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D543AA2" w14:textId="77777777" w:rsidR="00894D49" w:rsidRDefault="00894D49" w:rsidP="00CC2BF6">
      <w:pPr>
        <w:widowControl/>
        <w:rPr>
          <w:rFonts w:ascii="Times New Roman" w:eastAsia="宋体" w:hAnsi="Times New Roman"/>
          <w:color w:val="000000" w:themeColor="text1"/>
          <w:sz w:val="24"/>
          <w:szCs w:val="24"/>
          <w:lang w:eastAsia="zh-CN"/>
        </w:rPr>
      </w:pPr>
      <w:bookmarkStart w:id="0" w:name="_GoBack"/>
    </w:p>
    <w:p w14:paraId="535A481F" w14:textId="77777777" w:rsidR="00095267" w:rsidRPr="004158CF" w:rsidRDefault="00474047" w:rsidP="00CC2BF6">
      <w:pPr>
        <w:widowControl/>
        <w:rPr>
          <w:rFonts w:ascii="Times New Roman" w:eastAsia="宋体" w:hAnsi="Times New Roman"/>
          <w:color w:val="000000" w:themeColor="text1"/>
          <w:sz w:val="24"/>
          <w:szCs w:val="24"/>
          <w:lang w:eastAsia="zh-CN"/>
        </w:rPr>
      </w:pPr>
      <w:r w:rsidRPr="004158CF">
        <w:rPr>
          <w:rFonts w:ascii="Times New Roman" w:eastAsia="宋体" w:hAnsi="Times New Roman"/>
          <w:noProof/>
          <w:color w:val="000000" w:themeColor="text1"/>
          <w:lang w:eastAsia="zh-CN"/>
        </w:rPr>
        <w:drawing>
          <wp:anchor distT="0" distB="0" distL="114300" distR="114300" simplePos="0" relativeHeight="251663360" behindDoc="0" locked="0" layoutInCell="1" allowOverlap="1" wp14:anchorId="68F2D182" wp14:editId="465C6608">
            <wp:simplePos x="0" y="0"/>
            <wp:positionH relativeFrom="column">
              <wp:align>right</wp:align>
            </wp:positionH>
            <wp:positionV relativeFrom="paragraph">
              <wp:align>top</wp:align>
            </wp:positionV>
            <wp:extent cx="2044700" cy="989330"/>
            <wp:effectExtent l="0" t="0" r="0" b="0"/>
            <wp:wrapSquare wrapText="bothSides"/>
            <wp:docPr id="4" name="图片 4" descr="说明: D:\我的文档\Tencent Files\875708930\Image\C2C\[[B19470F]%R`74C5}G7A4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D:\我的文档\Tencent Files\875708930\Image\C2C\[[B19470F]%R`74C5}G7A4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044700" cy="989330"/>
                    </a:xfrm>
                    <a:prstGeom prst="rect">
                      <a:avLst/>
                    </a:prstGeom>
                    <a:noFill/>
                  </pic:spPr>
                </pic:pic>
              </a:graphicData>
            </a:graphic>
          </wp:anchor>
        </w:drawing>
      </w:r>
    </w:p>
    <w:p w14:paraId="498DB3FD" w14:textId="77777777" w:rsidR="00CC2BF6" w:rsidRPr="004158CF" w:rsidRDefault="00CC2BF6" w:rsidP="00CC2BF6">
      <w:pPr>
        <w:widowControl/>
        <w:rPr>
          <w:rFonts w:ascii="Times New Roman" w:eastAsia="宋体" w:hAnsi="Times New Roman"/>
          <w:color w:val="000000" w:themeColor="text1"/>
          <w:sz w:val="24"/>
          <w:szCs w:val="24"/>
          <w:lang w:eastAsia="zh-CN"/>
        </w:rPr>
      </w:pPr>
    </w:p>
    <w:p w14:paraId="5C3ECBDF" w14:textId="77777777" w:rsidR="00CC2BF6" w:rsidRPr="004158CF" w:rsidRDefault="00CC2BF6" w:rsidP="00CC2BF6">
      <w:pPr>
        <w:widowControl/>
        <w:rPr>
          <w:rFonts w:ascii="Times New Roman" w:eastAsia="宋体" w:hAnsi="Times New Roman"/>
          <w:color w:val="000000" w:themeColor="text1"/>
          <w:sz w:val="24"/>
          <w:szCs w:val="24"/>
          <w:lang w:eastAsia="zh-CN"/>
        </w:rPr>
      </w:pPr>
    </w:p>
    <w:p w14:paraId="7020177B" w14:textId="77777777" w:rsidR="00CC2BF6" w:rsidRPr="004158CF" w:rsidRDefault="00CC2BF6" w:rsidP="00CC2BF6">
      <w:pPr>
        <w:spacing w:after="0" w:line="240" w:lineRule="auto"/>
        <w:jc w:val="right"/>
        <w:rPr>
          <w:rFonts w:ascii="Times New Roman" w:eastAsia="宋体" w:hAnsi="Times New Roman"/>
          <w:b/>
          <w:color w:val="000000" w:themeColor="text1"/>
          <w:sz w:val="28"/>
          <w:szCs w:val="28"/>
          <w:lang w:eastAsia="zh-CN"/>
        </w:rPr>
      </w:pPr>
    </w:p>
    <w:p w14:paraId="1A31B1FD" w14:textId="77777777" w:rsidR="00095267" w:rsidRPr="004158CF" w:rsidRDefault="00474047" w:rsidP="00CC2BF6">
      <w:pPr>
        <w:spacing w:after="0" w:line="240" w:lineRule="auto"/>
        <w:jc w:val="right"/>
        <w:rPr>
          <w:rFonts w:ascii="Times New Roman" w:eastAsia="宋体" w:hAnsi="Times New Roman" w:cs="Times New Roman"/>
          <w:color w:val="000000" w:themeColor="text1"/>
          <w:sz w:val="36"/>
          <w:szCs w:val="36"/>
          <w:lang w:eastAsia="zh-CN"/>
        </w:rPr>
      </w:pPr>
      <w:r w:rsidRPr="004158CF">
        <w:rPr>
          <w:rFonts w:ascii="Times New Roman" w:eastAsia="宋体" w:hAnsi="Times New Roman"/>
          <w:b/>
          <w:color w:val="000000" w:themeColor="text1"/>
          <w:sz w:val="28"/>
          <w:szCs w:val="28"/>
          <w:lang w:eastAsia="zh-CN"/>
        </w:rPr>
        <w:t xml:space="preserve">US EPA </w:t>
      </w:r>
      <w:r w:rsidRPr="004158CF">
        <w:rPr>
          <w:rFonts w:ascii="Times New Roman" w:eastAsia="宋体" w:hAnsi="Times New Roman" w:cs="Times New Roman" w:hint="eastAsia"/>
          <w:b/>
          <w:color w:val="000000" w:themeColor="text1"/>
          <w:spacing w:val="-1"/>
          <w:sz w:val="28"/>
          <w:szCs w:val="28"/>
          <w:lang w:eastAsia="zh-CN"/>
        </w:rPr>
        <w:t>827</w:t>
      </w:r>
      <w:r w:rsidRPr="004158CF">
        <w:rPr>
          <w:rFonts w:ascii="Times New Roman" w:eastAsia="宋体" w:hAnsi="Times New Roman" w:cs="Times New Roman"/>
          <w:b/>
          <w:color w:val="000000" w:themeColor="text1"/>
          <w:spacing w:val="-1"/>
          <w:sz w:val="28"/>
          <w:szCs w:val="28"/>
          <w:lang w:eastAsia="zh-CN"/>
        </w:rPr>
        <w:t>0</w:t>
      </w:r>
      <w:r w:rsidR="00894D49">
        <w:rPr>
          <w:rFonts w:ascii="Times New Roman" w:eastAsia="宋体" w:hAnsi="Times New Roman" w:cs="Times New Roman" w:hint="eastAsia"/>
          <w:b/>
          <w:color w:val="000000" w:themeColor="text1"/>
          <w:spacing w:val="-1"/>
          <w:sz w:val="28"/>
          <w:szCs w:val="28"/>
          <w:lang w:eastAsia="zh-CN"/>
        </w:rPr>
        <w:t>E</w:t>
      </w:r>
    </w:p>
    <w:p w14:paraId="7F85E463" w14:textId="77777777" w:rsidR="00095267" w:rsidRPr="004158CF" w:rsidRDefault="00095267">
      <w:pPr>
        <w:jc w:val="center"/>
        <w:rPr>
          <w:rFonts w:ascii="Times New Roman" w:eastAsia="宋体" w:hAnsi="Times New Roman"/>
          <w:b/>
          <w:color w:val="000000" w:themeColor="text1"/>
          <w:lang w:eastAsia="zh-CN"/>
        </w:rPr>
      </w:pPr>
    </w:p>
    <w:p w14:paraId="4E97B3FB" w14:textId="77777777" w:rsidR="00095267" w:rsidRPr="004158CF" w:rsidRDefault="00095267">
      <w:pPr>
        <w:jc w:val="center"/>
        <w:rPr>
          <w:rFonts w:ascii="Times New Roman" w:eastAsia="宋体" w:hAnsi="Times New Roman"/>
          <w:b/>
          <w:color w:val="000000" w:themeColor="text1"/>
          <w:lang w:eastAsia="zh-CN"/>
        </w:rPr>
      </w:pPr>
    </w:p>
    <w:p w14:paraId="2CE09481" w14:textId="77777777" w:rsidR="00095267" w:rsidRPr="004158CF" w:rsidRDefault="00095267">
      <w:pPr>
        <w:spacing w:after="0" w:line="240" w:lineRule="auto"/>
        <w:ind w:left="142" w:right="79"/>
        <w:jc w:val="center"/>
        <w:rPr>
          <w:rFonts w:ascii="Times New Roman" w:eastAsia="宋体" w:hAnsi="Times New Roman"/>
          <w:b/>
          <w:color w:val="000000" w:themeColor="text1"/>
          <w:sz w:val="44"/>
          <w:szCs w:val="44"/>
          <w:lang w:eastAsia="zh-CN"/>
        </w:rPr>
      </w:pPr>
    </w:p>
    <w:p w14:paraId="3EADD70E" w14:textId="77777777" w:rsidR="00095267" w:rsidRPr="004158CF" w:rsidRDefault="00474047">
      <w:pPr>
        <w:spacing w:after="0" w:line="240" w:lineRule="auto"/>
        <w:ind w:left="142" w:right="79"/>
        <w:jc w:val="center"/>
        <w:rPr>
          <w:rFonts w:ascii="Times New Roman" w:eastAsia="宋体" w:hAnsi="Times New Roman"/>
          <w:b/>
          <w:color w:val="000000" w:themeColor="text1"/>
          <w:sz w:val="44"/>
          <w:szCs w:val="44"/>
          <w:lang w:eastAsia="zh-CN"/>
        </w:rPr>
      </w:pPr>
      <w:r w:rsidRPr="004158CF">
        <w:rPr>
          <w:rFonts w:ascii="Times New Roman" w:eastAsia="宋体" w:hAnsi="Times New Roman" w:hint="eastAsia"/>
          <w:b/>
          <w:color w:val="000000" w:themeColor="text1"/>
          <w:sz w:val="44"/>
          <w:szCs w:val="44"/>
          <w:lang w:eastAsia="zh-CN"/>
        </w:rPr>
        <w:t>方法</w:t>
      </w:r>
      <w:r w:rsidR="00894D49">
        <w:rPr>
          <w:rFonts w:ascii="Times New Roman" w:eastAsia="宋体" w:hAnsi="Times New Roman" w:hint="eastAsia"/>
          <w:b/>
          <w:color w:val="000000" w:themeColor="text1"/>
          <w:sz w:val="44"/>
          <w:szCs w:val="44"/>
          <w:lang w:eastAsia="zh-CN"/>
        </w:rPr>
        <w:t>8270E</w:t>
      </w:r>
    </w:p>
    <w:p w14:paraId="2E2004C9" w14:textId="77777777" w:rsidR="00095267" w:rsidRPr="004158CF" w:rsidRDefault="00474047">
      <w:pPr>
        <w:spacing w:after="0" w:line="240" w:lineRule="auto"/>
        <w:ind w:left="142" w:right="79"/>
        <w:jc w:val="center"/>
        <w:rPr>
          <w:rFonts w:ascii="Times New Roman" w:eastAsia="宋体" w:hAnsi="Times New Roman"/>
          <w:b/>
          <w:color w:val="000000" w:themeColor="text1"/>
          <w:sz w:val="44"/>
          <w:szCs w:val="44"/>
          <w:lang w:eastAsia="zh-CN"/>
        </w:rPr>
      </w:pPr>
      <w:r w:rsidRPr="004158CF">
        <w:rPr>
          <w:rFonts w:ascii="Times New Roman" w:eastAsia="宋体" w:hAnsi="Times New Roman" w:hint="eastAsia"/>
          <w:b/>
          <w:color w:val="000000" w:themeColor="text1"/>
          <w:sz w:val="44"/>
          <w:szCs w:val="44"/>
          <w:lang w:eastAsia="zh-CN"/>
        </w:rPr>
        <w:t>气相色谱法</w:t>
      </w:r>
      <w:r w:rsidRPr="004158CF">
        <w:rPr>
          <w:rFonts w:ascii="Times New Roman" w:eastAsia="宋体" w:hAnsi="Times New Roman" w:hint="eastAsia"/>
          <w:b/>
          <w:color w:val="000000" w:themeColor="text1"/>
          <w:sz w:val="44"/>
          <w:szCs w:val="44"/>
          <w:lang w:eastAsia="zh-CN"/>
        </w:rPr>
        <w:t>/</w:t>
      </w:r>
      <w:r w:rsidRPr="004158CF">
        <w:rPr>
          <w:rFonts w:ascii="Times New Roman" w:eastAsia="宋体" w:hAnsi="Times New Roman" w:hint="eastAsia"/>
          <w:b/>
          <w:color w:val="000000" w:themeColor="text1"/>
          <w:sz w:val="44"/>
          <w:szCs w:val="44"/>
          <w:lang w:eastAsia="zh-CN"/>
        </w:rPr>
        <w:t>质谱分析法（气质联用仪）测试</w:t>
      </w:r>
    </w:p>
    <w:p w14:paraId="1D645E8D" w14:textId="77777777" w:rsidR="00095267" w:rsidRPr="004158CF" w:rsidRDefault="00474047">
      <w:pPr>
        <w:spacing w:after="0" w:line="240" w:lineRule="auto"/>
        <w:ind w:left="142" w:right="79"/>
        <w:jc w:val="center"/>
        <w:rPr>
          <w:rFonts w:ascii="Times New Roman" w:eastAsia="宋体" w:hAnsi="Times New Roman"/>
          <w:b/>
          <w:color w:val="000000" w:themeColor="text1"/>
          <w:sz w:val="44"/>
          <w:szCs w:val="44"/>
          <w:lang w:eastAsia="zh-CN"/>
        </w:rPr>
      </w:pPr>
      <w:r w:rsidRPr="004158CF">
        <w:rPr>
          <w:rFonts w:ascii="Times New Roman" w:eastAsia="宋体" w:hAnsi="Times New Roman" w:hint="eastAsia"/>
          <w:b/>
          <w:color w:val="000000" w:themeColor="text1"/>
          <w:sz w:val="44"/>
          <w:szCs w:val="44"/>
          <w:lang w:eastAsia="zh-CN"/>
        </w:rPr>
        <w:t>半挥发性有机化合物</w:t>
      </w:r>
    </w:p>
    <w:p w14:paraId="2E8BFE4C" w14:textId="77777777" w:rsidR="00095267" w:rsidRPr="004158CF" w:rsidRDefault="00474047">
      <w:pPr>
        <w:spacing w:after="0" w:line="240" w:lineRule="auto"/>
        <w:ind w:left="142" w:right="79"/>
        <w:jc w:val="center"/>
        <w:rPr>
          <w:rFonts w:ascii="Times New Roman" w:eastAsia="宋体" w:hAnsi="Times New Roman"/>
          <w:b/>
          <w:color w:val="000000" w:themeColor="text1"/>
          <w:sz w:val="44"/>
          <w:szCs w:val="44"/>
          <w:lang w:eastAsia="zh-CN"/>
        </w:rPr>
      </w:pPr>
      <w:r w:rsidRPr="004158CF">
        <w:rPr>
          <w:rFonts w:ascii="Times New Roman" w:eastAsia="宋体" w:hAnsi="Times New Roman"/>
          <w:b/>
          <w:color w:val="000000" w:themeColor="text1"/>
          <w:sz w:val="44"/>
          <w:szCs w:val="44"/>
          <w:lang w:eastAsia="zh-CN"/>
        </w:rPr>
        <w:t>SEMIVOLATILE ORGANIC COMPOUNDS</w:t>
      </w:r>
    </w:p>
    <w:p w14:paraId="4BA7707E" w14:textId="77777777" w:rsidR="00095267" w:rsidRPr="004158CF" w:rsidRDefault="00474047">
      <w:pPr>
        <w:spacing w:after="0" w:line="240" w:lineRule="auto"/>
        <w:ind w:left="142" w:right="79"/>
        <w:jc w:val="center"/>
        <w:rPr>
          <w:rFonts w:ascii="Times New Roman" w:eastAsia="宋体" w:hAnsi="Times New Roman"/>
          <w:b/>
          <w:color w:val="000000" w:themeColor="text1"/>
          <w:sz w:val="44"/>
          <w:szCs w:val="44"/>
          <w:lang w:eastAsia="zh-CN"/>
        </w:rPr>
      </w:pPr>
      <w:r w:rsidRPr="004158CF">
        <w:rPr>
          <w:rFonts w:ascii="Times New Roman" w:eastAsia="宋体" w:hAnsi="Times New Roman"/>
          <w:b/>
          <w:color w:val="000000" w:themeColor="text1"/>
          <w:sz w:val="44"/>
          <w:szCs w:val="44"/>
          <w:lang w:eastAsia="zh-CN"/>
        </w:rPr>
        <w:t>BY GAS CHROMATOGRAPHY/MASS</w:t>
      </w:r>
    </w:p>
    <w:p w14:paraId="7193652A" w14:textId="77777777" w:rsidR="00095267" w:rsidRPr="004158CF" w:rsidRDefault="00474047">
      <w:pPr>
        <w:spacing w:after="0" w:line="240" w:lineRule="auto"/>
        <w:ind w:left="142" w:right="79"/>
        <w:jc w:val="center"/>
        <w:rPr>
          <w:rFonts w:ascii="Times New Roman" w:eastAsia="宋体" w:hAnsi="Times New Roman"/>
          <w:b/>
          <w:color w:val="000000" w:themeColor="text1"/>
          <w:sz w:val="44"/>
          <w:szCs w:val="44"/>
          <w:lang w:eastAsia="zh-CN"/>
        </w:rPr>
      </w:pPr>
      <w:r w:rsidRPr="004158CF">
        <w:rPr>
          <w:rFonts w:ascii="Times New Roman" w:eastAsia="宋体" w:hAnsi="Times New Roman"/>
          <w:b/>
          <w:color w:val="000000" w:themeColor="text1"/>
          <w:sz w:val="44"/>
          <w:szCs w:val="44"/>
          <w:lang w:eastAsia="zh-CN"/>
        </w:rPr>
        <w:t>SPECTROMETRY</w:t>
      </w:r>
    </w:p>
    <w:p w14:paraId="3E9D02D4" w14:textId="77777777" w:rsidR="00095267" w:rsidRPr="004158CF" w:rsidRDefault="00095267">
      <w:pPr>
        <w:spacing w:after="0" w:line="240" w:lineRule="auto"/>
        <w:ind w:left="142" w:right="79"/>
        <w:jc w:val="center"/>
        <w:rPr>
          <w:rFonts w:ascii="Times New Roman" w:eastAsia="宋体" w:hAnsi="Times New Roman"/>
          <w:b/>
          <w:color w:val="000000" w:themeColor="text1"/>
          <w:sz w:val="44"/>
          <w:szCs w:val="44"/>
          <w:lang w:eastAsia="zh-CN"/>
        </w:rPr>
      </w:pPr>
    </w:p>
    <w:p w14:paraId="2882618C" w14:textId="77777777" w:rsidR="00095267" w:rsidRPr="004158CF" w:rsidRDefault="00095267">
      <w:pPr>
        <w:spacing w:after="0" w:line="240" w:lineRule="auto"/>
        <w:ind w:left="142" w:right="79"/>
        <w:jc w:val="center"/>
        <w:rPr>
          <w:rFonts w:ascii="Times New Roman" w:eastAsia="宋体" w:hAnsi="Times New Roman"/>
          <w:b/>
          <w:color w:val="000000" w:themeColor="text1"/>
          <w:sz w:val="44"/>
          <w:szCs w:val="44"/>
          <w:lang w:eastAsia="zh-CN"/>
        </w:rPr>
      </w:pPr>
    </w:p>
    <w:p w14:paraId="2CE50C3B" w14:textId="77777777" w:rsidR="00095267" w:rsidRPr="004158CF" w:rsidRDefault="00095267" w:rsidP="00CC2BF6">
      <w:pPr>
        <w:spacing w:after="0" w:line="240" w:lineRule="auto"/>
        <w:ind w:right="79"/>
        <w:rPr>
          <w:rFonts w:ascii="Times New Roman" w:eastAsia="宋体" w:hAnsi="Times New Roman"/>
          <w:b/>
          <w:color w:val="000000" w:themeColor="text1"/>
          <w:sz w:val="44"/>
          <w:szCs w:val="44"/>
          <w:lang w:eastAsia="zh-CN"/>
        </w:rPr>
      </w:pPr>
    </w:p>
    <w:p w14:paraId="6A12FB23" w14:textId="77777777" w:rsidR="00095267" w:rsidRPr="004158CF" w:rsidRDefault="00F10A1D">
      <w:pPr>
        <w:jc w:val="center"/>
        <w:rPr>
          <w:rFonts w:ascii="Times New Roman" w:eastAsia="宋体" w:hAnsi="Times New Roman"/>
          <w:b/>
          <w:color w:val="000000" w:themeColor="text1"/>
          <w:sz w:val="28"/>
          <w:szCs w:val="28"/>
          <w:lang w:eastAsia="zh-CN"/>
        </w:rPr>
      </w:pPr>
      <w:r w:rsidRPr="004158CF">
        <w:rPr>
          <w:rFonts w:ascii="Times New Roman" w:eastAsia="宋体" w:hAnsi="Times New Roman" w:hint="eastAsia"/>
          <w:b/>
          <w:color w:val="000000" w:themeColor="text1"/>
          <w:sz w:val="28"/>
          <w:szCs w:val="28"/>
          <w:lang w:eastAsia="zh-CN"/>
        </w:rPr>
        <w:t>第</w:t>
      </w:r>
      <w:r w:rsidRPr="004158CF">
        <w:rPr>
          <w:rFonts w:ascii="Times New Roman" w:eastAsia="宋体" w:hAnsi="Times New Roman" w:hint="eastAsia"/>
          <w:b/>
          <w:color w:val="000000" w:themeColor="text1"/>
          <w:sz w:val="28"/>
          <w:szCs w:val="28"/>
          <w:lang w:eastAsia="zh-CN"/>
        </w:rPr>
        <w:t>6</w:t>
      </w:r>
      <w:r w:rsidRPr="004158CF">
        <w:rPr>
          <w:rFonts w:ascii="Times New Roman" w:eastAsia="宋体" w:hAnsi="Times New Roman" w:hint="eastAsia"/>
          <w:b/>
          <w:color w:val="000000" w:themeColor="text1"/>
          <w:sz w:val="28"/>
          <w:szCs w:val="28"/>
          <w:lang w:eastAsia="zh-CN"/>
        </w:rPr>
        <w:t>版</w:t>
      </w:r>
    </w:p>
    <w:p w14:paraId="75396765" w14:textId="77777777" w:rsidR="00095267" w:rsidRPr="004158CF" w:rsidRDefault="00095267">
      <w:pPr>
        <w:jc w:val="center"/>
        <w:rPr>
          <w:rFonts w:ascii="Times New Roman" w:eastAsia="宋体" w:hAnsi="Times New Roman"/>
          <w:b/>
          <w:color w:val="000000" w:themeColor="text1"/>
        </w:rPr>
      </w:pPr>
    </w:p>
    <w:p w14:paraId="36408D4C" w14:textId="77777777" w:rsidR="00095267" w:rsidRPr="004158CF" w:rsidRDefault="00095267">
      <w:pPr>
        <w:jc w:val="center"/>
        <w:rPr>
          <w:rFonts w:ascii="Times New Roman" w:eastAsia="宋体" w:hAnsi="Times New Roman"/>
          <w:b/>
          <w:color w:val="000000" w:themeColor="text1"/>
        </w:rPr>
      </w:pPr>
    </w:p>
    <w:p w14:paraId="65795CF9" w14:textId="77777777" w:rsidR="00095267" w:rsidRPr="004158CF" w:rsidRDefault="00095267">
      <w:pPr>
        <w:jc w:val="center"/>
        <w:rPr>
          <w:rFonts w:ascii="Times New Roman" w:eastAsia="宋体" w:hAnsi="Times New Roman"/>
          <w:b/>
          <w:color w:val="000000" w:themeColor="text1"/>
        </w:rPr>
      </w:pPr>
    </w:p>
    <w:p w14:paraId="7BF0976B" w14:textId="77777777" w:rsidR="00095267" w:rsidRPr="004158CF" w:rsidRDefault="00095267" w:rsidP="00CC2BF6">
      <w:pPr>
        <w:jc w:val="center"/>
        <w:rPr>
          <w:rFonts w:ascii="Times New Roman" w:eastAsia="宋体" w:hAnsi="Times New Roman"/>
          <w:b/>
          <w:color w:val="000000" w:themeColor="text1"/>
          <w:lang w:eastAsia="zh-CN"/>
        </w:rPr>
      </w:pPr>
    </w:p>
    <w:p w14:paraId="57EDD157" w14:textId="77777777" w:rsidR="00F10A1D" w:rsidRPr="004158CF" w:rsidRDefault="00F10A1D" w:rsidP="00CC2BF6">
      <w:pPr>
        <w:jc w:val="center"/>
        <w:rPr>
          <w:rFonts w:ascii="Times New Roman" w:eastAsia="宋体" w:hAnsi="Times New Roman"/>
          <w:b/>
          <w:color w:val="000000" w:themeColor="text1"/>
          <w:lang w:eastAsia="zh-CN"/>
        </w:rPr>
      </w:pPr>
    </w:p>
    <w:p w14:paraId="5984DEFB" w14:textId="77777777" w:rsidR="00095267" w:rsidRPr="004158CF" w:rsidRDefault="00CC2BF6" w:rsidP="00CC2BF6">
      <w:pPr>
        <w:spacing w:before="80" w:after="0" w:line="240" w:lineRule="auto"/>
        <w:ind w:right="3928"/>
        <w:jc w:val="center"/>
        <w:rPr>
          <w:rFonts w:ascii="Times New Roman" w:eastAsia="宋体" w:hAnsi="Times New Roman" w:cs="Times New Roman"/>
          <w:b/>
          <w:color w:val="000000" w:themeColor="text1"/>
          <w:spacing w:val="-1"/>
          <w:sz w:val="28"/>
          <w:szCs w:val="28"/>
          <w:lang w:eastAsia="zh-CN"/>
        </w:rPr>
      </w:pPr>
      <w:r w:rsidRPr="004158CF">
        <w:rPr>
          <w:rFonts w:ascii="Times New Roman" w:eastAsia="宋体" w:hAnsi="Times New Roman" w:hint="eastAsia"/>
          <w:b/>
          <w:color w:val="000000" w:themeColor="text1"/>
          <w:sz w:val="24"/>
          <w:szCs w:val="24"/>
          <w:lang w:eastAsia="zh-CN"/>
        </w:rPr>
        <w:t xml:space="preserve">                            2017</w:t>
      </w:r>
      <w:r w:rsidRPr="004158CF">
        <w:rPr>
          <w:rFonts w:ascii="Times New Roman" w:eastAsia="宋体" w:hAnsi="Times New Roman" w:hint="eastAsia"/>
          <w:b/>
          <w:color w:val="000000" w:themeColor="text1"/>
          <w:sz w:val="24"/>
          <w:szCs w:val="24"/>
          <w:lang w:eastAsia="zh-CN"/>
        </w:rPr>
        <w:t>年</w:t>
      </w:r>
      <w:r w:rsidRPr="004158CF">
        <w:rPr>
          <w:rFonts w:ascii="Times New Roman" w:eastAsia="宋体" w:hAnsi="Times New Roman" w:hint="eastAsia"/>
          <w:b/>
          <w:color w:val="000000" w:themeColor="text1"/>
          <w:sz w:val="24"/>
          <w:szCs w:val="24"/>
          <w:lang w:eastAsia="zh-CN"/>
        </w:rPr>
        <w:t>2</w:t>
      </w:r>
      <w:r w:rsidRPr="004158CF">
        <w:rPr>
          <w:rFonts w:ascii="Times New Roman" w:eastAsia="宋体" w:hAnsi="Times New Roman" w:hint="eastAsia"/>
          <w:b/>
          <w:color w:val="000000" w:themeColor="text1"/>
          <w:sz w:val="24"/>
          <w:szCs w:val="24"/>
          <w:lang w:eastAsia="zh-CN"/>
        </w:rPr>
        <w:t>月</w:t>
      </w:r>
    </w:p>
    <w:p w14:paraId="596B1DFF" w14:textId="77777777" w:rsidR="00CC2BF6" w:rsidRPr="004158CF" w:rsidRDefault="00CC2BF6">
      <w:pPr>
        <w:spacing w:before="80" w:after="0" w:line="240" w:lineRule="auto"/>
        <w:ind w:right="3928"/>
        <w:rPr>
          <w:rFonts w:ascii="Times New Roman" w:eastAsia="宋体" w:hAnsi="Times New Roman" w:cs="Times New Roman"/>
          <w:b/>
          <w:color w:val="000000" w:themeColor="text1"/>
          <w:spacing w:val="-1"/>
          <w:sz w:val="28"/>
          <w:szCs w:val="28"/>
          <w:lang w:eastAsia="zh-CN"/>
        </w:rPr>
      </w:pPr>
    </w:p>
    <w:p w14:paraId="7D6A9F2B" w14:textId="77777777" w:rsidR="00CC2BF6" w:rsidRPr="004158CF" w:rsidRDefault="00CC2BF6">
      <w:pPr>
        <w:spacing w:before="80" w:after="0" w:line="240" w:lineRule="auto"/>
        <w:ind w:right="3928"/>
        <w:rPr>
          <w:rFonts w:ascii="Times New Roman" w:eastAsia="宋体" w:hAnsi="Times New Roman" w:cs="Times New Roman"/>
          <w:b/>
          <w:color w:val="000000" w:themeColor="text1"/>
          <w:spacing w:val="-1"/>
          <w:sz w:val="28"/>
          <w:szCs w:val="28"/>
          <w:lang w:eastAsia="zh-CN"/>
        </w:rPr>
      </w:pPr>
    </w:p>
    <w:p w14:paraId="7E692529" w14:textId="77777777" w:rsidR="00CC2BF6" w:rsidRPr="004158CF" w:rsidRDefault="00CC2BF6">
      <w:pPr>
        <w:spacing w:before="80" w:after="0" w:line="240" w:lineRule="auto"/>
        <w:ind w:right="3928"/>
        <w:rPr>
          <w:rFonts w:ascii="Times New Roman" w:eastAsia="宋体" w:hAnsi="Times New Roman" w:cs="Times New Roman"/>
          <w:b/>
          <w:color w:val="000000" w:themeColor="text1"/>
          <w:spacing w:val="-1"/>
          <w:sz w:val="28"/>
          <w:szCs w:val="28"/>
          <w:lang w:eastAsia="zh-CN"/>
        </w:rPr>
      </w:pPr>
    </w:p>
    <w:p w14:paraId="22C38F81" w14:textId="77777777" w:rsidR="00CC2BF6" w:rsidRPr="004158CF" w:rsidRDefault="00CC2BF6">
      <w:pPr>
        <w:spacing w:before="80" w:after="0" w:line="240" w:lineRule="auto"/>
        <w:ind w:right="3928"/>
        <w:rPr>
          <w:rFonts w:ascii="Times New Roman" w:eastAsia="宋体" w:hAnsi="Times New Roman" w:cs="Times New Roman"/>
          <w:b/>
          <w:color w:val="000000" w:themeColor="text1"/>
          <w:spacing w:val="-1"/>
          <w:sz w:val="28"/>
          <w:szCs w:val="28"/>
          <w:lang w:eastAsia="zh-CN"/>
        </w:rPr>
      </w:pPr>
    </w:p>
    <w:p w14:paraId="43651A36" w14:textId="77777777" w:rsidR="00CC2BF6" w:rsidRPr="004158CF" w:rsidRDefault="00CC2BF6">
      <w:pPr>
        <w:spacing w:before="80" w:after="0" w:line="240" w:lineRule="auto"/>
        <w:ind w:right="3928"/>
        <w:rPr>
          <w:rFonts w:ascii="Times New Roman" w:eastAsia="宋体" w:hAnsi="Times New Roman" w:cs="Times New Roman"/>
          <w:b/>
          <w:color w:val="000000" w:themeColor="text1"/>
          <w:spacing w:val="-1"/>
          <w:sz w:val="28"/>
          <w:szCs w:val="28"/>
          <w:lang w:eastAsia="zh-CN"/>
        </w:rPr>
        <w:sectPr w:rsidR="00CC2BF6" w:rsidRPr="004158CF" w:rsidSect="00F168E2">
          <w:headerReference w:type="default" r:id="rId10"/>
          <w:footerReference w:type="even" r:id="rId11"/>
          <w:type w:val="continuous"/>
          <w:pgSz w:w="11907" w:h="16839" w:code="9"/>
          <w:pgMar w:top="940" w:right="1320" w:bottom="1900" w:left="1320" w:header="742" w:footer="1708" w:gutter="0"/>
          <w:cols w:space="720"/>
          <w:titlePg/>
          <w:docGrid w:linePitch="299"/>
        </w:sectPr>
      </w:pPr>
    </w:p>
    <w:p w14:paraId="18AB54FF" w14:textId="77777777" w:rsidR="00095267" w:rsidRPr="004158CF" w:rsidRDefault="00474047">
      <w:pPr>
        <w:spacing w:before="80" w:after="0" w:line="240" w:lineRule="auto"/>
        <w:ind w:left="3933" w:right="3928"/>
        <w:jc w:val="center"/>
        <w:rPr>
          <w:rFonts w:ascii="Times New Roman" w:eastAsia="宋体" w:hAnsi="Times New Roman" w:cs="Times New Roman"/>
          <w:b/>
          <w:color w:val="000000" w:themeColor="text1"/>
          <w:spacing w:val="-1"/>
          <w:sz w:val="28"/>
          <w:szCs w:val="28"/>
          <w:lang w:eastAsia="zh-CN"/>
        </w:rPr>
      </w:pPr>
      <w:r w:rsidRPr="004158CF">
        <w:rPr>
          <w:rFonts w:ascii="Times New Roman" w:eastAsia="宋体" w:hAnsi="Times New Roman" w:cs="Times New Roman" w:hint="eastAsia"/>
          <w:b/>
          <w:color w:val="000000" w:themeColor="text1"/>
          <w:spacing w:val="-1"/>
          <w:sz w:val="28"/>
          <w:szCs w:val="28"/>
          <w:lang w:eastAsia="zh-CN"/>
        </w:rPr>
        <w:lastRenderedPageBreak/>
        <w:t>目录</w:t>
      </w:r>
    </w:p>
    <w:p w14:paraId="7FE88A22" w14:textId="77777777" w:rsidR="00CC2BF6" w:rsidRPr="004158CF" w:rsidRDefault="00CC2BF6">
      <w:pPr>
        <w:spacing w:before="80" w:after="0" w:line="240" w:lineRule="auto"/>
        <w:ind w:left="3933" w:right="3928"/>
        <w:jc w:val="center"/>
        <w:rPr>
          <w:rFonts w:ascii="Times New Roman" w:eastAsia="宋体" w:hAnsi="Times New Roman" w:cs="Times New Roman"/>
          <w:b/>
          <w:color w:val="000000" w:themeColor="text1"/>
          <w:spacing w:val="-1"/>
          <w:sz w:val="28"/>
          <w:szCs w:val="28"/>
          <w:highlight w:val="yellow"/>
          <w:lang w:eastAsia="zh-CN"/>
        </w:rPr>
      </w:pPr>
    </w:p>
    <w:p w14:paraId="17082FD8" w14:textId="77777777" w:rsidR="00D62761" w:rsidRPr="004158CF" w:rsidRDefault="00FA77C6">
      <w:pPr>
        <w:pStyle w:val="11"/>
        <w:tabs>
          <w:tab w:val="right" w:leader="dot" w:pos="9237"/>
        </w:tabs>
        <w:rPr>
          <w:rFonts w:ascii="Times New Roman" w:eastAsia="宋体" w:hAnsi="Times New Roman"/>
          <w:noProof/>
          <w:color w:val="000000" w:themeColor="text1"/>
          <w:kern w:val="2"/>
          <w:sz w:val="21"/>
          <w:lang w:eastAsia="zh-CN"/>
        </w:rPr>
      </w:pPr>
      <w:r w:rsidRPr="004158CF">
        <w:rPr>
          <w:rFonts w:ascii="Times New Roman" w:eastAsia="宋体" w:hAnsi="Times New Roman" w:cs="Times New Roman"/>
          <w:b/>
          <w:color w:val="000000" w:themeColor="text1"/>
          <w:spacing w:val="-1"/>
          <w:sz w:val="28"/>
          <w:szCs w:val="28"/>
          <w:highlight w:val="yellow"/>
          <w:lang w:eastAsia="zh-CN"/>
        </w:rPr>
        <w:fldChar w:fldCharType="begin"/>
      </w:r>
      <w:r w:rsidR="00CC2BF6" w:rsidRPr="004158CF">
        <w:rPr>
          <w:rFonts w:ascii="Times New Roman" w:eastAsia="宋体" w:hAnsi="Times New Roman" w:cs="Times New Roman" w:hint="eastAsia"/>
          <w:b/>
          <w:color w:val="000000" w:themeColor="text1"/>
          <w:spacing w:val="-1"/>
          <w:sz w:val="28"/>
          <w:szCs w:val="28"/>
          <w:highlight w:val="yellow"/>
          <w:lang w:eastAsia="zh-CN"/>
        </w:rPr>
        <w:instrText>TOC \o "1-3" \h \z \u</w:instrText>
      </w:r>
      <w:r w:rsidRPr="004158CF">
        <w:rPr>
          <w:rFonts w:ascii="Times New Roman" w:eastAsia="宋体" w:hAnsi="Times New Roman" w:cs="Times New Roman"/>
          <w:b/>
          <w:color w:val="000000" w:themeColor="text1"/>
          <w:spacing w:val="-1"/>
          <w:sz w:val="28"/>
          <w:szCs w:val="28"/>
          <w:highlight w:val="yellow"/>
          <w:lang w:eastAsia="zh-CN"/>
        </w:rPr>
        <w:fldChar w:fldCharType="separate"/>
      </w:r>
      <w:hyperlink w:anchor="_Toc487137485" w:history="1">
        <w:r w:rsidR="00D62761" w:rsidRPr="004158CF">
          <w:rPr>
            <w:rStyle w:val="a9"/>
            <w:rFonts w:ascii="Times New Roman" w:eastAsia="宋体" w:hAnsi="Times New Roman"/>
            <w:b/>
            <w:noProof/>
            <w:color w:val="000000" w:themeColor="text1"/>
          </w:rPr>
          <w:t xml:space="preserve">1.0 </w:t>
        </w:r>
        <w:r w:rsidR="00D62761" w:rsidRPr="004158CF">
          <w:rPr>
            <w:rStyle w:val="a9"/>
            <w:rFonts w:ascii="Times New Roman" w:eastAsia="宋体" w:hAnsi="Times New Roman" w:hint="eastAsia"/>
            <w:b/>
            <w:noProof/>
            <w:color w:val="000000" w:themeColor="text1"/>
          </w:rPr>
          <w:t>范围与应用</w:t>
        </w:r>
        <w:r w:rsidR="00D62761" w:rsidRPr="004158CF">
          <w:rPr>
            <w:rFonts w:ascii="Times New Roman" w:eastAsia="宋体" w:hAnsi="Times New Roman"/>
            <w:noProof/>
            <w:webHidden/>
            <w:color w:val="000000" w:themeColor="text1"/>
          </w:rPr>
          <w:tab/>
        </w:r>
        <w:r w:rsidRPr="004158CF">
          <w:rPr>
            <w:rFonts w:ascii="Times New Roman" w:eastAsia="宋体" w:hAnsi="Times New Roman"/>
            <w:noProof/>
            <w:webHidden/>
            <w:color w:val="000000" w:themeColor="text1"/>
          </w:rPr>
          <w:fldChar w:fldCharType="begin"/>
        </w:r>
        <w:r w:rsidR="00D62761" w:rsidRPr="004158CF">
          <w:rPr>
            <w:rFonts w:ascii="Times New Roman" w:eastAsia="宋体" w:hAnsi="Times New Roman"/>
            <w:noProof/>
            <w:webHidden/>
            <w:color w:val="000000" w:themeColor="text1"/>
          </w:rPr>
          <w:instrText xml:space="preserve"> PAGEREF _Toc487137485 \h </w:instrText>
        </w:r>
        <w:r w:rsidRPr="004158CF">
          <w:rPr>
            <w:rFonts w:ascii="Times New Roman" w:eastAsia="宋体" w:hAnsi="Times New Roman"/>
            <w:noProof/>
            <w:webHidden/>
            <w:color w:val="000000" w:themeColor="text1"/>
          </w:rPr>
        </w:r>
        <w:r w:rsidRPr="004158CF">
          <w:rPr>
            <w:rFonts w:ascii="Times New Roman" w:eastAsia="宋体" w:hAnsi="Times New Roman"/>
            <w:noProof/>
            <w:webHidden/>
            <w:color w:val="000000" w:themeColor="text1"/>
          </w:rPr>
          <w:fldChar w:fldCharType="separate"/>
        </w:r>
        <w:r w:rsidR="00D62761" w:rsidRPr="004158CF">
          <w:rPr>
            <w:rFonts w:ascii="Times New Roman" w:eastAsia="宋体" w:hAnsi="Times New Roman"/>
            <w:noProof/>
            <w:webHidden/>
            <w:color w:val="000000" w:themeColor="text1"/>
          </w:rPr>
          <w:t>3</w:t>
        </w:r>
        <w:r w:rsidRPr="004158CF">
          <w:rPr>
            <w:rFonts w:ascii="Times New Roman" w:eastAsia="宋体" w:hAnsi="Times New Roman"/>
            <w:noProof/>
            <w:webHidden/>
            <w:color w:val="000000" w:themeColor="text1"/>
          </w:rPr>
          <w:fldChar w:fldCharType="end"/>
        </w:r>
      </w:hyperlink>
    </w:p>
    <w:p w14:paraId="30201DC1" w14:textId="77777777" w:rsidR="00D62761" w:rsidRPr="004158CF" w:rsidRDefault="00C87451">
      <w:pPr>
        <w:pStyle w:val="11"/>
        <w:tabs>
          <w:tab w:val="right" w:leader="dot" w:pos="9237"/>
        </w:tabs>
        <w:rPr>
          <w:rFonts w:ascii="Times New Roman" w:eastAsia="宋体" w:hAnsi="Times New Roman"/>
          <w:noProof/>
          <w:color w:val="000000" w:themeColor="text1"/>
          <w:kern w:val="2"/>
          <w:sz w:val="21"/>
          <w:lang w:eastAsia="zh-CN"/>
        </w:rPr>
      </w:pPr>
      <w:hyperlink w:anchor="_Toc487137486" w:history="1">
        <w:r w:rsidR="00D62761" w:rsidRPr="004158CF">
          <w:rPr>
            <w:rStyle w:val="a9"/>
            <w:rFonts w:ascii="Times New Roman" w:eastAsia="宋体" w:hAnsi="Times New Roman"/>
            <w:b/>
            <w:noProof/>
            <w:color w:val="000000" w:themeColor="text1"/>
            <w:lang w:eastAsia="zh-CN"/>
          </w:rPr>
          <w:t>2.0</w:t>
        </w:r>
        <w:r w:rsidR="00D62761" w:rsidRPr="004158CF">
          <w:rPr>
            <w:rStyle w:val="a9"/>
            <w:rFonts w:ascii="Times New Roman" w:eastAsia="宋体" w:hAnsi="Times New Roman" w:hint="eastAsia"/>
            <w:b/>
            <w:noProof/>
            <w:color w:val="000000" w:themeColor="text1"/>
            <w:lang w:eastAsia="zh-CN"/>
          </w:rPr>
          <w:t>方法概述</w:t>
        </w:r>
        <w:r w:rsidR="00D62761" w:rsidRPr="004158CF">
          <w:rPr>
            <w:rFonts w:ascii="Times New Roman" w:eastAsia="宋体" w:hAnsi="Times New Roman"/>
            <w:noProof/>
            <w:webHidden/>
            <w:color w:val="000000" w:themeColor="text1"/>
          </w:rPr>
          <w:tab/>
        </w:r>
        <w:r w:rsidR="00FA77C6" w:rsidRPr="004158CF">
          <w:rPr>
            <w:rFonts w:ascii="Times New Roman" w:eastAsia="宋体" w:hAnsi="Times New Roman"/>
            <w:noProof/>
            <w:webHidden/>
            <w:color w:val="000000" w:themeColor="text1"/>
          </w:rPr>
          <w:fldChar w:fldCharType="begin"/>
        </w:r>
        <w:r w:rsidR="00D62761" w:rsidRPr="004158CF">
          <w:rPr>
            <w:rFonts w:ascii="Times New Roman" w:eastAsia="宋体" w:hAnsi="Times New Roman"/>
            <w:noProof/>
            <w:webHidden/>
            <w:color w:val="000000" w:themeColor="text1"/>
          </w:rPr>
          <w:instrText xml:space="preserve"> PAGEREF _Toc487137486 \h </w:instrText>
        </w:r>
        <w:r w:rsidR="00FA77C6" w:rsidRPr="004158CF">
          <w:rPr>
            <w:rFonts w:ascii="Times New Roman" w:eastAsia="宋体" w:hAnsi="Times New Roman"/>
            <w:noProof/>
            <w:webHidden/>
            <w:color w:val="000000" w:themeColor="text1"/>
          </w:rPr>
        </w:r>
        <w:r w:rsidR="00FA77C6" w:rsidRPr="004158CF">
          <w:rPr>
            <w:rFonts w:ascii="Times New Roman" w:eastAsia="宋体" w:hAnsi="Times New Roman"/>
            <w:noProof/>
            <w:webHidden/>
            <w:color w:val="000000" w:themeColor="text1"/>
          </w:rPr>
          <w:fldChar w:fldCharType="separate"/>
        </w:r>
        <w:r w:rsidR="00D62761" w:rsidRPr="004158CF">
          <w:rPr>
            <w:rFonts w:ascii="Times New Roman" w:eastAsia="宋体" w:hAnsi="Times New Roman"/>
            <w:noProof/>
            <w:webHidden/>
            <w:color w:val="000000" w:themeColor="text1"/>
          </w:rPr>
          <w:t>14</w:t>
        </w:r>
        <w:r w:rsidR="00FA77C6" w:rsidRPr="004158CF">
          <w:rPr>
            <w:rFonts w:ascii="Times New Roman" w:eastAsia="宋体" w:hAnsi="Times New Roman"/>
            <w:noProof/>
            <w:webHidden/>
            <w:color w:val="000000" w:themeColor="text1"/>
          </w:rPr>
          <w:fldChar w:fldCharType="end"/>
        </w:r>
      </w:hyperlink>
    </w:p>
    <w:p w14:paraId="5B223600" w14:textId="77777777" w:rsidR="00D62761" w:rsidRPr="004158CF" w:rsidRDefault="00C87451">
      <w:pPr>
        <w:pStyle w:val="11"/>
        <w:tabs>
          <w:tab w:val="right" w:leader="dot" w:pos="9237"/>
        </w:tabs>
        <w:rPr>
          <w:rFonts w:ascii="Times New Roman" w:eastAsia="宋体" w:hAnsi="Times New Roman"/>
          <w:noProof/>
          <w:color w:val="000000" w:themeColor="text1"/>
          <w:kern w:val="2"/>
          <w:sz w:val="21"/>
          <w:lang w:eastAsia="zh-CN"/>
        </w:rPr>
      </w:pPr>
      <w:hyperlink w:anchor="_Toc487137487" w:history="1">
        <w:r w:rsidR="00D62761" w:rsidRPr="004158CF">
          <w:rPr>
            <w:rStyle w:val="a9"/>
            <w:rFonts w:ascii="Times New Roman" w:eastAsia="宋体" w:hAnsi="Times New Roman"/>
            <w:b/>
            <w:noProof/>
            <w:color w:val="000000" w:themeColor="text1"/>
          </w:rPr>
          <w:t>3.0</w:t>
        </w:r>
        <w:r w:rsidR="00D62761" w:rsidRPr="004158CF">
          <w:rPr>
            <w:rStyle w:val="a9"/>
            <w:rFonts w:ascii="Times New Roman" w:eastAsia="宋体" w:hAnsi="Times New Roman" w:hint="eastAsia"/>
            <w:b/>
            <w:noProof/>
            <w:color w:val="000000" w:themeColor="text1"/>
          </w:rPr>
          <w:t>定义</w:t>
        </w:r>
        <w:r w:rsidR="00D62761" w:rsidRPr="004158CF">
          <w:rPr>
            <w:rFonts w:ascii="Times New Roman" w:eastAsia="宋体" w:hAnsi="Times New Roman"/>
            <w:noProof/>
            <w:webHidden/>
            <w:color w:val="000000" w:themeColor="text1"/>
          </w:rPr>
          <w:tab/>
        </w:r>
        <w:r w:rsidR="00FA77C6" w:rsidRPr="004158CF">
          <w:rPr>
            <w:rFonts w:ascii="Times New Roman" w:eastAsia="宋体" w:hAnsi="Times New Roman"/>
            <w:noProof/>
            <w:webHidden/>
            <w:color w:val="000000" w:themeColor="text1"/>
          </w:rPr>
          <w:fldChar w:fldCharType="begin"/>
        </w:r>
        <w:r w:rsidR="00D62761" w:rsidRPr="004158CF">
          <w:rPr>
            <w:rFonts w:ascii="Times New Roman" w:eastAsia="宋体" w:hAnsi="Times New Roman"/>
            <w:noProof/>
            <w:webHidden/>
            <w:color w:val="000000" w:themeColor="text1"/>
          </w:rPr>
          <w:instrText xml:space="preserve"> PAGEREF _Toc487137487 \h </w:instrText>
        </w:r>
        <w:r w:rsidR="00FA77C6" w:rsidRPr="004158CF">
          <w:rPr>
            <w:rFonts w:ascii="Times New Roman" w:eastAsia="宋体" w:hAnsi="Times New Roman"/>
            <w:noProof/>
            <w:webHidden/>
            <w:color w:val="000000" w:themeColor="text1"/>
          </w:rPr>
        </w:r>
        <w:r w:rsidR="00FA77C6" w:rsidRPr="004158CF">
          <w:rPr>
            <w:rFonts w:ascii="Times New Roman" w:eastAsia="宋体" w:hAnsi="Times New Roman"/>
            <w:noProof/>
            <w:webHidden/>
            <w:color w:val="000000" w:themeColor="text1"/>
          </w:rPr>
          <w:fldChar w:fldCharType="separate"/>
        </w:r>
        <w:r w:rsidR="00D62761" w:rsidRPr="004158CF">
          <w:rPr>
            <w:rFonts w:ascii="Times New Roman" w:eastAsia="宋体" w:hAnsi="Times New Roman"/>
            <w:noProof/>
            <w:webHidden/>
            <w:color w:val="000000" w:themeColor="text1"/>
          </w:rPr>
          <w:t>15</w:t>
        </w:r>
        <w:r w:rsidR="00FA77C6" w:rsidRPr="004158CF">
          <w:rPr>
            <w:rFonts w:ascii="Times New Roman" w:eastAsia="宋体" w:hAnsi="Times New Roman"/>
            <w:noProof/>
            <w:webHidden/>
            <w:color w:val="000000" w:themeColor="text1"/>
          </w:rPr>
          <w:fldChar w:fldCharType="end"/>
        </w:r>
      </w:hyperlink>
    </w:p>
    <w:p w14:paraId="4A7E8361" w14:textId="77777777" w:rsidR="00D62761" w:rsidRPr="004158CF" w:rsidRDefault="00C87451">
      <w:pPr>
        <w:pStyle w:val="11"/>
        <w:tabs>
          <w:tab w:val="right" w:leader="dot" w:pos="9237"/>
        </w:tabs>
        <w:rPr>
          <w:rFonts w:ascii="Times New Roman" w:eastAsia="宋体" w:hAnsi="Times New Roman"/>
          <w:noProof/>
          <w:color w:val="000000" w:themeColor="text1"/>
          <w:kern w:val="2"/>
          <w:sz w:val="21"/>
          <w:lang w:eastAsia="zh-CN"/>
        </w:rPr>
      </w:pPr>
      <w:hyperlink w:anchor="_Toc487137488" w:history="1">
        <w:r w:rsidR="00D62761" w:rsidRPr="004158CF">
          <w:rPr>
            <w:rStyle w:val="a9"/>
            <w:rFonts w:ascii="Times New Roman" w:eastAsia="宋体" w:hAnsi="Times New Roman"/>
            <w:b/>
            <w:noProof/>
            <w:color w:val="000000" w:themeColor="text1"/>
            <w:lang w:eastAsia="zh-CN"/>
          </w:rPr>
          <w:t>4.0</w:t>
        </w:r>
        <w:r w:rsidR="00D62761" w:rsidRPr="004158CF">
          <w:rPr>
            <w:rStyle w:val="a9"/>
            <w:rFonts w:ascii="Times New Roman" w:eastAsia="宋体" w:hAnsi="Times New Roman" w:hint="eastAsia"/>
            <w:b/>
            <w:noProof/>
            <w:color w:val="000000" w:themeColor="text1"/>
            <w:lang w:eastAsia="zh-CN"/>
          </w:rPr>
          <w:t>干扰</w:t>
        </w:r>
        <w:r w:rsidR="00D62761" w:rsidRPr="004158CF">
          <w:rPr>
            <w:rFonts w:ascii="Times New Roman" w:eastAsia="宋体" w:hAnsi="Times New Roman"/>
            <w:noProof/>
            <w:webHidden/>
            <w:color w:val="000000" w:themeColor="text1"/>
          </w:rPr>
          <w:tab/>
        </w:r>
        <w:r w:rsidR="00FA77C6" w:rsidRPr="004158CF">
          <w:rPr>
            <w:rFonts w:ascii="Times New Roman" w:eastAsia="宋体" w:hAnsi="Times New Roman"/>
            <w:noProof/>
            <w:webHidden/>
            <w:color w:val="000000" w:themeColor="text1"/>
          </w:rPr>
          <w:fldChar w:fldCharType="begin"/>
        </w:r>
        <w:r w:rsidR="00D62761" w:rsidRPr="004158CF">
          <w:rPr>
            <w:rFonts w:ascii="Times New Roman" w:eastAsia="宋体" w:hAnsi="Times New Roman"/>
            <w:noProof/>
            <w:webHidden/>
            <w:color w:val="000000" w:themeColor="text1"/>
          </w:rPr>
          <w:instrText xml:space="preserve"> PAGEREF _Toc487137488 \h </w:instrText>
        </w:r>
        <w:r w:rsidR="00FA77C6" w:rsidRPr="004158CF">
          <w:rPr>
            <w:rFonts w:ascii="Times New Roman" w:eastAsia="宋体" w:hAnsi="Times New Roman"/>
            <w:noProof/>
            <w:webHidden/>
            <w:color w:val="000000" w:themeColor="text1"/>
          </w:rPr>
        </w:r>
        <w:r w:rsidR="00FA77C6" w:rsidRPr="004158CF">
          <w:rPr>
            <w:rFonts w:ascii="Times New Roman" w:eastAsia="宋体" w:hAnsi="Times New Roman"/>
            <w:noProof/>
            <w:webHidden/>
            <w:color w:val="000000" w:themeColor="text1"/>
          </w:rPr>
          <w:fldChar w:fldCharType="separate"/>
        </w:r>
        <w:r w:rsidR="00D62761" w:rsidRPr="004158CF">
          <w:rPr>
            <w:rFonts w:ascii="Times New Roman" w:eastAsia="宋体" w:hAnsi="Times New Roman"/>
            <w:noProof/>
            <w:webHidden/>
            <w:color w:val="000000" w:themeColor="text1"/>
          </w:rPr>
          <w:t>15</w:t>
        </w:r>
        <w:r w:rsidR="00FA77C6" w:rsidRPr="004158CF">
          <w:rPr>
            <w:rFonts w:ascii="Times New Roman" w:eastAsia="宋体" w:hAnsi="Times New Roman"/>
            <w:noProof/>
            <w:webHidden/>
            <w:color w:val="000000" w:themeColor="text1"/>
          </w:rPr>
          <w:fldChar w:fldCharType="end"/>
        </w:r>
      </w:hyperlink>
    </w:p>
    <w:p w14:paraId="7282F0DC" w14:textId="77777777" w:rsidR="00D62761" w:rsidRPr="004158CF" w:rsidRDefault="00C87451">
      <w:pPr>
        <w:pStyle w:val="11"/>
        <w:tabs>
          <w:tab w:val="right" w:leader="dot" w:pos="9237"/>
        </w:tabs>
        <w:rPr>
          <w:rFonts w:ascii="Times New Roman" w:eastAsia="宋体" w:hAnsi="Times New Roman"/>
          <w:noProof/>
          <w:color w:val="000000" w:themeColor="text1"/>
          <w:kern w:val="2"/>
          <w:sz w:val="21"/>
          <w:lang w:eastAsia="zh-CN"/>
        </w:rPr>
      </w:pPr>
      <w:hyperlink w:anchor="_Toc487137489" w:history="1">
        <w:r w:rsidR="00D62761" w:rsidRPr="004158CF">
          <w:rPr>
            <w:rStyle w:val="a9"/>
            <w:rFonts w:ascii="Times New Roman" w:eastAsia="宋体" w:hAnsi="Times New Roman"/>
            <w:b/>
            <w:noProof/>
            <w:color w:val="000000" w:themeColor="text1"/>
            <w:lang w:eastAsia="zh-CN"/>
          </w:rPr>
          <w:t>5.0</w:t>
        </w:r>
        <w:r w:rsidR="00D62761" w:rsidRPr="004158CF">
          <w:rPr>
            <w:rStyle w:val="a9"/>
            <w:rFonts w:ascii="Times New Roman" w:eastAsia="宋体" w:hAnsi="Times New Roman" w:hint="eastAsia"/>
            <w:b/>
            <w:noProof/>
            <w:color w:val="000000" w:themeColor="text1"/>
            <w:lang w:eastAsia="zh-CN"/>
          </w:rPr>
          <w:t>安全性</w:t>
        </w:r>
        <w:r w:rsidR="00D62761" w:rsidRPr="004158CF">
          <w:rPr>
            <w:rFonts w:ascii="Times New Roman" w:eastAsia="宋体" w:hAnsi="Times New Roman"/>
            <w:noProof/>
            <w:webHidden/>
            <w:color w:val="000000" w:themeColor="text1"/>
          </w:rPr>
          <w:tab/>
        </w:r>
        <w:r w:rsidR="00FA77C6" w:rsidRPr="004158CF">
          <w:rPr>
            <w:rFonts w:ascii="Times New Roman" w:eastAsia="宋体" w:hAnsi="Times New Roman"/>
            <w:noProof/>
            <w:webHidden/>
            <w:color w:val="000000" w:themeColor="text1"/>
          </w:rPr>
          <w:fldChar w:fldCharType="begin"/>
        </w:r>
        <w:r w:rsidR="00D62761" w:rsidRPr="004158CF">
          <w:rPr>
            <w:rFonts w:ascii="Times New Roman" w:eastAsia="宋体" w:hAnsi="Times New Roman"/>
            <w:noProof/>
            <w:webHidden/>
            <w:color w:val="000000" w:themeColor="text1"/>
          </w:rPr>
          <w:instrText xml:space="preserve"> PAGEREF _Toc487137489 \h </w:instrText>
        </w:r>
        <w:r w:rsidR="00FA77C6" w:rsidRPr="004158CF">
          <w:rPr>
            <w:rFonts w:ascii="Times New Roman" w:eastAsia="宋体" w:hAnsi="Times New Roman"/>
            <w:noProof/>
            <w:webHidden/>
            <w:color w:val="000000" w:themeColor="text1"/>
          </w:rPr>
        </w:r>
        <w:r w:rsidR="00FA77C6" w:rsidRPr="004158CF">
          <w:rPr>
            <w:rFonts w:ascii="Times New Roman" w:eastAsia="宋体" w:hAnsi="Times New Roman"/>
            <w:noProof/>
            <w:webHidden/>
            <w:color w:val="000000" w:themeColor="text1"/>
          </w:rPr>
          <w:fldChar w:fldCharType="separate"/>
        </w:r>
        <w:r w:rsidR="00D62761" w:rsidRPr="004158CF">
          <w:rPr>
            <w:rFonts w:ascii="Times New Roman" w:eastAsia="宋体" w:hAnsi="Times New Roman"/>
            <w:noProof/>
            <w:webHidden/>
            <w:color w:val="000000" w:themeColor="text1"/>
          </w:rPr>
          <w:t>15</w:t>
        </w:r>
        <w:r w:rsidR="00FA77C6" w:rsidRPr="004158CF">
          <w:rPr>
            <w:rFonts w:ascii="Times New Roman" w:eastAsia="宋体" w:hAnsi="Times New Roman"/>
            <w:noProof/>
            <w:webHidden/>
            <w:color w:val="000000" w:themeColor="text1"/>
          </w:rPr>
          <w:fldChar w:fldCharType="end"/>
        </w:r>
      </w:hyperlink>
    </w:p>
    <w:p w14:paraId="245F12D9" w14:textId="77777777" w:rsidR="00D62761" w:rsidRPr="004158CF" w:rsidRDefault="00C87451">
      <w:pPr>
        <w:pStyle w:val="11"/>
        <w:tabs>
          <w:tab w:val="right" w:leader="dot" w:pos="9237"/>
        </w:tabs>
        <w:rPr>
          <w:rFonts w:ascii="Times New Roman" w:eastAsia="宋体" w:hAnsi="Times New Roman"/>
          <w:noProof/>
          <w:color w:val="000000" w:themeColor="text1"/>
          <w:kern w:val="2"/>
          <w:sz w:val="21"/>
          <w:lang w:eastAsia="zh-CN"/>
        </w:rPr>
      </w:pPr>
      <w:hyperlink w:anchor="_Toc487137490" w:history="1">
        <w:r w:rsidR="00D62761" w:rsidRPr="004158CF">
          <w:rPr>
            <w:rStyle w:val="a9"/>
            <w:rFonts w:ascii="Times New Roman" w:eastAsia="宋体" w:hAnsi="Times New Roman"/>
            <w:b/>
            <w:noProof/>
            <w:color w:val="000000" w:themeColor="text1"/>
            <w:lang w:eastAsia="zh-CN"/>
          </w:rPr>
          <w:t>6.0</w:t>
        </w:r>
        <w:r w:rsidR="00D62761" w:rsidRPr="004158CF">
          <w:rPr>
            <w:rStyle w:val="a9"/>
            <w:rFonts w:ascii="Times New Roman" w:eastAsia="宋体" w:hAnsi="Times New Roman" w:hint="eastAsia"/>
            <w:b/>
            <w:noProof/>
            <w:color w:val="000000" w:themeColor="text1"/>
            <w:lang w:eastAsia="zh-CN"/>
          </w:rPr>
          <w:t>仪器及材料</w:t>
        </w:r>
        <w:r w:rsidR="00D62761" w:rsidRPr="004158CF">
          <w:rPr>
            <w:rFonts w:ascii="Times New Roman" w:eastAsia="宋体" w:hAnsi="Times New Roman"/>
            <w:noProof/>
            <w:webHidden/>
            <w:color w:val="000000" w:themeColor="text1"/>
          </w:rPr>
          <w:tab/>
        </w:r>
        <w:r w:rsidR="00FA77C6" w:rsidRPr="004158CF">
          <w:rPr>
            <w:rFonts w:ascii="Times New Roman" w:eastAsia="宋体" w:hAnsi="Times New Roman"/>
            <w:noProof/>
            <w:webHidden/>
            <w:color w:val="000000" w:themeColor="text1"/>
          </w:rPr>
          <w:fldChar w:fldCharType="begin"/>
        </w:r>
        <w:r w:rsidR="00D62761" w:rsidRPr="004158CF">
          <w:rPr>
            <w:rFonts w:ascii="Times New Roman" w:eastAsia="宋体" w:hAnsi="Times New Roman"/>
            <w:noProof/>
            <w:webHidden/>
            <w:color w:val="000000" w:themeColor="text1"/>
          </w:rPr>
          <w:instrText xml:space="preserve"> PAGEREF _Toc487137490 \h </w:instrText>
        </w:r>
        <w:r w:rsidR="00FA77C6" w:rsidRPr="004158CF">
          <w:rPr>
            <w:rFonts w:ascii="Times New Roman" w:eastAsia="宋体" w:hAnsi="Times New Roman"/>
            <w:noProof/>
            <w:webHidden/>
            <w:color w:val="000000" w:themeColor="text1"/>
          </w:rPr>
        </w:r>
        <w:r w:rsidR="00FA77C6" w:rsidRPr="004158CF">
          <w:rPr>
            <w:rFonts w:ascii="Times New Roman" w:eastAsia="宋体" w:hAnsi="Times New Roman"/>
            <w:noProof/>
            <w:webHidden/>
            <w:color w:val="000000" w:themeColor="text1"/>
          </w:rPr>
          <w:fldChar w:fldCharType="separate"/>
        </w:r>
        <w:r w:rsidR="00D62761" w:rsidRPr="004158CF">
          <w:rPr>
            <w:rFonts w:ascii="Times New Roman" w:eastAsia="宋体" w:hAnsi="Times New Roman"/>
            <w:noProof/>
            <w:webHidden/>
            <w:color w:val="000000" w:themeColor="text1"/>
          </w:rPr>
          <w:t>15</w:t>
        </w:r>
        <w:r w:rsidR="00FA77C6" w:rsidRPr="004158CF">
          <w:rPr>
            <w:rFonts w:ascii="Times New Roman" w:eastAsia="宋体" w:hAnsi="Times New Roman"/>
            <w:noProof/>
            <w:webHidden/>
            <w:color w:val="000000" w:themeColor="text1"/>
          </w:rPr>
          <w:fldChar w:fldCharType="end"/>
        </w:r>
      </w:hyperlink>
    </w:p>
    <w:p w14:paraId="6E62CA19" w14:textId="77777777" w:rsidR="00D62761" w:rsidRPr="004158CF" w:rsidRDefault="00C87451">
      <w:pPr>
        <w:pStyle w:val="11"/>
        <w:tabs>
          <w:tab w:val="right" w:leader="dot" w:pos="9237"/>
        </w:tabs>
        <w:rPr>
          <w:rFonts w:ascii="Times New Roman" w:eastAsia="宋体" w:hAnsi="Times New Roman"/>
          <w:noProof/>
          <w:color w:val="000000" w:themeColor="text1"/>
          <w:kern w:val="2"/>
          <w:sz w:val="21"/>
          <w:lang w:eastAsia="zh-CN"/>
        </w:rPr>
      </w:pPr>
      <w:hyperlink w:anchor="_Toc487137491" w:history="1">
        <w:r w:rsidR="00D62761" w:rsidRPr="004158CF">
          <w:rPr>
            <w:rStyle w:val="a9"/>
            <w:rFonts w:ascii="Times New Roman" w:eastAsia="宋体" w:hAnsi="Times New Roman"/>
            <w:b/>
            <w:noProof/>
            <w:color w:val="000000" w:themeColor="text1"/>
            <w:lang w:eastAsia="zh-CN"/>
          </w:rPr>
          <w:t>7.0</w:t>
        </w:r>
        <w:r w:rsidR="00D62761" w:rsidRPr="004158CF">
          <w:rPr>
            <w:rStyle w:val="a9"/>
            <w:rFonts w:ascii="Times New Roman" w:eastAsia="宋体" w:hAnsi="Times New Roman" w:hint="eastAsia"/>
            <w:b/>
            <w:noProof/>
            <w:color w:val="000000" w:themeColor="text1"/>
            <w:lang w:eastAsia="zh-CN"/>
          </w:rPr>
          <w:t>试剂和标准溶液</w:t>
        </w:r>
        <w:r w:rsidR="00D62761" w:rsidRPr="004158CF">
          <w:rPr>
            <w:rFonts w:ascii="Times New Roman" w:eastAsia="宋体" w:hAnsi="Times New Roman"/>
            <w:noProof/>
            <w:webHidden/>
            <w:color w:val="000000" w:themeColor="text1"/>
          </w:rPr>
          <w:tab/>
        </w:r>
        <w:r w:rsidR="00FA77C6" w:rsidRPr="004158CF">
          <w:rPr>
            <w:rFonts w:ascii="Times New Roman" w:eastAsia="宋体" w:hAnsi="Times New Roman"/>
            <w:noProof/>
            <w:webHidden/>
            <w:color w:val="000000" w:themeColor="text1"/>
          </w:rPr>
          <w:fldChar w:fldCharType="begin"/>
        </w:r>
        <w:r w:rsidR="00D62761" w:rsidRPr="004158CF">
          <w:rPr>
            <w:rFonts w:ascii="Times New Roman" w:eastAsia="宋体" w:hAnsi="Times New Roman"/>
            <w:noProof/>
            <w:webHidden/>
            <w:color w:val="000000" w:themeColor="text1"/>
          </w:rPr>
          <w:instrText xml:space="preserve"> PAGEREF _Toc487137491 \h </w:instrText>
        </w:r>
        <w:r w:rsidR="00FA77C6" w:rsidRPr="004158CF">
          <w:rPr>
            <w:rFonts w:ascii="Times New Roman" w:eastAsia="宋体" w:hAnsi="Times New Roman"/>
            <w:noProof/>
            <w:webHidden/>
            <w:color w:val="000000" w:themeColor="text1"/>
          </w:rPr>
        </w:r>
        <w:r w:rsidR="00FA77C6" w:rsidRPr="004158CF">
          <w:rPr>
            <w:rFonts w:ascii="Times New Roman" w:eastAsia="宋体" w:hAnsi="Times New Roman"/>
            <w:noProof/>
            <w:webHidden/>
            <w:color w:val="000000" w:themeColor="text1"/>
          </w:rPr>
          <w:fldChar w:fldCharType="separate"/>
        </w:r>
        <w:r w:rsidR="00D62761" w:rsidRPr="004158CF">
          <w:rPr>
            <w:rFonts w:ascii="Times New Roman" w:eastAsia="宋体" w:hAnsi="Times New Roman"/>
            <w:noProof/>
            <w:webHidden/>
            <w:color w:val="000000" w:themeColor="text1"/>
          </w:rPr>
          <w:t>16</w:t>
        </w:r>
        <w:r w:rsidR="00FA77C6" w:rsidRPr="004158CF">
          <w:rPr>
            <w:rFonts w:ascii="Times New Roman" w:eastAsia="宋体" w:hAnsi="Times New Roman"/>
            <w:noProof/>
            <w:webHidden/>
            <w:color w:val="000000" w:themeColor="text1"/>
          </w:rPr>
          <w:fldChar w:fldCharType="end"/>
        </w:r>
      </w:hyperlink>
    </w:p>
    <w:p w14:paraId="5EF014EB" w14:textId="77777777" w:rsidR="00D62761" w:rsidRPr="004158CF" w:rsidRDefault="00C87451">
      <w:pPr>
        <w:pStyle w:val="11"/>
        <w:tabs>
          <w:tab w:val="right" w:leader="dot" w:pos="9237"/>
        </w:tabs>
        <w:rPr>
          <w:rFonts w:ascii="Times New Roman" w:eastAsia="宋体" w:hAnsi="Times New Roman"/>
          <w:noProof/>
          <w:color w:val="000000" w:themeColor="text1"/>
          <w:kern w:val="2"/>
          <w:sz w:val="21"/>
          <w:lang w:eastAsia="zh-CN"/>
        </w:rPr>
      </w:pPr>
      <w:hyperlink w:anchor="_Toc487137492" w:history="1">
        <w:r w:rsidR="00D62761" w:rsidRPr="004158CF">
          <w:rPr>
            <w:rStyle w:val="a9"/>
            <w:rFonts w:ascii="Times New Roman" w:eastAsia="宋体" w:hAnsi="Times New Roman"/>
            <w:b/>
            <w:noProof/>
            <w:color w:val="000000" w:themeColor="text1"/>
            <w:lang w:eastAsia="zh-CN"/>
          </w:rPr>
          <w:t>8.0</w:t>
        </w:r>
        <w:r w:rsidR="00D62761" w:rsidRPr="004158CF">
          <w:rPr>
            <w:rStyle w:val="a9"/>
            <w:rFonts w:ascii="Times New Roman" w:eastAsia="宋体" w:hAnsi="Times New Roman" w:hint="eastAsia"/>
            <w:b/>
            <w:noProof/>
            <w:color w:val="000000" w:themeColor="text1"/>
            <w:lang w:eastAsia="zh-CN"/>
          </w:rPr>
          <w:t>样品收集、保存和储存</w:t>
        </w:r>
        <w:r w:rsidR="00D62761" w:rsidRPr="004158CF">
          <w:rPr>
            <w:rFonts w:ascii="Times New Roman" w:eastAsia="宋体" w:hAnsi="Times New Roman"/>
            <w:noProof/>
            <w:webHidden/>
            <w:color w:val="000000" w:themeColor="text1"/>
          </w:rPr>
          <w:tab/>
        </w:r>
        <w:r w:rsidR="00FA77C6" w:rsidRPr="004158CF">
          <w:rPr>
            <w:rFonts w:ascii="Times New Roman" w:eastAsia="宋体" w:hAnsi="Times New Roman"/>
            <w:noProof/>
            <w:webHidden/>
            <w:color w:val="000000" w:themeColor="text1"/>
          </w:rPr>
          <w:fldChar w:fldCharType="begin"/>
        </w:r>
        <w:r w:rsidR="00D62761" w:rsidRPr="004158CF">
          <w:rPr>
            <w:rFonts w:ascii="Times New Roman" w:eastAsia="宋体" w:hAnsi="Times New Roman"/>
            <w:noProof/>
            <w:webHidden/>
            <w:color w:val="000000" w:themeColor="text1"/>
          </w:rPr>
          <w:instrText xml:space="preserve"> PAGEREF _Toc487137492 \h </w:instrText>
        </w:r>
        <w:r w:rsidR="00FA77C6" w:rsidRPr="004158CF">
          <w:rPr>
            <w:rFonts w:ascii="Times New Roman" w:eastAsia="宋体" w:hAnsi="Times New Roman"/>
            <w:noProof/>
            <w:webHidden/>
            <w:color w:val="000000" w:themeColor="text1"/>
          </w:rPr>
        </w:r>
        <w:r w:rsidR="00FA77C6" w:rsidRPr="004158CF">
          <w:rPr>
            <w:rFonts w:ascii="Times New Roman" w:eastAsia="宋体" w:hAnsi="Times New Roman"/>
            <w:noProof/>
            <w:webHidden/>
            <w:color w:val="000000" w:themeColor="text1"/>
          </w:rPr>
          <w:fldChar w:fldCharType="separate"/>
        </w:r>
        <w:r w:rsidR="00D62761" w:rsidRPr="004158CF">
          <w:rPr>
            <w:rFonts w:ascii="Times New Roman" w:eastAsia="宋体" w:hAnsi="Times New Roman"/>
            <w:noProof/>
            <w:webHidden/>
            <w:color w:val="000000" w:themeColor="text1"/>
          </w:rPr>
          <w:t>19</w:t>
        </w:r>
        <w:r w:rsidR="00FA77C6" w:rsidRPr="004158CF">
          <w:rPr>
            <w:rFonts w:ascii="Times New Roman" w:eastAsia="宋体" w:hAnsi="Times New Roman"/>
            <w:noProof/>
            <w:webHidden/>
            <w:color w:val="000000" w:themeColor="text1"/>
          </w:rPr>
          <w:fldChar w:fldCharType="end"/>
        </w:r>
      </w:hyperlink>
    </w:p>
    <w:p w14:paraId="3B5F74AE" w14:textId="77777777" w:rsidR="00D62761" w:rsidRPr="004158CF" w:rsidRDefault="00C87451">
      <w:pPr>
        <w:pStyle w:val="11"/>
        <w:tabs>
          <w:tab w:val="right" w:leader="dot" w:pos="9237"/>
        </w:tabs>
        <w:rPr>
          <w:rFonts w:ascii="Times New Roman" w:eastAsia="宋体" w:hAnsi="Times New Roman"/>
          <w:noProof/>
          <w:color w:val="000000" w:themeColor="text1"/>
          <w:kern w:val="2"/>
          <w:sz w:val="21"/>
          <w:lang w:eastAsia="zh-CN"/>
        </w:rPr>
      </w:pPr>
      <w:hyperlink w:anchor="_Toc487137493" w:history="1">
        <w:r w:rsidR="00D62761" w:rsidRPr="004158CF">
          <w:rPr>
            <w:rStyle w:val="a9"/>
            <w:rFonts w:ascii="Times New Roman" w:eastAsia="宋体" w:hAnsi="Times New Roman"/>
            <w:b/>
            <w:noProof/>
            <w:color w:val="000000" w:themeColor="text1"/>
            <w:lang w:eastAsia="zh-CN"/>
          </w:rPr>
          <w:t xml:space="preserve">9.0 </w:t>
        </w:r>
        <w:r w:rsidR="00D62761" w:rsidRPr="004158CF">
          <w:rPr>
            <w:rStyle w:val="a9"/>
            <w:rFonts w:ascii="Times New Roman" w:eastAsia="宋体" w:hAnsi="Times New Roman" w:hint="eastAsia"/>
            <w:b/>
            <w:noProof/>
            <w:color w:val="000000" w:themeColor="text1"/>
            <w:lang w:eastAsia="zh-CN"/>
          </w:rPr>
          <w:t>质量控制</w:t>
        </w:r>
        <w:r w:rsidR="00D62761" w:rsidRPr="004158CF">
          <w:rPr>
            <w:rFonts w:ascii="Times New Roman" w:eastAsia="宋体" w:hAnsi="Times New Roman"/>
            <w:noProof/>
            <w:webHidden/>
            <w:color w:val="000000" w:themeColor="text1"/>
          </w:rPr>
          <w:tab/>
        </w:r>
        <w:r w:rsidR="00FA77C6" w:rsidRPr="004158CF">
          <w:rPr>
            <w:rFonts w:ascii="Times New Roman" w:eastAsia="宋体" w:hAnsi="Times New Roman"/>
            <w:noProof/>
            <w:webHidden/>
            <w:color w:val="000000" w:themeColor="text1"/>
          </w:rPr>
          <w:fldChar w:fldCharType="begin"/>
        </w:r>
        <w:r w:rsidR="00D62761" w:rsidRPr="004158CF">
          <w:rPr>
            <w:rFonts w:ascii="Times New Roman" w:eastAsia="宋体" w:hAnsi="Times New Roman"/>
            <w:noProof/>
            <w:webHidden/>
            <w:color w:val="000000" w:themeColor="text1"/>
          </w:rPr>
          <w:instrText xml:space="preserve"> PAGEREF _Toc487137493 \h </w:instrText>
        </w:r>
        <w:r w:rsidR="00FA77C6" w:rsidRPr="004158CF">
          <w:rPr>
            <w:rFonts w:ascii="Times New Roman" w:eastAsia="宋体" w:hAnsi="Times New Roman"/>
            <w:noProof/>
            <w:webHidden/>
            <w:color w:val="000000" w:themeColor="text1"/>
          </w:rPr>
        </w:r>
        <w:r w:rsidR="00FA77C6" w:rsidRPr="004158CF">
          <w:rPr>
            <w:rFonts w:ascii="Times New Roman" w:eastAsia="宋体" w:hAnsi="Times New Roman"/>
            <w:noProof/>
            <w:webHidden/>
            <w:color w:val="000000" w:themeColor="text1"/>
          </w:rPr>
          <w:fldChar w:fldCharType="separate"/>
        </w:r>
        <w:r w:rsidR="00D62761" w:rsidRPr="004158CF">
          <w:rPr>
            <w:rFonts w:ascii="Times New Roman" w:eastAsia="宋体" w:hAnsi="Times New Roman"/>
            <w:noProof/>
            <w:webHidden/>
            <w:color w:val="000000" w:themeColor="text1"/>
          </w:rPr>
          <w:t>19</w:t>
        </w:r>
        <w:r w:rsidR="00FA77C6" w:rsidRPr="004158CF">
          <w:rPr>
            <w:rFonts w:ascii="Times New Roman" w:eastAsia="宋体" w:hAnsi="Times New Roman"/>
            <w:noProof/>
            <w:webHidden/>
            <w:color w:val="000000" w:themeColor="text1"/>
          </w:rPr>
          <w:fldChar w:fldCharType="end"/>
        </w:r>
      </w:hyperlink>
    </w:p>
    <w:p w14:paraId="580C13F9" w14:textId="77777777" w:rsidR="00D62761" w:rsidRPr="004158CF" w:rsidRDefault="00C87451">
      <w:pPr>
        <w:pStyle w:val="11"/>
        <w:tabs>
          <w:tab w:val="right" w:leader="dot" w:pos="9237"/>
        </w:tabs>
        <w:rPr>
          <w:rFonts w:ascii="Times New Roman" w:eastAsia="宋体" w:hAnsi="Times New Roman"/>
          <w:noProof/>
          <w:color w:val="000000" w:themeColor="text1"/>
          <w:kern w:val="2"/>
          <w:sz w:val="21"/>
          <w:lang w:eastAsia="zh-CN"/>
        </w:rPr>
      </w:pPr>
      <w:hyperlink w:anchor="_Toc487137494" w:history="1">
        <w:r w:rsidR="00D62761" w:rsidRPr="004158CF">
          <w:rPr>
            <w:rStyle w:val="a9"/>
            <w:rFonts w:ascii="Times New Roman" w:eastAsia="宋体" w:hAnsi="Times New Roman"/>
            <w:b/>
            <w:noProof/>
            <w:color w:val="000000" w:themeColor="text1"/>
            <w:lang w:eastAsia="zh-CN"/>
          </w:rPr>
          <w:t>10.0</w:t>
        </w:r>
        <w:r w:rsidR="00D62761" w:rsidRPr="004158CF">
          <w:rPr>
            <w:rStyle w:val="a9"/>
            <w:rFonts w:ascii="Times New Roman" w:eastAsia="宋体" w:hAnsi="Times New Roman" w:hint="eastAsia"/>
            <w:b/>
            <w:noProof/>
            <w:color w:val="000000" w:themeColor="text1"/>
            <w:lang w:eastAsia="zh-CN"/>
          </w:rPr>
          <w:t>校准和标准化</w:t>
        </w:r>
        <w:r w:rsidR="00D62761" w:rsidRPr="004158CF">
          <w:rPr>
            <w:rFonts w:ascii="Times New Roman" w:eastAsia="宋体" w:hAnsi="Times New Roman"/>
            <w:noProof/>
            <w:webHidden/>
            <w:color w:val="000000" w:themeColor="text1"/>
          </w:rPr>
          <w:tab/>
        </w:r>
        <w:r w:rsidR="00FA77C6" w:rsidRPr="004158CF">
          <w:rPr>
            <w:rFonts w:ascii="Times New Roman" w:eastAsia="宋体" w:hAnsi="Times New Roman"/>
            <w:noProof/>
            <w:webHidden/>
            <w:color w:val="000000" w:themeColor="text1"/>
          </w:rPr>
          <w:fldChar w:fldCharType="begin"/>
        </w:r>
        <w:r w:rsidR="00D62761" w:rsidRPr="004158CF">
          <w:rPr>
            <w:rFonts w:ascii="Times New Roman" w:eastAsia="宋体" w:hAnsi="Times New Roman"/>
            <w:noProof/>
            <w:webHidden/>
            <w:color w:val="000000" w:themeColor="text1"/>
          </w:rPr>
          <w:instrText xml:space="preserve"> PAGEREF _Toc487137494 \h </w:instrText>
        </w:r>
        <w:r w:rsidR="00FA77C6" w:rsidRPr="004158CF">
          <w:rPr>
            <w:rFonts w:ascii="Times New Roman" w:eastAsia="宋体" w:hAnsi="Times New Roman"/>
            <w:noProof/>
            <w:webHidden/>
            <w:color w:val="000000" w:themeColor="text1"/>
          </w:rPr>
        </w:r>
        <w:r w:rsidR="00FA77C6" w:rsidRPr="004158CF">
          <w:rPr>
            <w:rFonts w:ascii="Times New Roman" w:eastAsia="宋体" w:hAnsi="Times New Roman"/>
            <w:noProof/>
            <w:webHidden/>
            <w:color w:val="000000" w:themeColor="text1"/>
          </w:rPr>
          <w:fldChar w:fldCharType="separate"/>
        </w:r>
        <w:r w:rsidR="00D62761" w:rsidRPr="004158CF">
          <w:rPr>
            <w:rFonts w:ascii="Times New Roman" w:eastAsia="宋体" w:hAnsi="Times New Roman"/>
            <w:noProof/>
            <w:webHidden/>
            <w:color w:val="000000" w:themeColor="text1"/>
          </w:rPr>
          <w:t>22</w:t>
        </w:r>
        <w:r w:rsidR="00FA77C6" w:rsidRPr="004158CF">
          <w:rPr>
            <w:rFonts w:ascii="Times New Roman" w:eastAsia="宋体" w:hAnsi="Times New Roman"/>
            <w:noProof/>
            <w:webHidden/>
            <w:color w:val="000000" w:themeColor="text1"/>
          </w:rPr>
          <w:fldChar w:fldCharType="end"/>
        </w:r>
      </w:hyperlink>
    </w:p>
    <w:p w14:paraId="62670C59" w14:textId="77777777" w:rsidR="00D62761" w:rsidRPr="004158CF" w:rsidRDefault="00C87451">
      <w:pPr>
        <w:pStyle w:val="11"/>
        <w:tabs>
          <w:tab w:val="right" w:leader="dot" w:pos="9237"/>
        </w:tabs>
        <w:rPr>
          <w:rFonts w:ascii="Times New Roman" w:eastAsia="宋体" w:hAnsi="Times New Roman"/>
          <w:noProof/>
          <w:color w:val="000000" w:themeColor="text1"/>
          <w:kern w:val="2"/>
          <w:sz w:val="21"/>
          <w:lang w:eastAsia="zh-CN"/>
        </w:rPr>
      </w:pPr>
      <w:hyperlink w:anchor="_Toc487137495" w:history="1">
        <w:r w:rsidR="00D62761" w:rsidRPr="004158CF">
          <w:rPr>
            <w:rStyle w:val="a9"/>
            <w:rFonts w:ascii="Times New Roman" w:eastAsia="宋体" w:hAnsi="Times New Roman"/>
            <w:b/>
            <w:noProof/>
            <w:color w:val="000000" w:themeColor="text1"/>
            <w:lang w:eastAsia="zh-CN"/>
          </w:rPr>
          <w:t>11.0</w:t>
        </w:r>
        <w:r w:rsidR="00D62761" w:rsidRPr="004158CF">
          <w:rPr>
            <w:rStyle w:val="a9"/>
            <w:rFonts w:ascii="Times New Roman" w:eastAsia="宋体" w:hAnsi="Times New Roman" w:hint="eastAsia"/>
            <w:b/>
            <w:noProof/>
            <w:color w:val="000000" w:themeColor="text1"/>
            <w:lang w:eastAsia="zh-CN"/>
          </w:rPr>
          <w:t>程序</w:t>
        </w:r>
        <w:r w:rsidR="00D62761" w:rsidRPr="004158CF">
          <w:rPr>
            <w:rFonts w:ascii="Times New Roman" w:eastAsia="宋体" w:hAnsi="Times New Roman"/>
            <w:noProof/>
            <w:webHidden/>
            <w:color w:val="000000" w:themeColor="text1"/>
          </w:rPr>
          <w:tab/>
        </w:r>
        <w:r w:rsidR="00FA77C6" w:rsidRPr="004158CF">
          <w:rPr>
            <w:rFonts w:ascii="Times New Roman" w:eastAsia="宋体" w:hAnsi="Times New Roman"/>
            <w:noProof/>
            <w:webHidden/>
            <w:color w:val="000000" w:themeColor="text1"/>
          </w:rPr>
          <w:fldChar w:fldCharType="begin"/>
        </w:r>
        <w:r w:rsidR="00D62761" w:rsidRPr="004158CF">
          <w:rPr>
            <w:rFonts w:ascii="Times New Roman" w:eastAsia="宋体" w:hAnsi="Times New Roman"/>
            <w:noProof/>
            <w:webHidden/>
            <w:color w:val="000000" w:themeColor="text1"/>
          </w:rPr>
          <w:instrText xml:space="preserve"> PAGEREF _Toc487137495 \h </w:instrText>
        </w:r>
        <w:r w:rsidR="00FA77C6" w:rsidRPr="004158CF">
          <w:rPr>
            <w:rFonts w:ascii="Times New Roman" w:eastAsia="宋体" w:hAnsi="Times New Roman"/>
            <w:noProof/>
            <w:webHidden/>
            <w:color w:val="000000" w:themeColor="text1"/>
          </w:rPr>
        </w:r>
        <w:r w:rsidR="00FA77C6" w:rsidRPr="004158CF">
          <w:rPr>
            <w:rFonts w:ascii="Times New Roman" w:eastAsia="宋体" w:hAnsi="Times New Roman"/>
            <w:noProof/>
            <w:webHidden/>
            <w:color w:val="000000" w:themeColor="text1"/>
          </w:rPr>
          <w:fldChar w:fldCharType="separate"/>
        </w:r>
        <w:r w:rsidR="00D62761" w:rsidRPr="004158CF">
          <w:rPr>
            <w:rFonts w:ascii="Times New Roman" w:eastAsia="宋体" w:hAnsi="Times New Roman"/>
            <w:noProof/>
            <w:webHidden/>
            <w:color w:val="000000" w:themeColor="text1"/>
          </w:rPr>
          <w:t>22</w:t>
        </w:r>
        <w:r w:rsidR="00FA77C6" w:rsidRPr="004158CF">
          <w:rPr>
            <w:rFonts w:ascii="Times New Roman" w:eastAsia="宋体" w:hAnsi="Times New Roman"/>
            <w:noProof/>
            <w:webHidden/>
            <w:color w:val="000000" w:themeColor="text1"/>
          </w:rPr>
          <w:fldChar w:fldCharType="end"/>
        </w:r>
      </w:hyperlink>
    </w:p>
    <w:p w14:paraId="2651AAD2" w14:textId="77777777" w:rsidR="00D62761" w:rsidRPr="004158CF" w:rsidRDefault="00C87451">
      <w:pPr>
        <w:pStyle w:val="11"/>
        <w:tabs>
          <w:tab w:val="right" w:leader="dot" w:pos="9237"/>
        </w:tabs>
        <w:rPr>
          <w:rFonts w:ascii="Times New Roman" w:eastAsia="宋体" w:hAnsi="Times New Roman"/>
          <w:noProof/>
          <w:color w:val="000000" w:themeColor="text1"/>
          <w:kern w:val="2"/>
          <w:sz w:val="21"/>
          <w:lang w:eastAsia="zh-CN"/>
        </w:rPr>
      </w:pPr>
      <w:hyperlink w:anchor="_Toc487137496" w:history="1">
        <w:r w:rsidR="00D62761" w:rsidRPr="004158CF">
          <w:rPr>
            <w:rStyle w:val="a9"/>
            <w:rFonts w:ascii="Times New Roman" w:eastAsia="宋体" w:hAnsi="Times New Roman"/>
            <w:b/>
            <w:noProof/>
            <w:color w:val="000000" w:themeColor="text1"/>
            <w:lang w:eastAsia="zh-CN"/>
          </w:rPr>
          <w:t>12.0</w:t>
        </w:r>
        <w:r w:rsidR="00D62761" w:rsidRPr="004158CF">
          <w:rPr>
            <w:rStyle w:val="a9"/>
            <w:rFonts w:ascii="Times New Roman" w:eastAsia="宋体" w:hAnsi="Times New Roman" w:hint="eastAsia"/>
            <w:b/>
            <w:noProof/>
            <w:color w:val="000000" w:themeColor="text1"/>
            <w:lang w:eastAsia="zh-CN"/>
          </w:rPr>
          <w:t>数据分析和计算</w:t>
        </w:r>
        <w:r w:rsidR="00D62761" w:rsidRPr="004158CF">
          <w:rPr>
            <w:rFonts w:ascii="Times New Roman" w:eastAsia="宋体" w:hAnsi="Times New Roman"/>
            <w:noProof/>
            <w:webHidden/>
            <w:color w:val="000000" w:themeColor="text1"/>
          </w:rPr>
          <w:tab/>
        </w:r>
        <w:r w:rsidR="00FA77C6" w:rsidRPr="004158CF">
          <w:rPr>
            <w:rFonts w:ascii="Times New Roman" w:eastAsia="宋体" w:hAnsi="Times New Roman"/>
            <w:noProof/>
            <w:webHidden/>
            <w:color w:val="000000" w:themeColor="text1"/>
          </w:rPr>
          <w:fldChar w:fldCharType="begin"/>
        </w:r>
        <w:r w:rsidR="00D62761" w:rsidRPr="004158CF">
          <w:rPr>
            <w:rFonts w:ascii="Times New Roman" w:eastAsia="宋体" w:hAnsi="Times New Roman"/>
            <w:noProof/>
            <w:webHidden/>
            <w:color w:val="000000" w:themeColor="text1"/>
          </w:rPr>
          <w:instrText xml:space="preserve"> PAGEREF _Toc487137496 \h </w:instrText>
        </w:r>
        <w:r w:rsidR="00FA77C6" w:rsidRPr="004158CF">
          <w:rPr>
            <w:rFonts w:ascii="Times New Roman" w:eastAsia="宋体" w:hAnsi="Times New Roman"/>
            <w:noProof/>
            <w:webHidden/>
            <w:color w:val="000000" w:themeColor="text1"/>
          </w:rPr>
        </w:r>
        <w:r w:rsidR="00FA77C6" w:rsidRPr="004158CF">
          <w:rPr>
            <w:rFonts w:ascii="Times New Roman" w:eastAsia="宋体" w:hAnsi="Times New Roman"/>
            <w:noProof/>
            <w:webHidden/>
            <w:color w:val="000000" w:themeColor="text1"/>
          </w:rPr>
          <w:fldChar w:fldCharType="separate"/>
        </w:r>
        <w:r w:rsidR="00D62761" w:rsidRPr="004158CF">
          <w:rPr>
            <w:rFonts w:ascii="Times New Roman" w:eastAsia="宋体" w:hAnsi="Times New Roman"/>
            <w:noProof/>
            <w:webHidden/>
            <w:color w:val="000000" w:themeColor="text1"/>
          </w:rPr>
          <w:t>31</w:t>
        </w:r>
        <w:r w:rsidR="00FA77C6" w:rsidRPr="004158CF">
          <w:rPr>
            <w:rFonts w:ascii="Times New Roman" w:eastAsia="宋体" w:hAnsi="Times New Roman"/>
            <w:noProof/>
            <w:webHidden/>
            <w:color w:val="000000" w:themeColor="text1"/>
          </w:rPr>
          <w:fldChar w:fldCharType="end"/>
        </w:r>
      </w:hyperlink>
    </w:p>
    <w:p w14:paraId="2612F0C4" w14:textId="77777777" w:rsidR="00D62761" w:rsidRPr="004158CF" w:rsidRDefault="00C87451">
      <w:pPr>
        <w:pStyle w:val="11"/>
        <w:tabs>
          <w:tab w:val="right" w:leader="dot" w:pos="9237"/>
        </w:tabs>
        <w:rPr>
          <w:rFonts w:ascii="Times New Roman" w:eastAsia="宋体" w:hAnsi="Times New Roman"/>
          <w:noProof/>
          <w:color w:val="000000" w:themeColor="text1"/>
          <w:kern w:val="2"/>
          <w:sz w:val="21"/>
          <w:lang w:eastAsia="zh-CN"/>
        </w:rPr>
      </w:pPr>
      <w:hyperlink w:anchor="_Toc487137497" w:history="1">
        <w:r w:rsidR="00D62761" w:rsidRPr="004158CF">
          <w:rPr>
            <w:rStyle w:val="a9"/>
            <w:rFonts w:ascii="Times New Roman" w:eastAsia="宋体" w:hAnsi="Times New Roman"/>
            <w:b/>
            <w:noProof/>
            <w:color w:val="000000" w:themeColor="text1"/>
            <w:lang w:eastAsia="zh-CN"/>
          </w:rPr>
          <w:t>13.0</w:t>
        </w:r>
        <w:r w:rsidR="00D62761" w:rsidRPr="004158CF">
          <w:rPr>
            <w:rStyle w:val="a9"/>
            <w:rFonts w:ascii="Times New Roman" w:eastAsia="宋体" w:hAnsi="Times New Roman" w:hint="eastAsia"/>
            <w:b/>
            <w:noProof/>
            <w:color w:val="000000" w:themeColor="text1"/>
            <w:lang w:eastAsia="zh-CN"/>
          </w:rPr>
          <w:t>方法性能</w:t>
        </w:r>
        <w:r w:rsidR="00D62761" w:rsidRPr="004158CF">
          <w:rPr>
            <w:rFonts w:ascii="Times New Roman" w:eastAsia="宋体" w:hAnsi="Times New Roman"/>
            <w:noProof/>
            <w:webHidden/>
            <w:color w:val="000000" w:themeColor="text1"/>
          </w:rPr>
          <w:tab/>
        </w:r>
        <w:r w:rsidR="00FA77C6" w:rsidRPr="004158CF">
          <w:rPr>
            <w:rFonts w:ascii="Times New Roman" w:eastAsia="宋体" w:hAnsi="Times New Roman"/>
            <w:noProof/>
            <w:webHidden/>
            <w:color w:val="000000" w:themeColor="text1"/>
          </w:rPr>
          <w:fldChar w:fldCharType="begin"/>
        </w:r>
        <w:r w:rsidR="00D62761" w:rsidRPr="004158CF">
          <w:rPr>
            <w:rFonts w:ascii="Times New Roman" w:eastAsia="宋体" w:hAnsi="Times New Roman"/>
            <w:noProof/>
            <w:webHidden/>
            <w:color w:val="000000" w:themeColor="text1"/>
          </w:rPr>
          <w:instrText xml:space="preserve"> PAGEREF _Toc487137497 \h </w:instrText>
        </w:r>
        <w:r w:rsidR="00FA77C6" w:rsidRPr="004158CF">
          <w:rPr>
            <w:rFonts w:ascii="Times New Roman" w:eastAsia="宋体" w:hAnsi="Times New Roman"/>
            <w:noProof/>
            <w:webHidden/>
            <w:color w:val="000000" w:themeColor="text1"/>
          </w:rPr>
        </w:r>
        <w:r w:rsidR="00FA77C6" w:rsidRPr="004158CF">
          <w:rPr>
            <w:rFonts w:ascii="Times New Roman" w:eastAsia="宋体" w:hAnsi="Times New Roman"/>
            <w:noProof/>
            <w:webHidden/>
            <w:color w:val="000000" w:themeColor="text1"/>
          </w:rPr>
          <w:fldChar w:fldCharType="separate"/>
        </w:r>
        <w:r w:rsidR="00D62761" w:rsidRPr="004158CF">
          <w:rPr>
            <w:rFonts w:ascii="Times New Roman" w:eastAsia="宋体" w:hAnsi="Times New Roman"/>
            <w:noProof/>
            <w:webHidden/>
            <w:color w:val="000000" w:themeColor="text1"/>
          </w:rPr>
          <w:t>31</w:t>
        </w:r>
        <w:r w:rsidR="00FA77C6" w:rsidRPr="004158CF">
          <w:rPr>
            <w:rFonts w:ascii="Times New Roman" w:eastAsia="宋体" w:hAnsi="Times New Roman"/>
            <w:noProof/>
            <w:webHidden/>
            <w:color w:val="000000" w:themeColor="text1"/>
          </w:rPr>
          <w:fldChar w:fldCharType="end"/>
        </w:r>
      </w:hyperlink>
    </w:p>
    <w:p w14:paraId="3FAB44B4" w14:textId="77777777" w:rsidR="00D62761" w:rsidRPr="004158CF" w:rsidRDefault="00C87451">
      <w:pPr>
        <w:pStyle w:val="11"/>
        <w:tabs>
          <w:tab w:val="right" w:leader="dot" w:pos="9237"/>
        </w:tabs>
        <w:rPr>
          <w:rFonts w:ascii="Times New Roman" w:eastAsia="宋体" w:hAnsi="Times New Roman"/>
          <w:noProof/>
          <w:color w:val="000000" w:themeColor="text1"/>
          <w:kern w:val="2"/>
          <w:sz w:val="21"/>
          <w:lang w:eastAsia="zh-CN"/>
        </w:rPr>
      </w:pPr>
      <w:hyperlink w:anchor="_Toc487137498" w:history="1">
        <w:r w:rsidR="00D62761" w:rsidRPr="004158CF">
          <w:rPr>
            <w:rStyle w:val="a9"/>
            <w:rFonts w:ascii="Times New Roman" w:eastAsia="宋体" w:hAnsi="Times New Roman"/>
            <w:b/>
            <w:noProof/>
            <w:color w:val="000000" w:themeColor="text1"/>
            <w:lang w:eastAsia="zh-CN"/>
          </w:rPr>
          <w:t>14.0</w:t>
        </w:r>
        <w:r w:rsidR="00D62761" w:rsidRPr="004158CF">
          <w:rPr>
            <w:rStyle w:val="a9"/>
            <w:rFonts w:ascii="Times New Roman" w:eastAsia="宋体" w:hAnsi="Times New Roman" w:hint="eastAsia"/>
            <w:b/>
            <w:noProof/>
            <w:color w:val="000000" w:themeColor="text1"/>
            <w:lang w:eastAsia="zh-CN"/>
          </w:rPr>
          <w:t>污染防治</w:t>
        </w:r>
        <w:r w:rsidR="00D62761" w:rsidRPr="004158CF">
          <w:rPr>
            <w:rFonts w:ascii="Times New Roman" w:eastAsia="宋体" w:hAnsi="Times New Roman"/>
            <w:noProof/>
            <w:webHidden/>
            <w:color w:val="000000" w:themeColor="text1"/>
          </w:rPr>
          <w:tab/>
        </w:r>
        <w:r w:rsidR="00FA77C6" w:rsidRPr="004158CF">
          <w:rPr>
            <w:rFonts w:ascii="Times New Roman" w:eastAsia="宋体" w:hAnsi="Times New Roman"/>
            <w:noProof/>
            <w:webHidden/>
            <w:color w:val="000000" w:themeColor="text1"/>
          </w:rPr>
          <w:fldChar w:fldCharType="begin"/>
        </w:r>
        <w:r w:rsidR="00D62761" w:rsidRPr="004158CF">
          <w:rPr>
            <w:rFonts w:ascii="Times New Roman" w:eastAsia="宋体" w:hAnsi="Times New Roman"/>
            <w:noProof/>
            <w:webHidden/>
            <w:color w:val="000000" w:themeColor="text1"/>
          </w:rPr>
          <w:instrText xml:space="preserve"> PAGEREF _Toc487137498 \h </w:instrText>
        </w:r>
        <w:r w:rsidR="00FA77C6" w:rsidRPr="004158CF">
          <w:rPr>
            <w:rFonts w:ascii="Times New Roman" w:eastAsia="宋体" w:hAnsi="Times New Roman"/>
            <w:noProof/>
            <w:webHidden/>
            <w:color w:val="000000" w:themeColor="text1"/>
          </w:rPr>
        </w:r>
        <w:r w:rsidR="00FA77C6" w:rsidRPr="004158CF">
          <w:rPr>
            <w:rFonts w:ascii="Times New Roman" w:eastAsia="宋体" w:hAnsi="Times New Roman"/>
            <w:noProof/>
            <w:webHidden/>
            <w:color w:val="000000" w:themeColor="text1"/>
          </w:rPr>
          <w:fldChar w:fldCharType="separate"/>
        </w:r>
        <w:r w:rsidR="00D62761" w:rsidRPr="004158CF">
          <w:rPr>
            <w:rFonts w:ascii="Times New Roman" w:eastAsia="宋体" w:hAnsi="Times New Roman"/>
            <w:noProof/>
            <w:webHidden/>
            <w:color w:val="000000" w:themeColor="text1"/>
          </w:rPr>
          <w:t>33</w:t>
        </w:r>
        <w:r w:rsidR="00FA77C6" w:rsidRPr="004158CF">
          <w:rPr>
            <w:rFonts w:ascii="Times New Roman" w:eastAsia="宋体" w:hAnsi="Times New Roman"/>
            <w:noProof/>
            <w:webHidden/>
            <w:color w:val="000000" w:themeColor="text1"/>
          </w:rPr>
          <w:fldChar w:fldCharType="end"/>
        </w:r>
      </w:hyperlink>
    </w:p>
    <w:p w14:paraId="28777B65" w14:textId="77777777" w:rsidR="00D62761" w:rsidRPr="004158CF" w:rsidRDefault="00C87451">
      <w:pPr>
        <w:pStyle w:val="11"/>
        <w:tabs>
          <w:tab w:val="right" w:leader="dot" w:pos="9237"/>
        </w:tabs>
        <w:rPr>
          <w:rFonts w:ascii="Times New Roman" w:eastAsia="宋体" w:hAnsi="Times New Roman"/>
          <w:noProof/>
          <w:color w:val="000000" w:themeColor="text1"/>
          <w:kern w:val="2"/>
          <w:sz w:val="21"/>
          <w:lang w:eastAsia="zh-CN"/>
        </w:rPr>
      </w:pPr>
      <w:hyperlink w:anchor="_Toc487137499" w:history="1">
        <w:r w:rsidR="00D62761" w:rsidRPr="004158CF">
          <w:rPr>
            <w:rStyle w:val="a9"/>
            <w:rFonts w:ascii="Times New Roman" w:eastAsia="宋体" w:hAnsi="Times New Roman"/>
            <w:b/>
            <w:noProof/>
            <w:color w:val="000000" w:themeColor="text1"/>
            <w:lang w:eastAsia="zh-CN"/>
          </w:rPr>
          <w:t>15.0</w:t>
        </w:r>
        <w:r w:rsidR="00D62761" w:rsidRPr="004158CF">
          <w:rPr>
            <w:rStyle w:val="a9"/>
            <w:rFonts w:ascii="Times New Roman" w:eastAsia="宋体" w:hAnsi="Times New Roman" w:hint="eastAsia"/>
            <w:b/>
            <w:noProof/>
            <w:color w:val="000000" w:themeColor="text1"/>
            <w:lang w:eastAsia="zh-CN"/>
          </w:rPr>
          <w:t>废弃物管理</w:t>
        </w:r>
        <w:r w:rsidR="00D62761" w:rsidRPr="004158CF">
          <w:rPr>
            <w:rFonts w:ascii="Times New Roman" w:eastAsia="宋体" w:hAnsi="Times New Roman"/>
            <w:noProof/>
            <w:webHidden/>
            <w:color w:val="000000" w:themeColor="text1"/>
          </w:rPr>
          <w:tab/>
        </w:r>
        <w:r w:rsidR="00FA77C6" w:rsidRPr="004158CF">
          <w:rPr>
            <w:rFonts w:ascii="Times New Roman" w:eastAsia="宋体" w:hAnsi="Times New Roman"/>
            <w:noProof/>
            <w:webHidden/>
            <w:color w:val="000000" w:themeColor="text1"/>
          </w:rPr>
          <w:fldChar w:fldCharType="begin"/>
        </w:r>
        <w:r w:rsidR="00D62761" w:rsidRPr="004158CF">
          <w:rPr>
            <w:rFonts w:ascii="Times New Roman" w:eastAsia="宋体" w:hAnsi="Times New Roman"/>
            <w:noProof/>
            <w:webHidden/>
            <w:color w:val="000000" w:themeColor="text1"/>
          </w:rPr>
          <w:instrText xml:space="preserve"> PAGEREF _Toc487137499 \h </w:instrText>
        </w:r>
        <w:r w:rsidR="00FA77C6" w:rsidRPr="004158CF">
          <w:rPr>
            <w:rFonts w:ascii="Times New Roman" w:eastAsia="宋体" w:hAnsi="Times New Roman"/>
            <w:noProof/>
            <w:webHidden/>
            <w:color w:val="000000" w:themeColor="text1"/>
          </w:rPr>
        </w:r>
        <w:r w:rsidR="00FA77C6" w:rsidRPr="004158CF">
          <w:rPr>
            <w:rFonts w:ascii="Times New Roman" w:eastAsia="宋体" w:hAnsi="Times New Roman"/>
            <w:noProof/>
            <w:webHidden/>
            <w:color w:val="000000" w:themeColor="text1"/>
          </w:rPr>
          <w:fldChar w:fldCharType="separate"/>
        </w:r>
        <w:r w:rsidR="00D62761" w:rsidRPr="004158CF">
          <w:rPr>
            <w:rFonts w:ascii="Times New Roman" w:eastAsia="宋体" w:hAnsi="Times New Roman"/>
            <w:noProof/>
            <w:webHidden/>
            <w:color w:val="000000" w:themeColor="text1"/>
          </w:rPr>
          <w:t>33</w:t>
        </w:r>
        <w:r w:rsidR="00FA77C6" w:rsidRPr="004158CF">
          <w:rPr>
            <w:rFonts w:ascii="Times New Roman" w:eastAsia="宋体" w:hAnsi="Times New Roman"/>
            <w:noProof/>
            <w:webHidden/>
            <w:color w:val="000000" w:themeColor="text1"/>
          </w:rPr>
          <w:fldChar w:fldCharType="end"/>
        </w:r>
      </w:hyperlink>
    </w:p>
    <w:p w14:paraId="0AC5888B" w14:textId="77777777" w:rsidR="00D62761" w:rsidRPr="004158CF" w:rsidRDefault="00C87451">
      <w:pPr>
        <w:pStyle w:val="11"/>
        <w:tabs>
          <w:tab w:val="right" w:leader="dot" w:pos="9237"/>
        </w:tabs>
        <w:rPr>
          <w:rFonts w:ascii="Times New Roman" w:eastAsia="宋体" w:hAnsi="Times New Roman"/>
          <w:noProof/>
          <w:color w:val="000000" w:themeColor="text1"/>
          <w:kern w:val="2"/>
          <w:sz w:val="21"/>
          <w:lang w:eastAsia="zh-CN"/>
        </w:rPr>
      </w:pPr>
      <w:hyperlink w:anchor="_Toc487137500" w:history="1">
        <w:r w:rsidR="00D62761" w:rsidRPr="004158CF">
          <w:rPr>
            <w:rStyle w:val="a9"/>
            <w:rFonts w:ascii="Times New Roman" w:eastAsia="宋体" w:hAnsi="Times New Roman"/>
            <w:b/>
            <w:noProof/>
            <w:color w:val="000000" w:themeColor="text1"/>
            <w:lang w:eastAsia="zh-CN"/>
          </w:rPr>
          <w:t>1</w:t>
        </w:r>
        <w:r w:rsidR="00D62761" w:rsidRPr="004158CF">
          <w:rPr>
            <w:rStyle w:val="a9"/>
            <w:rFonts w:ascii="Times New Roman" w:eastAsia="宋体" w:hAnsi="Times New Roman" w:cs="Times New Roman"/>
            <w:b/>
            <w:noProof/>
            <w:color w:val="000000" w:themeColor="text1"/>
            <w:lang w:eastAsia="zh-CN"/>
          </w:rPr>
          <w:t xml:space="preserve">6.0 </w:t>
        </w:r>
        <w:r w:rsidR="00D62761" w:rsidRPr="004158CF">
          <w:rPr>
            <w:rStyle w:val="a9"/>
            <w:rFonts w:ascii="Times New Roman" w:eastAsia="宋体" w:hAnsi="Times New Roman" w:cs="Times New Roman" w:hint="eastAsia"/>
            <w:b/>
            <w:noProof/>
            <w:color w:val="000000" w:themeColor="text1"/>
            <w:lang w:eastAsia="zh-CN"/>
          </w:rPr>
          <w:t>参考文献</w:t>
        </w:r>
        <w:r w:rsidR="00D62761" w:rsidRPr="004158CF">
          <w:rPr>
            <w:rFonts w:ascii="Times New Roman" w:eastAsia="宋体" w:hAnsi="Times New Roman"/>
            <w:noProof/>
            <w:webHidden/>
            <w:color w:val="000000" w:themeColor="text1"/>
          </w:rPr>
          <w:tab/>
        </w:r>
        <w:r w:rsidR="00FA77C6" w:rsidRPr="004158CF">
          <w:rPr>
            <w:rFonts w:ascii="Times New Roman" w:eastAsia="宋体" w:hAnsi="Times New Roman"/>
            <w:noProof/>
            <w:webHidden/>
            <w:color w:val="000000" w:themeColor="text1"/>
          </w:rPr>
          <w:fldChar w:fldCharType="begin"/>
        </w:r>
        <w:r w:rsidR="00D62761" w:rsidRPr="004158CF">
          <w:rPr>
            <w:rFonts w:ascii="Times New Roman" w:eastAsia="宋体" w:hAnsi="Times New Roman"/>
            <w:noProof/>
            <w:webHidden/>
            <w:color w:val="000000" w:themeColor="text1"/>
          </w:rPr>
          <w:instrText xml:space="preserve"> PAGEREF _Toc487137500 \h </w:instrText>
        </w:r>
        <w:r w:rsidR="00FA77C6" w:rsidRPr="004158CF">
          <w:rPr>
            <w:rFonts w:ascii="Times New Roman" w:eastAsia="宋体" w:hAnsi="Times New Roman"/>
            <w:noProof/>
            <w:webHidden/>
            <w:color w:val="000000" w:themeColor="text1"/>
          </w:rPr>
        </w:r>
        <w:r w:rsidR="00FA77C6" w:rsidRPr="004158CF">
          <w:rPr>
            <w:rFonts w:ascii="Times New Roman" w:eastAsia="宋体" w:hAnsi="Times New Roman"/>
            <w:noProof/>
            <w:webHidden/>
            <w:color w:val="000000" w:themeColor="text1"/>
          </w:rPr>
          <w:fldChar w:fldCharType="separate"/>
        </w:r>
        <w:r w:rsidR="00D62761" w:rsidRPr="004158CF">
          <w:rPr>
            <w:rFonts w:ascii="Times New Roman" w:eastAsia="宋体" w:hAnsi="Times New Roman"/>
            <w:noProof/>
            <w:webHidden/>
            <w:color w:val="000000" w:themeColor="text1"/>
          </w:rPr>
          <w:t>34</w:t>
        </w:r>
        <w:r w:rsidR="00FA77C6" w:rsidRPr="004158CF">
          <w:rPr>
            <w:rFonts w:ascii="Times New Roman" w:eastAsia="宋体" w:hAnsi="Times New Roman"/>
            <w:noProof/>
            <w:webHidden/>
            <w:color w:val="000000" w:themeColor="text1"/>
          </w:rPr>
          <w:fldChar w:fldCharType="end"/>
        </w:r>
      </w:hyperlink>
    </w:p>
    <w:p w14:paraId="5713EE79" w14:textId="77777777" w:rsidR="00D62761" w:rsidRPr="004158CF" w:rsidRDefault="00C87451">
      <w:pPr>
        <w:pStyle w:val="11"/>
        <w:tabs>
          <w:tab w:val="right" w:leader="dot" w:pos="9237"/>
        </w:tabs>
        <w:rPr>
          <w:rFonts w:ascii="Times New Roman" w:eastAsia="宋体" w:hAnsi="Times New Roman"/>
          <w:b/>
          <w:noProof/>
          <w:color w:val="000000" w:themeColor="text1"/>
          <w:kern w:val="2"/>
          <w:sz w:val="21"/>
          <w:lang w:eastAsia="zh-CN"/>
        </w:rPr>
      </w:pPr>
      <w:hyperlink w:anchor="_Toc487137501" w:history="1">
        <w:r w:rsidR="00D62761" w:rsidRPr="004158CF">
          <w:rPr>
            <w:rStyle w:val="a9"/>
            <w:rFonts w:ascii="Times New Roman" w:eastAsia="宋体" w:hAnsi="Times New Roman"/>
            <w:b/>
            <w:noProof/>
            <w:color w:val="000000" w:themeColor="text1"/>
            <w:lang w:eastAsia="zh-CN"/>
          </w:rPr>
          <w:t>17.0</w:t>
        </w:r>
        <w:r w:rsidR="00D62761" w:rsidRPr="004158CF">
          <w:rPr>
            <w:rStyle w:val="a9"/>
            <w:rFonts w:ascii="Times New Roman" w:eastAsia="宋体" w:hAnsi="Times New Roman" w:hint="eastAsia"/>
            <w:b/>
            <w:noProof/>
            <w:color w:val="000000" w:themeColor="text1"/>
            <w:lang w:eastAsia="zh-CN"/>
          </w:rPr>
          <w:t>表格、图表、流程图以及验证数据</w:t>
        </w:r>
        <w:r w:rsidR="00D62761" w:rsidRPr="004158CF">
          <w:rPr>
            <w:rFonts w:ascii="Times New Roman" w:eastAsia="宋体" w:hAnsi="Times New Roman"/>
            <w:b/>
            <w:noProof/>
            <w:webHidden/>
            <w:color w:val="000000" w:themeColor="text1"/>
          </w:rPr>
          <w:tab/>
        </w:r>
        <w:r w:rsidR="00FA77C6" w:rsidRPr="004158CF">
          <w:rPr>
            <w:rFonts w:ascii="Times New Roman" w:eastAsia="宋体" w:hAnsi="Times New Roman"/>
            <w:b/>
            <w:noProof/>
            <w:webHidden/>
            <w:color w:val="000000" w:themeColor="text1"/>
          </w:rPr>
          <w:fldChar w:fldCharType="begin"/>
        </w:r>
        <w:r w:rsidR="00D62761" w:rsidRPr="004158CF">
          <w:rPr>
            <w:rFonts w:ascii="Times New Roman" w:eastAsia="宋体" w:hAnsi="Times New Roman"/>
            <w:b/>
            <w:noProof/>
            <w:webHidden/>
            <w:color w:val="000000" w:themeColor="text1"/>
          </w:rPr>
          <w:instrText xml:space="preserve"> PAGEREF _Toc487137501 \h </w:instrText>
        </w:r>
        <w:r w:rsidR="00FA77C6" w:rsidRPr="004158CF">
          <w:rPr>
            <w:rFonts w:ascii="Times New Roman" w:eastAsia="宋体" w:hAnsi="Times New Roman"/>
            <w:b/>
            <w:noProof/>
            <w:webHidden/>
            <w:color w:val="000000" w:themeColor="text1"/>
          </w:rPr>
        </w:r>
        <w:r w:rsidR="00FA77C6" w:rsidRPr="004158CF">
          <w:rPr>
            <w:rFonts w:ascii="Times New Roman" w:eastAsia="宋体" w:hAnsi="Times New Roman"/>
            <w:b/>
            <w:noProof/>
            <w:webHidden/>
            <w:color w:val="000000" w:themeColor="text1"/>
          </w:rPr>
          <w:fldChar w:fldCharType="separate"/>
        </w:r>
        <w:r w:rsidR="00D62761" w:rsidRPr="004158CF">
          <w:rPr>
            <w:rFonts w:ascii="Times New Roman" w:eastAsia="宋体" w:hAnsi="Times New Roman"/>
            <w:b/>
            <w:noProof/>
            <w:webHidden/>
            <w:color w:val="000000" w:themeColor="text1"/>
          </w:rPr>
          <w:t>35</w:t>
        </w:r>
        <w:r w:rsidR="00FA77C6" w:rsidRPr="004158CF">
          <w:rPr>
            <w:rFonts w:ascii="Times New Roman" w:eastAsia="宋体" w:hAnsi="Times New Roman"/>
            <w:b/>
            <w:noProof/>
            <w:webHidden/>
            <w:color w:val="000000" w:themeColor="text1"/>
          </w:rPr>
          <w:fldChar w:fldCharType="end"/>
        </w:r>
      </w:hyperlink>
    </w:p>
    <w:p w14:paraId="32B077B7" w14:textId="77777777" w:rsidR="00CC2BF6" w:rsidRPr="004158CF" w:rsidRDefault="00FA77C6">
      <w:pPr>
        <w:spacing w:before="80" w:after="0" w:line="240" w:lineRule="auto"/>
        <w:ind w:left="3933" w:right="3928"/>
        <w:jc w:val="center"/>
        <w:rPr>
          <w:rFonts w:ascii="Times New Roman" w:eastAsia="宋体" w:hAnsi="Times New Roman" w:cs="Times New Roman"/>
          <w:b/>
          <w:color w:val="000000" w:themeColor="text1"/>
          <w:spacing w:val="-1"/>
          <w:sz w:val="28"/>
          <w:szCs w:val="28"/>
          <w:highlight w:val="yellow"/>
          <w:lang w:eastAsia="zh-CN"/>
        </w:rPr>
      </w:pPr>
      <w:r w:rsidRPr="004158CF">
        <w:rPr>
          <w:rFonts w:ascii="Times New Roman" w:eastAsia="宋体" w:hAnsi="Times New Roman" w:cs="Times New Roman"/>
          <w:b/>
          <w:color w:val="000000" w:themeColor="text1"/>
          <w:spacing w:val="-1"/>
          <w:sz w:val="28"/>
          <w:szCs w:val="28"/>
          <w:highlight w:val="yellow"/>
          <w:lang w:eastAsia="zh-CN"/>
        </w:rPr>
        <w:fldChar w:fldCharType="end"/>
      </w:r>
    </w:p>
    <w:p w14:paraId="36ED8691" w14:textId="77777777" w:rsidR="00CC2BF6" w:rsidRPr="004158CF" w:rsidRDefault="00CC2BF6">
      <w:pPr>
        <w:spacing w:before="80" w:after="0" w:line="240" w:lineRule="auto"/>
        <w:ind w:left="3933" w:right="3928"/>
        <w:jc w:val="center"/>
        <w:rPr>
          <w:rFonts w:ascii="Times New Roman" w:eastAsia="宋体" w:hAnsi="Times New Roman" w:cs="Times New Roman"/>
          <w:b/>
          <w:color w:val="000000" w:themeColor="text1"/>
          <w:spacing w:val="-1"/>
          <w:sz w:val="28"/>
          <w:szCs w:val="28"/>
          <w:highlight w:val="yellow"/>
          <w:lang w:eastAsia="zh-CN"/>
        </w:rPr>
      </w:pPr>
    </w:p>
    <w:p w14:paraId="51502F68" w14:textId="77777777" w:rsidR="00CC2BF6" w:rsidRPr="004158CF" w:rsidRDefault="00CC2BF6">
      <w:pPr>
        <w:spacing w:before="80" w:after="0" w:line="240" w:lineRule="auto"/>
        <w:ind w:left="3933" w:right="3928"/>
        <w:jc w:val="center"/>
        <w:rPr>
          <w:rFonts w:ascii="Times New Roman" w:eastAsia="宋体" w:hAnsi="Times New Roman" w:cs="Times New Roman"/>
          <w:b/>
          <w:color w:val="000000" w:themeColor="text1"/>
          <w:spacing w:val="-1"/>
          <w:sz w:val="28"/>
          <w:szCs w:val="28"/>
          <w:highlight w:val="yellow"/>
          <w:lang w:eastAsia="zh-CN"/>
        </w:rPr>
      </w:pPr>
    </w:p>
    <w:p w14:paraId="0C37949B" w14:textId="77777777" w:rsidR="00CC2BF6" w:rsidRPr="004158CF" w:rsidRDefault="00CC2BF6">
      <w:pPr>
        <w:spacing w:before="80" w:after="0" w:line="240" w:lineRule="auto"/>
        <w:ind w:left="3933" w:right="3928"/>
        <w:jc w:val="center"/>
        <w:rPr>
          <w:rFonts w:ascii="Times New Roman" w:eastAsia="宋体" w:hAnsi="Times New Roman" w:cs="Times New Roman"/>
          <w:b/>
          <w:color w:val="000000" w:themeColor="text1"/>
          <w:spacing w:val="-1"/>
          <w:sz w:val="28"/>
          <w:szCs w:val="28"/>
          <w:highlight w:val="yellow"/>
          <w:lang w:eastAsia="zh-CN"/>
        </w:rPr>
      </w:pPr>
    </w:p>
    <w:p w14:paraId="4B4CC065" w14:textId="77777777" w:rsidR="00CC2BF6" w:rsidRPr="004158CF" w:rsidRDefault="00CC2BF6">
      <w:pPr>
        <w:spacing w:before="80" w:after="0" w:line="240" w:lineRule="auto"/>
        <w:ind w:left="3933" w:right="3928"/>
        <w:jc w:val="center"/>
        <w:rPr>
          <w:rFonts w:ascii="Times New Roman" w:eastAsia="宋体" w:hAnsi="Times New Roman" w:cs="Times New Roman"/>
          <w:b/>
          <w:color w:val="000000" w:themeColor="text1"/>
          <w:spacing w:val="-1"/>
          <w:sz w:val="28"/>
          <w:szCs w:val="28"/>
          <w:highlight w:val="yellow"/>
          <w:lang w:eastAsia="zh-CN"/>
        </w:rPr>
      </w:pPr>
    </w:p>
    <w:p w14:paraId="5A7DC479" w14:textId="77777777" w:rsidR="00CC2BF6" w:rsidRPr="004158CF" w:rsidRDefault="00CC2BF6">
      <w:pPr>
        <w:spacing w:before="80" w:after="0" w:line="240" w:lineRule="auto"/>
        <w:ind w:left="3933" w:right="3928"/>
        <w:jc w:val="center"/>
        <w:rPr>
          <w:rFonts w:ascii="Times New Roman" w:eastAsia="宋体" w:hAnsi="Times New Roman" w:cs="Times New Roman"/>
          <w:b/>
          <w:color w:val="000000" w:themeColor="text1"/>
          <w:spacing w:val="-1"/>
          <w:sz w:val="28"/>
          <w:szCs w:val="28"/>
          <w:highlight w:val="yellow"/>
          <w:lang w:eastAsia="zh-CN"/>
        </w:rPr>
      </w:pPr>
    </w:p>
    <w:p w14:paraId="25E7315F" w14:textId="77777777" w:rsidR="00CC2BF6" w:rsidRPr="004158CF" w:rsidRDefault="00CC2BF6">
      <w:pPr>
        <w:spacing w:before="80" w:after="0" w:line="240" w:lineRule="auto"/>
        <w:ind w:left="3933" w:right="3928"/>
        <w:jc w:val="center"/>
        <w:rPr>
          <w:rFonts w:ascii="Times New Roman" w:eastAsia="宋体" w:hAnsi="Times New Roman" w:cs="Times New Roman"/>
          <w:b/>
          <w:color w:val="000000" w:themeColor="text1"/>
          <w:spacing w:val="-1"/>
          <w:sz w:val="28"/>
          <w:szCs w:val="28"/>
          <w:highlight w:val="yellow"/>
          <w:lang w:eastAsia="zh-CN"/>
        </w:rPr>
      </w:pPr>
    </w:p>
    <w:p w14:paraId="315DD411" w14:textId="77777777" w:rsidR="00CC2BF6" w:rsidRPr="004158CF" w:rsidRDefault="00CC2BF6">
      <w:pPr>
        <w:spacing w:before="80" w:after="0" w:line="240" w:lineRule="auto"/>
        <w:ind w:left="3933" w:right="3928"/>
        <w:jc w:val="center"/>
        <w:rPr>
          <w:rFonts w:ascii="Times New Roman" w:eastAsia="宋体" w:hAnsi="Times New Roman" w:cs="Times New Roman"/>
          <w:b/>
          <w:color w:val="000000" w:themeColor="text1"/>
          <w:spacing w:val="-1"/>
          <w:sz w:val="28"/>
          <w:szCs w:val="28"/>
          <w:highlight w:val="yellow"/>
          <w:lang w:eastAsia="zh-CN"/>
        </w:rPr>
      </w:pPr>
    </w:p>
    <w:p w14:paraId="779D5FBF" w14:textId="77777777" w:rsidR="00CC2BF6" w:rsidRPr="004158CF" w:rsidRDefault="00CC2BF6">
      <w:pPr>
        <w:spacing w:before="80" w:after="0" w:line="240" w:lineRule="auto"/>
        <w:ind w:left="3933" w:right="3928"/>
        <w:jc w:val="center"/>
        <w:rPr>
          <w:rFonts w:ascii="Times New Roman" w:eastAsia="宋体" w:hAnsi="Times New Roman" w:cs="Times New Roman"/>
          <w:b/>
          <w:color w:val="000000" w:themeColor="text1"/>
          <w:spacing w:val="-1"/>
          <w:sz w:val="28"/>
          <w:szCs w:val="28"/>
          <w:highlight w:val="yellow"/>
          <w:lang w:eastAsia="zh-CN"/>
        </w:rPr>
      </w:pPr>
    </w:p>
    <w:p w14:paraId="6B6F1ED7" w14:textId="77777777" w:rsidR="00CC2BF6" w:rsidRPr="004158CF" w:rsidRDefault="00CC2BF6">
      <w:pPr>
        <w:spacing w:before="80" w:after="0" w:line="240" w:lineRule="auto"/>
        <w:ind w:left="3933" w:right="3928"/>
        <w:jc w:val="center"/>
        <w:rPr>
          <w:rFonts w:ascii="Times New Roman" w:eastAsia="宋体" w:hAnsi="Times New Roman" w:cs="Times New Roman"/>
          <w:b/>
          <w:color w:val="000000" w:themeColor="text1"/>
          <w:spacing w:val="-1"/>
          <w:sz w:val="28"/>
          <w:szCs w:val="28"/>
          <w:highlight w:val="yellow"/>
          <w:lang w:eastAsia="zh-CN"/>
        </w:rPr>
      </w:pPr>
    </w:p>
    <w:p w14:paraId="20FF1312" w14:textId="77777777" w:rsidR="00CC2BF6" w:rsidRPr="004158CF" w:rsidRDefault="00CC2BF6">
      <w:pPr>
        <w:spacing w:before="80" w:after="0" w:line="240" w:lineRule="auto"/>
        <w:ind w:left="3933" w:right="3928"/>
        <w:jc w:val="center"/>
        <w:rPr>
          <w:rFonts w:ascii="Times New Roman" w:eastAsia="宋体" w:hAnsi="Times New Roman" w:cs="Times New Roman"/>
          <w:b/>
          <w:color w:val="000000" w:themeColor="text1"/>
          <w:spacing w:val="-1"/>
          <w:sz w:val="28"/>
          <w:szCs w:val="28"/>
          <w:highlight w:val="yellow"/>
          <w:lang w:eastAsia="zh-CN"/>
        </w:rPr>
      </w:pPr>
    </w:p>
    <w:p w14:paraId="748B61D8" w14:textId="77777777" w:rsidR="00CC2BF6" w:rsidRPr="004158CF" w:rsidRDefault="00CC2BF6">
      <w:pPr>
        <w:spacing w:before="80" w:after="0" w:line="240" w:lineRule="auto"/>
        <w:ind w:left="3933" w:right="3928"/>
        <w:jc w:val="center"/>
        <w:rPr>
          <w:rFonts w:ascii="Times New Roman" w:eastAsia="宋体" w:hAnsi="Times New Roman" w:cs="Times New Roman"/>
          <w:b/>
          <w:color w:val="000000" w:themeColor="text1"/>
          <w:spacing w:val="-1"/>
          <w:sz w:val="28"/>
          <w:szCs w:val="28"/>
          <w:highlight w:val="yellow"/>
          <w:lang w:eastAsia="zh-CN"/>
        </w:rPr>
      </w:pPr>
    </w:p>
    <w:p w14:paraId="2235802D" w14:textId="77777777" w:rsidR="00CC2BF6" w:rsidRPr="004158CF" w:rsidRDefault="00CC2BF6">
      <w:pPr>
        <w:spacing w:before="80" w:after="0" w:line="240" w:lineRule="auto"/>
        <w:ind w:left="3933" w:right="3928"/>
        <w:jc w:val="center"/>
        <w:rPr>
          <w:rFonts w:ascii="Times New Roman" w:eastAsia="宋体" w:hAnsi="Times New Roman" w:cs="Times New Roman"/>
          <w:b/>
          <w:color w:val="000000" w:themeColor="text1"/>
          <w:spacing w:val="-1"/>
          <w:sz w:val="28"/>
          <w:szCs w:val="28"/>
          <w:highlight w:val="yellow"/>
          <w:lang w:eastAsia="zh-CN"/>
        </w:rPr>
      </w:pPr>
    </w:p>
    <w:p w14:paraId="7982F69E" w14:textId="77777777" w:rsidR="00CC2BF6" w:rsidRPr="004158CF" w:rsidRDefault="00CC2BF6" w:rsidP="00CC2BF6">
      <w:pPr>
        <w:spacing w:before="80" w:after="0" w:line="240" w:lineRule="auto"/>
        <w:ind w:right="3928"/>
        <w:rPr>
          <w:rFonts w:ascii="Times New Roman" w:eastAsia="宋体" w:hAnsi="Times New Roman" w:cs="Times New Roman"/>
          <w:b/>
          <w:color w:val="000000" w:themeColor="text1"/>
          <w:spacing w:val="-1"/>
          <w:sz w:val="28"/>
          <w:szCs w:val="28"/>
          <w:highlight w:val="yellow"/>
          <w:lang w:eastAsia="zh-CN"/>
        </w:rPr>
      </w:pPr>
    </w:p>
    <w:p w14:paraId="303BF50C" w14:textId="77777777" w:rsidR="00095267" w:rsidRPr="004158CF" w:rsidRDefault="00474047">
      <w:pPr>
        <w:autoSpaceDE w:val="0"/>
        <w:autoSpaceDN w:val="0"/>
        <w:spacing w:after="0" w:line="240" w:lineRule="auto"/>
        <w:jc w:val="center"/>
        <w:rPr>
          <w:rFonts w:ascii="Times New Roman" w:eastAsia="宋体" w:hAnsi="Times New Roman" w:cs="Times New Roman"/>
          <w:b/>
          <w:color w:val="000000" w:themeColor="text1"/>
          <w:sz w:val="36"/>
          <w:szCs w:val="36"/>
          <w:lang w:eastAsia="zh-CN"/>
        </w:rPr>
      </w:pPr>
      <w:r w:rsidRPr="004158CF">
        <w:rPr>
          <w:rFonts w:ascii="Times New Roman" w:eastAsia="宋体" w:hAnsi="Times New Roman" w:cs="Times New Roman" w:hint="eastAsia"/>
          <w:b/>
          <w:color w:val="000000" w:themeColor="text1"/>
          <w:sz w:val="36"/>
          <w:szCs w:val="36"/>
          <w:lang w:eastAsia="zh-CN"/>
        </w:rPr>
        <w:t>方法</w:t>
      </w:r>
      <w:r w:rsidR="00894D49">
        <w:rPr>
          <w:rFonts w:ascii="Times New Roman" w:eastAsia="宋体" w:hAnsi="Times New Roman" w:cs="Times New Roman" w:hint="eastAsia"/>
          <w:b/>
          <w:color w:val="000000" w:themeColor="text1"/>
          <w:sz w:val="36"/>
          <w:szCs w:val="36"/>
          <w:lang w:eastAsia="zh-CN"/>
        </w:rPr>
        <w:t>8270E</w:t>
      </w:r>
    </w:p>
    <w:p w14:paraId="0734ABB3" w14:textId="77777777" w:rsidR="00095267" w:rsidRPr="004158CF" w:rsidRDefault="00474047">
      <w:pPr>
        <w:autoSpaceDE w:val="0"/>
        <w:autoSpaceDN w:val="0"/>
        <w:spacing w:after="100" w:afterAutospacing="1" w:line="240" w:lineRule="auto"/>
        <w:jc w:val="center"/>
        <w:rPr>
          <w:rFonts w:ascii="Times New Roman" w:eastAsia="宋体" w:hAnsi="Times New Roman" w:cs="Times New Roman"/>
          <w:b/>
          <w:color w:val="000000" w:themeColor="text1"/>
          <w:sz w:val="36"/>
          <w:szCs w:val="36"/>
          <w:u w:val="single"/>
          <w:lang w:eastAsia="zh-CN"/>
        </w:rPr>
      </w:pPr>
      <w:r w:rsidRPr="004158CF">
        <w:rPr>
          <w:rFonts w:ascii="Times New Roman" w:eastAsia="宋体" w:hAnsi="Times New Roman" w:cs="Times New Roman" w:hint="eastAsia"/>
          <w:b/>
          <w:color w:val="000000" w:themeColor="text1"/>
          <w:sz w:val="36"/>
          <w:szCs w:val="36"/>
          <w:u w:val="single"/>
          <w:lang w:eastAsia="zh-CN"/>
        </w:rPr>
        <w:t>气相色谱法</w:t>
      </w:r>
      <w:r w:rsidRPr="004158CF">
        <w:rPr>
          <w:rFonts w:ascii="Times New Roman" w:eastAsia="宋体" w:hAnsi="Times New Roman" w:cs="Times New Roman" w:hint="eastAsia"/>
          <w:b/>
          <w:color w:val="000000" w:themeColor="text1"/>
          <w:sz w:val="36"/>
          <w:szCs w:val="36"/>
          <w:u w:val="single"/>
          <w:lang w:eastAsia="zh-CN"/>
        </w:rPr>
        <w:t>/</w:t>
      </w:r>
      <w:r w:rsidRPr="004158CF">
        <w:rPr>
          <w:rFonts w:ascii="Times New Roman" w:eastAsia="宋体" w:hAnsi="Times New Roman" w:cs="Times New Roman" w:hint="eastAsia"/>
          <w:b/>
          <w:color w:val="000000" w:themeColor="text1"/>
          <w:sz w:val="36"/>
          <w:szCs w:val="36"/>
          <w:u w:val="single"/>
          <w:lang w:eastAsia="zh-CN"/>
        </w:rPr>
        <w:t>质谱分析法（气质联用仪）测试半挥发性有机化合物</w:t>
      </w:r>
    </w:p>
    <w:p w14:paraId="0AAB9971" w14:textId="77777777" w:rsidR="00095267" w:rsidRPr="004158CF" w:rsidRDefault="00474047" w:rsidP="00EF6E89">
      <w:pPr>
        <w:spacing w:before="100" w:beforeAutospacing="1" w:after="0" w:line="360" w:lineRule="auto"/>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color w:val="000000" w:themeColor="text1"/>
          <w:spacing w:val="1"/>
          <w:lang w:eastAsia="zh-CN"/>
        </w:rPr>
        <w:t>SW-846</w:t>
      </w:r>
      <w:r w:rsidRPr="004158CF">
        <w:rPr>
          <w:rFonts w:ascii="Times New Roman" w:eastAsia="宋体" w:hAnsi="Times New Roman" w:cs="Times New Roman" w:hint="eastAsia"/>
          <w:color w:val="000000" w:themeColor="text1"/>
          <w:spacing w:val="1"/>
          <w:lang w:eastAsia="zh-CN"/>
        </w:rPr>
        <w:t>并非一本分析培训手册。因此，本文所述方法步骤基于一个假设，即这些方法步骤由至少在化学分析基本原理和特定学科技术使用方面进行过正式培训的分析人员来进行。</w:t>
      </w:r>
    </w:p>
    <w:p w14:paraId="742A4C5B" w14:textId="77777777" w:rsidR="005338C1" w:rsidRPr="004158CF" w:rsidRDefault="00474047" w:rsidP="00EF6E89">
      <w:pPr>
        <w:autoSpaceDE w:val="0"/>
        <w:autoSpaceDN w:val="0"/>
        <w:spacing w:after="0" w:line="360" w:lineRule="auto"/>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除用于分析特定的方法参数外，其他情况下，</w:t>
      </w:r>
      <w:r w:rsidRPr="004158CF">
        <w:rPr>
          <w:rFonts w:ascii="Times New Roman" w:eastAsia="宋体" w:hAnsi="Times New Roman" w:cs="Times New Roman"/>
          <w:color w:val="000000" w:themeColor="text1"/>
          <w:spacing w:val="1"/>
          <w:lang w:eastAsia="zh-CN"/>
        </w:rPr>
        <w:t>SW-846</w:t>
      </w:r>
      <w:r w:rsidRPr="004158CF">
        <w:rPr>
          <w:rFonts w:ascii="Times New Roman" w:eastAsia="宋体" w:hAnsi="Times New Roman" w:cs="Times New Roman" w:hint="eastAsia"/>
          <w:color w:val="000000" w:themeColor="text1"/>
          <w:spacing w:val="1"/>
          <w:lang w:eastAsia="zh-CN"/>
        </w:rPr>
        <w:t>方法仅作指导，包括分析步骤或技术操作的基本资料</w:t>
      </w:r>
      <w:r w:rsidR="00411510" w:rsidRPr="00314583">
        <w:rPr>
          <w:rFonts w:ascii="Times New Roman" w:eastAsia="宋体" w:hAnsi="Times New Roman" w:cs="Times New Roman" w:hint="eastAsia"/>
          <w:color w:val="000000" w:themeColor="text1"/>
          <w:spacing w:val="1"/>
          <w:lang w:eastAsia="zh-CN"/>
        </w:rPr>
        <w:t>。</w:t>
      </w:r>
      <w:r w:rsidRPr="00314583">
        <w:rPr>
          <w:rFonts w:ascii="Times New Roman" w:eastAsia="宋体" w:hAnsi="Times New Roman" w:cs="Times New Roman" w:hint="eastAsia"/>
          <w:color w:val="000000" w:themeColor="text1"/>
          <w:spacing w:val="1"/>
          <w:lang w:eastAsia="zh-CN"/>
        </w:rPr>
        <w:t>各</w:t>
      </w:r>
      <w:r w:rsidRPr="004158CF">
        <w:rPr>
          <w:rFonts w:ascii="Times New Roman" w:eastAsia="宋体" w:hAnsi="Times New Roman" w:cs="Times New Roman" w:hint="eastAsia"/>
          <w:color w:val="000000" w:themeColor="text1"/>
          <w:spacing w:val="1"/>
          <w:lang w:eastAsia="zh-CN"/>
        </w:rPr>
        <w:t>实验室可依据这些资料编制自己实验室的具体标准操作程序（</w:t>
      </w:r>
      <w:r w:rsidRPr="004158CF">
        <w:rPr>
          <w:rFonts w:ascii="Times New Roman" w:eastAsia="宋体" w:hAnsi="Times New Roman" w:cs="Times New Roman"/>
          <w:color w:val="000000" w:themeColor="text1"/>
          <w:spacing w:val="1"/>
          <w:lang w:eastAsia="zh-CN"/>
        </w:rPr>
        <w:t>SOP</w:t>
      </w:r>
      <w:r w:rsidRPr="004158CF">
        <w:rPr>
          <w:rFonts w:ascii="Times New Roman" w:eastAsia="宋体" w:hAnsi="Times New Roman" w:cs="Times New Roman" w:hint="eastAsia"/>
          <w:color w:val="000000" w:themeColor="text1"/>
          <w:spacing w:val="1"/>
          <w:lang w:eastAsia="zh-CN"/>
        </w:rPr>
        <w:t>），用于一般用途或具体项目中。本方法中包括的性能数据仅具有指导性，不作为</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不可作为实验室认证的质量控制验收标准。</w:t>
      </w:r>
      <w:bookmarkStart w:id="1" w:name="_Toc454798439"/>
    </w:p>
    <w:p w14:paraId="15C023C4" w14:textId="77777777" w:rsidR="00095267" w:rsidRPr="004158CF" w:rsidRDefault="00474047" w:rsidP="00D62761">
      <w:pPr>
        <w:pStyle w:val="1"/>
        <w:rPr>
          <w:rFonts w:ascii="Times New Roman" w:hAnsi="Times New Roman"/>
          <w:color w:val="000000" w:themeColor="text1"/>
          <w:szCs w:val="32"/>
          <w:lang w:eastAsia="zh-CN"/>
        </w:rPr>
      </w:pPr>
      <w:bookmarkStart w:id="2" w:name="_Toc487137485"/>
      <w:r w:rsidRPr="004158CF">
        <w:rPr>
          <w:rFonts w:ascii="Times New Roman" w:hAnsi="Times New Roman"/>
          <w:color w:val="000000" w:themeColor="text1"/>
          <w:szCs w:val="28"/>
          <w:lang w:eastAsia="zh-CN"/>
        </w:rPr>
        <w:t xml:space="preserve">1.0 </w:t>
      </w:r>
      <w:r w:rsidRPr="004158CF">
        <w:rPr>
          <w:rFonts w:ascii="Times New Roman" w:hAnsi="Times New Roman"/>
          <w:color w:val="000000" w:themeColor="text1"/>
          <w:szCs w:val="28"/>
          <w:lang w:eastAsia="zh-CN"/>
        </w:rPr>
        <w:t>范围</w:t>
      </w:r>
      <w:r w:rsidRPr="004158CF">
        <w:rPr>
          <w:rFonts w:ascii="Times New Roman" w:hAnsi="Times New Roman" w:hint="eastAsia"/>
          <w:color w:val="000000" w:themeColor="text1"/>
          <w:szCs w:val="28"/>
          <w:lang w:eastAsia="zh-CN"/>
        </w:rPr>
        <w:t>与</w:t>
      </w:r>
      <w:r w:rsidRPr="004158CF">
        <w:rPr>
          <w:rFonts w:ascii="Times New Roman" w:hAnsi="Times New Roman"/>
          <w:color w:val="000000" w:themeColor="text1"/>
          <w:szCs w:val="28"/>
          <w:lang w:eastAsia="zh-CN"/>
        </w:rPr>
        <w:t>应用</w:t>
      </w:r>
      <w:bookmarkEnd w:id="1"/>
      <w:bookmarkEnd w:id="2"/>
    </w:p>
    <w:p w14:paraId="0728CE7A"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1.1</w:t>
      </w:r>
      <w:r w:rsidRPr="004158CF">
        <w:rPr>
          <w:rFonts w:ascii="Times New Roman" w:eastAsia="宋体" w:hAnsi="Times New Roman" w:cs="Times New Roman" w:hint="eastAsia"/>
          <w:color w:val="000000" w:themeColor="text1"/>
          <w:spacing w:val="1"/>
          <w:lang w:eastAsia="zh-CN"/>
        </w:rPr>
        <w:t>本方法用于测定由多种类型的固体废弃物基质、土壤、空气取样媒介及水样所制备的萃取物中的半挥发性有机化合物的浓度。直接注入样品的使用范围有限。以下的分析物可以通过本方法测试：</w:t>
      </w:r>
    </w:p>
    <w:tbl>
      <w:tblPr>
        <w:tblW w:w="9923" w:type="dxa"/>
        <w:tblInd w:w="-142" w:type="dxa"/>
        <w:tblLayout w:type="fixed"/>
        <w:tblCellMar>
          <w:left w:w="0" w:type="dxa"/>
          <w:right w:w="0" w:type="dxa"/>
        </w:tblCellMar>
        <w:tblLook w:val="04A0" w:firstRow="1" w:lastRow="0" w:firstColumn="1" w:lastColumn="0" w:noHBand="0" w:noVBand="1"/>
      </w:tblPr>
      <w:tblGrid>
        <w:gridCol w:w="2552"/>
        <w:gridCol w:w="2343"/>
        <w:gridCol w:w="917"/>
        <w:gridCol w:w="1134"/>
        <w:gridCol w:w="684"/>
        <w:gridCol w:w="1017"/>
        <w:gridCol w:w="1276"/>
      </w:tblGrid>
      <w:tr w:rsidR="000A6B20" w14:paraId="022CD57F" w14:textId="77777777" w:rsidTr="00894D49">
        <w:trPr>
          <w:trHeight w:val="20"/>
          <w:tblHeader/>
        </w:trPr>
        <w:tc>
          <w:tcPr>
            <w:tcW w:w="9923" w:type="dxa"/>
            <w:gridSpan w:val="7"/>
            <w:tcBorders>
              <w:top w:val="nil"/>
              <w:left w:val="nil"/>
              <w:bottom w:val="nil"/>
              <w:right w:val="nil"/>
            </w:tcBorders>
          </w:tcPr>
          <w:p w14:paraId="4385E19B" w14:textId="77777777" w:rsidR="000A6B20" w:rsidRDefault="000A6B20" w:rsidP="00894D49">
            <w:pPr>
              <w:spacing w:after="0" w:line="360" w:lineRule="auto"/>
              <w:ind w:right="64"/>
              <w:jc w:val="right"/>
              <w:rPr>
                <w:rFonts w:ascii="Times New Roman" w:hAnsi="Times New Roman" w:cs="Times New Roman"/>
                <w:color w:val="000000"/>
                <w:spacing w:val="1"/>
                <w:sz w:val="20"/>
                <w:szCs w:val="20"/>
                <w:lang w:eastAsia="zh-CN"/>
              </w:rPr>
            </w:pPr>
            <w:r>
              <w:rPr>
                <w:rFonts w:ascii="Times New Roman" w:hAnsiTheme="minorEastAsia" w:cs="Times New Roman"/>
                <w:color w:val="000000"/>
                <w:spacing w:val="1"/>
                <w:sz w:val="20"/>
                <w:szCs w:val="20"/>
                <w:lang w:eastAsia="zh-CN"/>
              </w:rPr>
              <w:t>合适的制备工艺</w:t>
            </w:r>
            <w:r>
              <w:rPr>
                <w:rFonts w:ascii="Times New Roman" w:hAnsi="Times New Roman" w:cs="Times New Roman"/>
                <w:color w:val="000000"/>
                <w:spacing w:val="1"/>
                <w:sz w:val="20"/>
                <w:szCs w:val="20"/>
                <w:vertAlign w:val="superscript"/>
                <w:lang w:eastAsia="zh-CN"/>
              </w:rPr>
              <w:t>b</w:t>
            </w:r>
          </w:p>
        </w:tc>
      </w:tr>
      <w:tr w:rsidR="000A6B20" w:rsidRPr="00814CC3" w14:paraId="790D90BF" w14:textId="77777777" w:rsidTr="00894D49">
        <w:trPr>
          <w:trHeight w:val="20"/>
          <w:tblHeader/>
        </w:trPr>
        <w:tc>
          <w:tcPr>
            <w:tcW w:w="2552" w:type="dxa"/>
            <w:tcBorders>
              <w:top w:val="nil"/>
              <w:left w:val="nil"/>
              <w:bottom w:val="single" w:sz="8" w:space="0" w:color="000000"/>
              <w:right w:val="nil"/>
            </w:tcBorders>
          </w:tcPr>
          <w:p w14:paraId="0D0728F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化合物</w:t>
            </w:r>
          </w:p>
        </w:tc>
        <w:tc>
          <w:tcPr>
            <w:tcW w:w="2343" w:type="dxa"/>
            <w:tcBorders>
              <w:top w:val="nil"/>
              <w:left w:val="nil"/>
              <w:bottom w:val="single" w:sz="8" w:space="0" w:color="000000"/>
              <w:right w:val="nil"/>
            </w:tcBorders>
          </w:tcPr>
          <w:p w14:paraId="66BBCF5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CAS No</w:t>
            </w:r>
            <w:r w:rsidRPr="00814CC3">
              <w:rPr>
                <w:rFonts w:ascii="Times New Roman" w:hAnsi="Times New Roman" w:cs="Times New Roman"/>
                <w:color w:val="000000"/>
                <w:spacing w:val="1"/>
                <w:vertAlign w:val="superscript"/>
                <w:lang w:eastAsia="zh-CN"/>
              </w:rPr>
              <w:t>a</w:t>
            </w:r>
            <w:r w:rsidR="00C62E56">
              <w:rPr>
                <w:rFonts w:ascii="Times New Roman" w:hAnsi="Times New Roman" w:cs="Times New Roman" w:hint="eastAsia"/>
                <w:color w:val="000000"/>
                <w:spacing w:val="1"/>
                <w:vertAlign w:val="superscript"/>
                <w:lang w:eastAsia="zh-CN"/>
              </w:rPr>
              <w:t xml:space="preserve">    </w:t>
            </w:r>
            <w:r w:rsidRPr="00814CC3">
              <w:rPr>
                <w:rFonts w:ascii="Times New Roman" w:hAnsi="Times New Roman" w:cs="Times New Roman"/>
                <w:color w:val="000000"/>
                <w:spacing w:val="1"/>
                <w:lang w:eastAsia="zh-CN"/>
              </w:rPr>
              <w:t>3510</w:t>
            </w:r>
          </w:p>
        </w:tc>
        <w:tc>
          <w:tcPr>
            <w:tcW w:w="917" w:type="dxa"/>
            <w:tcBorders>
              <w:top w:val="nil"/>
              <w:left w:val="nil"/>
              <w:bottom w:val="single" w:sz="8" w:space="0" w:color="000000"/>
              <w:right w:val="nil"/>
            </w:tcBorders>
          </w:tcPr>
          <w:p w14:paraId="4E0F441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3520</w:t>
            </w:r>
          </w:p>
        </w:tc>
        <w:tc>
          <w:tcPr>
            <w:tcW w:w="1134" w:type="dxa"/>
            <w:tcBorders>
              <w:top w:val="nil"/>
              <w:left w:val="nil"/>
              <w:bottom w:val="single" w:sz="8" w:space="0" w:color="000000"/>
              <w:right w:val="nil"/>
            </w:tcBorders>
          </w:tcPr>
          <w:p w14:paraId="3AB4406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3540/3541</w:t>
            </w:r>
          </w:p>
        </w:tc>
        <w:tc>
          <w:tcPr>
            <w:tcW w:w="684" w:type="dxa"/>
            <w:tcBorders>
              <w:top w:val="nil"/>
              <w:left w:val="nil"/>
              <w:bottom w:val="single" w:sz="8" w:space="0" w:color="000000"/>
              <w:right w:val="nil"/>
            </w:tcBorders>
          </w:tcPr>
          <w:p w14:paraId="3017C10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hint="eastAsia"/>
                <w:color w:val="000000"/>
                <w:spacing w:val="1"/>
                <w:lang w:eastAsia="zh-CN"/>
              </w:rPr>
              <w:t>3545</w:t>
            </w:r>
          </w:p>
        </w:tc>
        <w:tc>
          <w:tcPr>
            <w:tcW w:w="1017" w:type="dxa"/>
            <w:tcBorders>
              <w:top w:val="nil"/>
              <w:left w:val="nil"/>
              <w:bottom w:val="single" w:sz="8" w:space="0" w:color="000000"/>
              <w:right w:val="nil"/>
            </w:tcBorders>
          </w:tcPr>
          <w:p w14:paraId="1A541A6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hint="eastAsia"/>
                <w:color w:val="000000"/>
                <w:spacing w:val="1"/>
                <w:lang w:eastAsia="zh-CN"/>
              </w:rPr>
              <w:t>35</w:t>
            </w:r>
            <w:r>
              <w:rPr>
                <w:rFonts w:ascii="Times New Roman" w:hAnsi="Times New Roman" w:cs="Times New Roman" w:hint="eastAsia"/>
                <w:color w:val="000000"/>
                <w:spacing w:val="1"/>
                <w:lang w:eastAsia="zh-CN"/>
              </w:rPr>
              <w:t>50</w:t>
            </w:r>
          </w:p>
        </w:tc>
        <w:tc>
          <w:tcPr>
            <w:tcW w:w="1276" w:type="dxa"/>
            <w:tcBorders>
              <w:top w:val="nil"/>
              <w:left w:val="nil"/>
              <w:bottom w:val="single" w:sz="8" w:space="0" w:color="000000"/>
              <w:right w:val="nil"/>
            </w:tcBorders>
          </w:tcPr>
          <w:p w14:paraId="2786CA5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hint="eastAsia"/>
                <w:color w:val="000000"/>
                <w:spacing w:val="1"/>
                <w:lang w:eastAsia="zh-CN"/>
              </w:rPr>
              <w:t>3580</w:t>
            </w:r>
          </w:p>
        </w:tc>
      </w:tr>
      <w:tr w:rsidR="000A6B20" w:rsidRPr="00814CC3" w14:paraId="54648417" w14:textId="77777777" w:rsidTr="00894D49">
        <w:trPr>
          <w:trHeight w:val="320"/>
        </w:trPr>
        <w:tc>
          <w:tcPr>
            <w:tcW w:w="2552" w:type="dxa"/>
            <w:tcBorders>
              <w:top w:val="single" w:sz="8" w:space="0" w:color="000000"/>
              <w:left w:val="nil"/>
              <w:bottom w:val="nil"/>
              <w:right w:val="nil"/>
            </w:tcBorders>
          </w:tcPr>
          <w:p w14:paraId="1876D61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苊</w:t>
            </w:r>
          </w:p>
        </w:tc>
        <w:tc>
          <w:tcPr>
            <w:tcW w:w="2343" w:type="dxa"/>
            <w:tcBorders>
              <w:top w:val="single" w:sz="8" w:space="0" w:color="000000"/>
              <w:left w:val="nil"/>
              <w:bottom w:val="nil"/>
              <w:right w:val="nil"/>
            </w:tcBorders>
            <w:vAlign w:val="bottom"/>
          </w:tcPr>
          <w:p w14:paraId="2200F19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83-32-9   </w:t>
            </w:r>
            <w:r w:rsidR="00C62E56">
              <w:rPr>
                <w:rFonts w:ascii="Arial" w:eastAsia="Arial" w:hAnsi="Arial" w:hint="eastAsia"/>
              </w:rPr>
              <w:t xml:space="preserve">  </w:t>
            </w:r>
            <w:r w:rsidR="00DE316C">
              <w:rPr>
                <w:rFonts w:ascii="Arial" w:eastAsia="Arial" w:hAnsi="Arial" w:hint="eastAsia"/>
              </w:rPr>
              <w:t xml:space="preserve"> </w:t>
            </w:r>
            <w:r>
              <w:rPr>
                <w:rFonts w:ascii="Wingdings" w:eastAsia="Wingdings" w:hAnsi="Wingdings"/>
                <w:b/>
              </w:rPr>
              <w:t></w:t>
            </w:r>
          </w:p>
        </w:tc>
        <w:tc>
          <w:tcPr>
            <w:tcW w:w="917" w:type="dxa"/>
            <w:tcBorders>
              <w:top w:val="single" w:sz="8" w:space="0" w:color="000000"/>
              <w:left w:val="nil"/>
              <w:bottom w:val="nil"/>
              <w:right w:val="nil"/>
            </w:tcBorders>
            <w:vAlign w:val="bottom"/>
          </w:tcPr>
          <w:p w14:paraId="1940627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single" w:sz="8" w:space="0" w:color="000000"/>
              <w:left w:val="nil"/>
              <w:bottom w:val="nil"/>
              <w:right w:val="nil"/>
            </w:tcBorders>
            <w:vAlign w:val="bottom"/>
          </w:tcPr>
          <w:p w14:paraId="560EC68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single" w:sz="8" w:space="0" w:color="000000"/>
              <w:left w:val="nil"/>
              <w:bottom w:val="nil"/>
              <w:right w:val="nil"/>
            </w:tcBorders>
            <w:vAlign w:val="bottom"/>
          </w:tcPr>
          <w:p w14:paraId="0FE1F0B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single" w:sz="8" w:space="0" w:color="000000"/>
              <w:left w:val="nil"/>
              <w:bottom w:val="nil"/>
              <w:right w:val="nil"/>
            </w:tcBorders>
            <w:vAlign w:val="bottom"/>
          </w:tcPr>
          <w:p w14:paraId="69DCA2F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single" w:sz="8" w:space="0" w:color="000000"/>
              <w:left w:val="nil"/>
              <w:bottom w:val="nil"/>
              <w:right w:val="nil"/>
            </w:tcBorders>
            <w:vAlign w:val="bottom"/>
          </w:tcPr>
          <w:p w14:paraId="50652C6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2E9AE022" w14:textId="77777777" w:rsidTr="00894D49">
        <w:trPr>
          <w:trHeight w:val="20"/>
        </w:trPr>
        <w:tc>
          <w:tcPr>
            <w:tcW w:w="2552" w:type="dxa"/>
            <w:tcBorders>
              <w:top w:val="nil"/>
              <w:left w:val="nil"/>
              <w:bottom w:val="nil"/>
              <w:right w:val="nil"/>
            </w:tcBorders>
          </w:tcPr>
          <w:p w14:paraId="2F2C540D"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heme="minorEastAsia" w:cs="Times New Roman"/>
                <w:spacing w:val="1"/>
                <w:lang w:eastAsia="zh-CN"/>
              </w:rPr>
              <w:t>蔡嵌戊烯</w:t>
            </w:r>
          </w:p>
        </w:tc>
        <w:tc>
          <w:tcPr>
            <w:tcW w:w="2343" w:type="dxa"/>
            <w:tcBorders>
              <w:top w:val="nil"/>
              <w:left w:val="nil"/>
              <w:bottom w:val="nil"/>
              <w:right w:val="nil"/>
            </w:tcBorders>
            <w:vAlign w:val="bottom"/>
          </w:tcPr>
          <w:p w14:paraId="52A14D90"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208-96-8</w:t>
            </w:r>
            <w:r w:rsidR="00C62E56">
              <w:rPr>
                <w:rFonts w:ascii="Arial" w:eastAsia="Arial" w:hAnsi="Arial" w:hint="eastAsia"/>
              </w:rPr>
              <w:t xml:space="preserve">    </w:t>
            </w:r>
            <w:r w:rsidR="00DE316C">
              <w:rPr>
                <w:rFonts w:ascii="Arial" w:eastAsia="Arial" w:hAnsi="Arial" w:hint="eastAsia"/>
              </w:rPr>
              <w:t xml:space="preserve"> </w:t>
            </w:r>
            <w:r w:rsidRPr="00972127">
              <w:rPr>
                <w:rFonts w:ascii="Wingdings" w:eastAsia="Wingdings" w:hAnsi="Wingdings"/>
                <w:b/>
              </w:rPr>
              <w:t></w:t>
            </w:r>
          </w:p>
        </w:tc>
        <w:tc>
          <w:tcPr>
            <w:tcW w:w="917" w:type="dxa"/>
            <w:tcBorders>
              <w:top w:val="nil"/>
              <w:left w:val="nil"/>
              <w:bottom w:val="nil"/>
              <w:right w:val="nil"/>
            </w:tcBorders>
            <w:vAlign w:val="bottom"/>
          </w:tcPr>
          <w:p w14:paraId="11297B29"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134" w:type="dxa"/>
            <w:tcBorders>
              <w:top w:val="nil"/>
              <w:left w:val="nil"/>
              <w:bottom w:val="nil"/>
              <w:right w:val="nil"/>
            </w:tcBorders>
            <w:vAlign w:val="bottom"/>
          </w:tcPr>
          <w:p w14:paraId="7F66924E"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684" w:type="dxa"/>
            <w:tcBorders>
              <w:top w:val="nil"/>
              <w:left w:val="nil"/>
              <w:bottom w:val="nil"/>
              <w:right w:val="nil"/>
            </w:tcBorders>
            <w:vAlign w:val="bottom"/>
          </w:tcPr>
          <w:p w14:paraId="1D07C64E"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c>
          <w:tcPr>
            <w:tcW w:w="1017" w:type="dxa"/>
            <w:tcBorders>
              <w:top w:val="nil"/>
              <w:left w:val="nil"/>
              <w:bottom w:val="nil"/>
              <w:right w:val="nil"/>
            </w:tcBorders>
            <w:vAlign w:val="bottom"/>
          </w:tcPr>
          <w:p w14:paraId="4E4F5D80"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vAlign w:val="bottom"/>
          </w:tcPr>
          <w:p w14:paraId="55C2D60F"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r>
      <w:tr w:rsidR="000A6B20" w:rsidRPr="00814CC3" w14:paraId="6C9E861B" w14:textId="77777777" w:rsidTr="00894D49">
        <w:trPr>
          <w:trHeight w:val="20"/>
        </w:trPr>
        <w:tc>
          <w:tcPr>
            <w:tcW w:w="2552" w:type="dxa"/>
            <w:tcBorders>
              <w:top w:val="nil"/>
              <w:left w:val="nil"/>
              <w:bottom w:val="nil"/>
              <w:right w:val="nil"/>
            </w:tcBorders>
          </w:tcPr>
          <w:p w14:paraId="0695344C"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heme="minorEastAsia" w:cs="Times New Roman"/>
                <w:spacing w:val="1"/>
                <w:lang w:eastAsia="zh-CN"/>
              </w:rPr>
              <w:t>乙酰苯</w:t>
            </w:r>
          </w:p>
        </w:tc>
        <w:tc>
          <w:tcPr>
            <w:tcW w:w="2343" w:type="dxa"/>
            <w:tcBorders>
              <w:top w:val="nil"/>
              <w:left w:val="nil"/>
              <w:bottom w:val="nil"/>
              <w:right w:val="nil"/>
            </w:tcBorders>
            <w:vAlign w:val="bottom"/>
          </w:tcPr>
          <w:p w14:paraId="25040713"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98-86-2</w:t>
            </w:r>
            <w:r w:rsidR="00C62E56">
              <w:rPr>
                <w:rFonts w:ascii="Arial" w:eastAsia="Arial" w:hAnsi="Arial" w:hint="eastAsia"/>
              </w:rPr>
              <w:t xml:space="preserve">     </w:t>
            </w:r>
            <w:r w:rsidR="00DE316C">
              <w:rPr>
                <w:rFonts w:ascii="Arial" w:eastAsia="Arial" w:hAnsi="Arial" w:hint="eastAsia"/>
              </w:rPr>
              <w:t xml:space="preserve"> </w:t>
            </w:r>
            <w:r w:rsidRPr="00972127">
              <w:rPr>
                <w:rFonts w:ascii="Wingdings" w:eastAsia="Wingdings" w:hAnsi="Wingdings"/>
                <w:b/>
              </w:rPr>
              <w:t></w:t>
            </w:r>
          </w:p>
        </w:tc>
        <w:tc>
          <w:tcPr>
            <w:tcW w:w="917" w:type="dxa"/>
            <w:tcBorders>
              <w:top w:val="nil"/>
              <w:left w:val="nil"/>
              <w:bottom w:val="nil"/>
              <w:right w:val="nil"/>
            </w:tcBorders>
            <w:vAlign w:val="bottom"/>
          </w:tcPr>
          <w:p w14:paraId="269037F9"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134" w:type="dxa"/>
            <w:tcBorders>
              <w:top w:val="nil"/>
              <w:left w:val="nil"/>
              <w:bottom w:val="nil"/>
              <w:right w:val="nil"/>
            </w:tcBorders>
            <w:vAlign w:val="bottom"/>
          </w:tcPr>
          <w:p w14:paraId="05C01DA8"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684" w:type="dxa"/>
            <w:tcBorders>
              <w:top w:val="nil"/>
              <w:left w:val="nil"/>
              <w:bottom w:val="nil"/>
              <w:right w:val="nil"/>
            </w:tcBorders>
            <w:vAlign w:val="bottom"/>
          </w:tcPr>
          <w:p w14:paraId="363E7379"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c>
          <w:tcPr>
            <w:tcW w:w="1017" w:type="dxa"/>
            <w:tcBorders>
              <w:top w:val="nil"/>
              <w:left w:val="nil"/>
              <w:bottom w:val="nil"/>
              <w:right w:val="nil"/>
            </w:tcBorders>
            <w:vAlign w:val="bottom"/>
          </w:tcPr>
          <w:p w14:paraId="14E0C0B3"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vAlign w:val="bottom"/>
          </w:tcPr>
          <w:p w14:paraId="0D4D6168"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r>
      <w:tr w:rsidR="000A6B20" w:rsidRPr="00814CC3" w14:paraId="793D187C" w14:textId="77777777" w:rsidTr="00894D49">
        <w:trPr>
          <w:trHeight w:val="20"/>
        </w:trPr>
        <w:tc>
          <w:tcPr>
            <w:tcW w:w="2552" w:type="dxa"/>
            <w:tcBorders>
              <w:top w:val="nil"/>
              <w:left w:val="nil"/>
              <w:bottom w:val="nil"/>
              <w:right w:val="nil"/>
            </w:tcBorders>
          </w:tcPr>
          <w:p w14:paraId="188BA3E9"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imes New Roman" w:cs="Times New Roman"/>
                <w:spacing w:val="1"/>
                <w:lang w:eastAsia="zh-CN"/>
              </w:rPr>
              <w:t>2-</w:t>
            </w:r>
            <w:r w:rsidRPr="00972127">
              <w:rPr>
                <w:rFonts w:ascii="Times New Roman" w:hAnsiTheme="minorEastAsia" w:cs="Times New Roman"/>
                <w:spacing w:val="1"/>
                <w:lang w:eastAsia="zh-CN"/>
              </w:rPr>
              <w:t>乙酰氨基芴</w:t>
            </w:r>
          </w:p>
        </w:tc>
        <w:tc>
          <w:tcPr>
            <w:tcW w:w="2343" w:type="dxa"/>
            <w:tcBorders>
              <w:top w:val="nil"/>
              <w:left w:val="nil"/>
              <w:bottom w:val="nil"/>
              <w:right w:val="nil"/>
            </w:tcBorders>
            <w:vAlign w:val="bottom"/>
          </w:tcPr>
          <w:p w14:paraId="401BDCEA"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 xml:space="preserve">53-96-3  </w:t>
            </w:r>
            <w:r w:rsidR="00C62E56">
              <w:rPr>
                <w:rFonts w:ascii="Arial" w:eastAsia="Arial" w:hAnsi="Arial" w:hint="eastAsia"/>
              </w:rPr>
              <w:t xml:space="preserve">  </w:t>
            </w:r>
            <w:r w:rsidRPr="00972127">
              <w:rPr>
                <w:rFonts w:ascii="Arial" w:eastAsia="Arial" w:hAnsi="Arial"/>
              </w:rPr>
              <w:t xml:space="preserve"> </w:t>
            </w:r>
            <w:r w:rsidR="00DE316C">
              <w:rPr>
                <w:rFonts w:ascii="Arial" w:eastAsia="Arial" w:hAnsi="Arial" w:hint="eastAsia"/>
              </w:rPr>
              <w:t xml:space="preserve"> </w:t>
            </w:r>
            <w:r w:rsidRPr="00972127">
              <w:rPr>
                <w:rFonts w:ascii="Wingdings" w:eastAsia="Wingdings" w:hAnsi="Wingdings"/>
                <w:b/>
              </w:rPr>
              <w:t></w:t>
            </w:r>
          </w:p>
        </w:tc>
        <w:tc>
          <w:tcPr>
            <w:tcW w:w="917" w:type="dxa"/>
            <w:tcBorders>
              <w:top w:val="nil"/>
              <w:left w:val="nil"/>
              <w:bottom w:val="nil"/>
              <w:right w:val="nil"/>
            </w:tcBorders>
            <w:vAlign w:val="bottom"/>
          </w:tcPr>
          <w:p w14:paraId="07F6CA7D"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134" w:type="dxa"/>
            <w:tcBorders>
              <w:top w:val="nil"/>
              <w:left w:val="nil"/>
              <w:bottom w:val="nil"/>
              <w:right w:val="nil"/>
            </w:tcBorders>
            <w:vAlign w:val="bottom"/>
          </w:tcPr>
          <w:p w14:paraId="21C2C9D8"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p>
        </w:tc>
        <w:tc>
          <w:tcPr>
            <w:tcW w:w="684" w:type="dxa"/>
            <w:tcBorders>
              <w:top w:val="nil"/>
              <w:left w:val="nil"/>
              <w:bottom w:val="nil"/>
              <w:right w:val="nil"/>
            </w:tcBorders>
            <w:vAlign w:val="bottom"/>
          </w:tcPr>
          <w:p w14:paraId="48C6324B"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017" w:type="dxa"/>
            <w:tcBorders>
              <w:top w:val="nil"/>
              <w:left w:val="nil"/>
              <w:bottom w:val="nil"/>
              <w:right w:val="nil"/>
            </w:tcBorders>
            <w:vAlign w:val="bottom"/>
          </w:tcPr>
          <w:p w14:paraId="76844461"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vAlign w:val="bottom"/>
          </w:tcPr>
          <w:p w14:paraId="4B4034F9"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p>
        </w:tc>
      </w:tr>
      <w:tr w:rsidR="000A6B20" w:rsidRPr="00814CC3" w14:paraId="64AD450E" w14:textId="77777777" w:rsidTr="00894D49">
        <w:trPr>
          <w:trHeight w:val="20"/>
        </w:trPr>
        <w:tc>
          <w:tcPr>
            <w:tcW w:w="2552" w:type="dxa"/>
            <w:tcBorders>
              <w:top w:val="nil"/>
              <w:left w:val="nil"/>
              <w:bottom w:val="nil"/>
              <w:right w:val="nil"/>
            </w:tcBorders>
          </w:tcPr>
          <w:p w14:paraId="37E139B2"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imes New Roman" w:cs="Times New Roman"/>
                <w:spacing w:val="1"/>
                <w:lang w:eastAsia="zh-CN"/>
              </w:rPr>
              <w:t>1-</w:t>
            </w:r>
            <w:r w:rsidRPr="00972127">
              <w:rPr>
                <w:rFonts w:ascii="Times New Roman" w:hAnsiTheme="minorEastAsia" w:cs="Times New Roman"/>
                <w:spacing w:val="1"/>
                <w:lang w:eastAsia="zh-CN"/>
              </w:rPr>
              <w:t>乙酰基</w:t>
            </w:r>
            <w:r w:rsidRPr="00972127">
              <w:rPr>
                <w:rFonts w:ascii="Times New Roman" w:hAnsi="Times New Roman" w:cs="Times New Roman"/>
                <w:spacing w:val="1"/>
                <w:lang w:eastAsia="zh-CN"/>
              </w:rPr>
              <w:t>-2-</w:t>
            </w:r>
            <w:r w:rsidRPr="00972127">
              <w:rPr>
                <w:rFonts w:ascii="Times New Roman" w:hAnsiTheme="minorEastAsia" w:cs="Times New Roman"/>
                <w:spacing w:val="1"/>
                <w:lang w:eastAsia="zh-CN"/>
              </w:rPr>
              <w:t>硫脲</w:t>
            </w:r>
          </w:p>
        </w:tc>
        <w:tc>
          <w:tcPr>
            <w:tcW w:w="2343" w:type="dxa"/>
            <w:tcBorders>
              <w:top w:val="nil"/>
              <w:left w:val="nil"/>
              <w:bottom w:val="nil"/>
              <w:right w:val="nil"/>
            </w:tcBorders>
            <w:vAlign w:val="bottom"/>
          </w:tcPr>
          <w:p w14:paraId="566F23D3"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 xml:space="preserve">591-08-2  </w:t>
            </w:r>
            <w:r w:rsidR="00C62E56">
              <w:rPr>
                <w:rFonts w:ascii="Arial" w:eastAsia="Arial" w:hAnsi="Arial" w:hint="eastAsia"/>
              </w:rPr>
              <w:t xml:space="preserve"> </w:t>
            </w:r>
            <w:r w:rsidRPr="00972127">
              <w:rPr>
                <w:rFonts w:ascii="Arial" w:eastAsia="Arial" w:hAnsi="Arial"/>
              </w:rPr>
              <w:t xml:space="preserve"> </w:t>
            </w:r>
            <w:r w:rsidR="00DE316C">
              <w:rPr>
                <w:rFonts w:ascii="Arial" w:eastAsia="Arial" w:hAnsi="Arial" w:hint="eastAsia"/>
              </w:rPr>
              <w:t xml:space="preserve"> </w:t>
            </w:r>
            <w:r w:rsidRPr="00972127">
              <w:rPr>
                <w:rFonts w:ascii="Arial" w:eastAsia="Arial" w:hAnsi="Arial"/>
              </w:rPr>
              <w:t>*</w:t>
            </w:r>
          </w:p>
        </w:tc>
        <w:tc>
          <w:tcPr>
            <w:tcW w:w="917" w:type="dxa"/>
            <w:tcBorders>
              <w:top w:val="nil"/>
              <w:left w:val="nil"/>
              <w:bottom w:val="nil"/>
              <w:right w:val="nil"/>
            </w:tcBorders>
            <w:vAlign w:val="bottom"/>
          </w:tcPr>
          <w:p w14:paraId="00BE3E68"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134" w:type="dxa"/>
            <w:tcBorders>
              <w:top w:val="nil"/>
              <w:left w:val="nil"/>
              <w:bottom w:val="nil"/>
              <w:right w:val="nil"/>
            </w:tcBorders>
            <w:vAlign w:val="bottom"/>
          </w:tcPr>
          <w:p w14:paraId="1D6CCCB6"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p>
        </w:tc>
        <w:tc>
          <w:tcPr>
            <w:tcW w:w="684" w:type="dxa"/>
            <w:tcBorders>
              <w:top w:val="nil"/>
              <w:left w:val="nil"/>
              <w:bottom w:val="nil"/>
              <w:right w:val="nil"/>
            </w:tcBorders>
            <w:vAlign w:val="bottom"/>
          </w:tcPr>
          <w:p w14:paraId="71F62D0B"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017" w:type="dxa"/>
            <w:tcBorders>
              <w:top w:val="nil"/>
              <w:left w:val="nil"/>
              <w:bottom w:val="nil"/>
              <w:right w:val="nil"/>
            </w:tcBorders>
            <w:vAlign w:val="bottom"/>
          </w:tcPr>
          <w:p w14:paraId="0C2AFCEB"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276" w:type="dxa"/>
            <w:tcBorders>
              <w:top w:val="nil"/>
              <w:left w:val="nil"/>
              <w:bottom w:val="nil"/>
              <w:right w:val="nil"/>
            </w:tcBorders>
            <w:vAlign w:val="bottom"/>
          </w:tcPr>
          <w:p w14:paraId="68356D41"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92"/>
              </w:rPr>
              <w:t>*</w:t>
            </w:r>
          </w:p>
        </w:tc>
      </w:tr>
      <w:tr w:rsidR="000A6B20" w:rsidRPr="00814CC3" w14:paraId="6FF6F7C7" w14:textId="77777777" w:rsidTr="00894D49">
        <w:trPr>
          <w:trHeight w:val="20"/>
        </w:trPr>
        <w:tc>
          <w:tcPr>
            <w:tcW w:w="2552" w:type="dxa"/>
            <w:tcBorders>
              <w:top w:val="nil"/>
              <w:left w:val="nil"/>
              <w:bottom w:val="nil"/>
              <w:right w:val="nil"/>
            </w:tcBorders>
          </w:tcPr>
          <w:p w14:paraId="663F203F"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heme="minorEastAsia" w:cs="Times New Roman"/>
                <w:spacing w:val="1"/>
                <w:lang w:eastAsia="zh-CN"/>
              </w:rPr>
              <w:t>艾氏剂</w:t>
            </w:r>
          </w:p>
        </w:tc>
        <w:tc>
          <w:tcPr>
            <w:tcW w:w="2343" w:type="dxa"/>
            <w:tcBorders>
              <w:top w:val="nil"/>
              <w:left w:val="nil"/>
              <w:bottom w:val="nil"/>
              <w:right w:val="nil"/>
            </w:tcBorders>
            <w:vAlign w:val="bottom"/>
          </w:tcPr>
          <w:p w14:paraId="1EC4FBE3"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309-00-2</w:t>
            </w:r>
            <w:r w:rsidR="00C62E56">
              <w:rPr>
                <w:rFonts w:ascii="Arial" w:eastAsia="Arial" w:hAnsi="Arial" w:hint="eastAsia"/>
              </w:rPr>
              <w:t xml:space="preserve">   </w:t>
            </w:r>
            <w:r w:rsidRPr="00972127">
              <w:rPr>
                <w:rFonts w:ascii="Arial" w:eastAsia="Arial" w:hAnsi="Arial"/>
              </w:rPr>
              <w:t xml:space="preserve"> </w:t>
            </w:r>
            <w:r w:rsidR="00DE316C">
              <w:rPr>
                <w:rFonts w:ascii="Arial" w:eastAsia="Arial" w:hAnsi="Arial" w:hint="eastAsia"/>
              </w:rPr>
              <w:t xml:space="preserve"> </w:t>
            </w:r>
            <w:r w:rsidRPr="00972127">
              <w:rPr>
                <w:rFonts w:ascii="Wingdings" w:eastAsia="Wingdings" w:hAnsi="Wingdings"/>
                <w:b/>
              </w:rPr>
              <w:t></w:t>
            </w:r>
          </w:p>
        </w:tc>
        <w:tc>
          <w:tcPr>
            <w:tcW w:w="917" w:type="dxa"/>
            <w:tcBorders>
              <w:top w:val="nil"/>
              <w:left w:val="nil"/>
              <w:bottom w:val="nil"/>
              <w:right w:val="nil"/>
            </w:tcBorders>
            <w:vAlign w:val="bottom"/>
          </w:tcPr>
          <w:p w14:paraId="05FFF5A1"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134" w:type="dxa"/>
            <w:tcBorders>
              <w:top w:val="nil"/>
              <w:left w:val="nil"/>
              <w:bottom w:val="nil"/>
              <w:right w:val="nil"/>
            </w:tcBorders>
            <w:vAlign w:val="bottom"/>
          </w:tcPr>
          <w:p w14:paraId="477EE3E0"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c>
          <w:tcPr>
            <w:tcW w:w="684" w:type="dxa"/>
            <w:tcBorders>
              <w:top w:val="nil"/>
              <w:left w:val="nil"/>
              <w:bottom w:val="nil"/>
              <w:right w:val="nil"/>
            </w:tcBorders>
            <w:vAlign w:val="bottom"/>
          </w:tcPr>
          <w:p w14:paraId="69F8DFAA"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017" w:type="dxa"/>
            <w:tcBorders>
              <w:top w:val="nil"/>
              <w:left w:val="nil"/>
              <w:bottom w:val="nil"/>
              <w:right w:val="nil"/>
            </w:tcBorders>
            <w:vAlign w:val="bottom"/>
          </w:tcPr>
          <w:p w14:paraId="0BA96E0E"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vAlign w:val="bottom"/>
          </w:tcPr>
          <w:p w14:paraId="7DEFB4C5"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r>
      <w:tr w:rsidR="000A6B20" w:rsidRPr="00814CC3" w14:paraId="73853A6B" w14:textId="77777777" w:rsidTr="00894D49">
        <w:trPr>
          <w:trHeight w:val="20"/>
        </w:trPr>
        <w:tc>
          <w:tcPr>
            <w:tcW w:w="2552" w:type="dxa"/>
            <w:tcBorders>
              <w:top w:val="nil"/>
              <w:left w:val="nil"/>
              <w:bottom w:val="nil"/>
              <w:right w:val="nil"/>
            </w:tcBorders>
          </w:tcPr>
          <w:p w14:paraId="708C8434"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imes New Roman" w:cs="Times New Roman"/>
                <w:spacing w:val="1"/>
                <w:lang w:eastAsia="zh-CN"/>
              </w:rPr>
              <w:t>2-</w:t>
            </w:r>
            <w:r w:rsidRPr="00972127">
              <w:rPr>
                <w:rFonts w:ascii="Times New Roman" w:hAnsiTheme="minorEastAsia" w:cs="Times New Roman"/>
                <w:spacing w:val="1"/>
                <w:lang w:eastAsia="zh-CN"/>
              </w:rPr>
              <w:t>氨基蒽醌</w:t>
            </w:r>
          </w:p>
        </w:tc>
        <w:tc>
          <w:tcPr>
            <w:tcW w:w="2343" w:type="dxa"/>
            <w:tcBorders>
              <w:top w:val="nil"/>
              <w:left w:val="nil"/>
              <w:bottom w:val="nil"/>
              <w:right w:val="nil"/>
            </w:tcBorders>
            <w:vAlign w:val="bottom"/>
          </w:tcPr>
          <w:p w14:paraId="59B8A2EB"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117-79-3</w:t>
            </w:r>
            <w:r w:rsidR="00C62E56">
              <w:rPr>
                <w:rFonts w:ascii="Arial" w:eastAsia="Arial" w:hAnsi="Arial" w:hint="eastAsia"/>
              </w:rPr>
              <w:t xml:space="preserve">    </w:t>
            </w:r>
            <w:r w:rsidR="00DE316C">
              <w:rPr>
                <w:rFonts w:ascii="Arial" w:eastAsia="Arial" w:hAnsi="Arial" w:hint="eastAsia"/>
              </w:rPr>
              <w:t xml:space="preserve"> </w:t>
            </w:r>
            <w:r w:rsidRPr="00972127">
              <w:rPr>
                <w:rFonts w:ascii="Wingdings" w:eastAsia="Wingdings" w:hAnsi="Wingdings"/>
                <w:b/>
              </w:rPr>
              <w:t></w:t>
            </w:r>
          </w:p>
        </w:tc>
        <w:tc>
          <w:tcPr>
            <w:tcW w:w="917" w:type="dxa"/>
            <w:tcBorders>
              <w:top w:val="nil"/>
              <w:left w:val="nil"/>
              <w:bottom w:val="nil"/>
              <w:right w:val="nil"/>
            </w:tcBorders>
            <w:vAlign w:val="bottom"/>
          </w:tcPr>
          <w:p w14:paraId="1B4EFE18" w14:textId="77777777" w:rsidR="000A6B20" w:rsidRPr="00972127" w:rsidRDefault="004F7F14"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134" w:type="dxa"/>
            <w:tcBorders>
              <w:top w:val="nil"/>
              <w:left w:val="nil"/>
              <w:bottom w:val="nil"/>
              <w:right w:val="nil"/>
            </w:tcBorders>
            <w:vAlign w:val="bottom"/>
          </w:tcPr>
          <w:p w14:paraId="4076A7B3"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684" w:type="dxa"/>
            <w:tcBorders>
              <w:top w:val="nil"/>
              <w:left w:val="nil"/>
              <w:bottom w:val="nil"/>
              <w:right w:val="nil"/>
            </w:tcBorders>
            <w:vAlign w:val="bottom"/>
          </w:tcPr>
          <w:p w14:paraId="230C54B9"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p>
        </w:tc>
        <w:tc>
          <w:tcPr>
            <w:tcW w:w="1017" w:type="dxa"/>
            <w:tcBorders>
              <w:top w:val="nil"/>
              <w:left w:val="nil"/>
              <w:bottom w:val="nil"/>
              <w:right w:val="nil"/>
            </w:tcBorders>
            <w:vAlign w:val="bottom"/>
          </w:tcPr>
          <w:p w14:paraId="2B1AF6C1"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276" w:type="dxa"/>
            <w:tcBorders>
              <w:top w:val="nil"/>
              <w:left w:val="nil"/>
              <w:bottom w:val="nil"/>
              <w:right w:val="nil"/>
            </w:tcBorders>
            <w:vAlign w:val="bottom"/>
          </w:tcPr>
          <w:p w14:paraId="447910C5" w14:textId="77777777" w:rsidR="000A6B20" w:rsidRPr="00972127" w:rsidRDefault="004F7F14"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r>
      <w:tr w:rsidR="000A6B20" w:rsidRPr="00814CC3" w14:paraId="03AE5979" w14:textId="77777777" w:rsidTr="00894D49">
        <w:trPr>
          <w:trHeight w:val="20"/>
        </w:trPr>
        <w:tc>
          <w:tcPr>
            <w:tcW w:w="2552" w:type="dxa"/>
            <w:tcBorders>
              <w:top w:val="nil"/>
              <w:left w:val="nil"/>
              <w:bottom w:val="nil"/>
              <w:right w:val="nil"/>
            </w:tcBorders>
          </w:tcPr>
          <w:p w14:paraId="591F0771"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heme="minorEastAsia" w:cs="Times New Roman"/>
                <w:spacing w:val="1"/>
                <w:lang w:eastAsia="zh-CN"/>
              </w:rPr>
              <w:t>氨基偶氮苯</w:t>
            </w:r>
          </w:p>
        </w:tc>
        <w:tc>
          <w:tcPr>
            <w:tcW w:w="2343" w:type="dxa"/>
            <w:tcBorders>
              <w:top w:val="nil"/>
              <w:left w:val="nil"/>
              <w:bottom w:val="nil"/>
              <w:right w:val="nil"/>
            </w:tcBorders>
            <w:vAlign w:val="bottom"/>
          </w:tcPr>
          <w:p w14:paraId="166D5B89"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60-09-3</w:t>
            </w:r>
            <w:r w:rsidR="00C62E56">
              <w:rPr>
                <w:rFonts w:ascii="Arial" w:eastAsia="Arial" w:hAnsi="Arial" w:hint="eastAsia"/>
              </w:rPr>
              <w:t xml:space="preserve">    </w:t>
            </w:r>
            <w:r w:rsidR="00DE316C">
              <w:rPr>
                <w:rFonts w:ascii="Arial" w:eastAsia="Arial" w:hAnsi="Arial" w:hint="eastAsia"/>
              </w:rPr>
              <w:t xml:space="preserve"> </w:t>
            </w:r>
            <w:r w:rsidR="00C62E56">
              <w:rPr>
                <w:rFonts w:ascii="Arial" w:eastAsia="Arial" w:hAnsi="Arial" w:hint="eastAsia"/>
              </w:rPr>
              <w:t xml:space="preserve"> </w:t>
            </w:r>
            <w:r w:rsidRPr="00972127">
              <w:rPr>
                <w:rFonts w:ascii="Wingdings" w:eastAsia="Wingdings" w:hAnsi="Wingdings"/>
                <w:b/>
              </w:rPr>
              <w:t></w:t>
            </w:r>
          </w:p>
        </w:tc>
        <w:tc>
          <w:tcPr>
            <w:tcW w:w="917" w:type="dxa"/>
            <w:tcBorders>
              <w:top w:val="nil"/>
              <w:left w:val="nil"/>
              <w:bottom w:val="nil"/>
              <w:right w:val="nil"/>
            </w:tcBorders>
            <w:vAlign w:val="bottom"/>
          </w:tcPr>
          <w:p w14:paraId="7C5D564E" w14:textId="77777777" w:rsidR="000A6B20" w:rsidRPr="00972127" w:rsidRDefault="004F7F14"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134" w:type="dxa"/>
            <w:tcBorders>
              <w:top w:val="nil"/>
              <w:left w:val="nil"/>
              <w:bottom w:val="nil"/>
              <w:right w:val="nil"/>
            </w:tcBorders>
            <w:vAlign w:val="bottom"/>
          </w:tcPr>
          <w:p w14:paraId="23C4EFBD"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684" w:type="dxa"/>
            <w:tcBorders>
              <w:top w:val="nil"/>
              <w:left w:val="nil"/>
              <w:bottom w:val="nil"/>
              <w:right w:val="nil"/>
            </w:tcBorders>
            <w:vAlign w:val="bottom"/>
          </w:tcPr>
          <w:p w14:paraId="552DF3CF"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p>
        </w:tc>
        <w:tc>
          <w:tcPr>
            <w:tcW w:w="1017" w:type="dxa"/>
            <w:tcBorders>
              <w:top w:val="nil"/>
              <w:left w:val="nil"/>
              <w:bottom w:val="nil"/>
              <w:right w:val="nil"/>
            </w:tcBorders>
            <w:vAlign w:val="bottom"/>
          </w:tcPr>
          <w:p w14:paraId="5EEF3758"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276" w:type="dxa"/>
            <w:tcBorders>
              <w:top w:val="nil"/>
              <w:left w:val="nil"/>
              <w:bottom w:val="nil"/>
              <w:right w:val="nil"/>
            </w:tcBorders>
            <w:vAlign w:val="bottom"/>
          </w:tcPr>
          <w:p w14:paraId="1A2B216F" w14:textId="77777777" w:rsidR="000A6B20" w:rsidRPr="00972127" w:rsidRDefault="004F7F14"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r>
      <w:tr w:rsidR="000A6B20" w:rsidRPr="00814CC3" w14:paraId="691AB35B" w14:textId="77777777" w:rsidTr="00894D49">
        <w:trPr>
          <w:trHeight w:val="473"/>
        </w:trPr>
        <w:tc>
          <w:tcPr>
            <w:tcW w:w="2552" w:type="dxa"/>
            <w:tcBorders>
              <w:top w:val="nil"/>
              <w:left w:val="nil"/>
              <w:bottom w:val="nil"/>
              <w:right w:val="nil"/>
            </w:tcBorders>
          </w:tcPr>
          <w:p w14:paraId="52AB28A2"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imes New Roman" w:cs="Times New Roman"/>
                <w:spacing w:val="1"/>
                <w:lang w:eastAsia="zh-CN"/>
              </w:rPr>
              <w:t>4-</w:t>
            </w:r>
            <w:r w:rsidRPr="00972127">
              <w:rPr>
                <w:rFonts w:ascii="Times New Roman" w:hAnsiTheme="minorEastAsia" w:cs="Times New Roman"/>
                <w:spacing w:val="1"/>
                <w:lang w:eastAsia="zh-CN"/>
              </w:rPr>
              <w:t>氨基联苯</w:t>
            </w:r>
          </w:p>
        </w:tc>
        <w:tc>
          <w:tcPr>
            <w:tcW w:w="2343" w:type="dxa"/>
            <w:tcBorders>
              <w:top w:val="nil"/>
              <w:left w:val="nil"/>
              <w:bottom w:val="nil"/>
              <w:right w:val="nil"/>
            </w:tcBorders>
            <w:vAlign w:val="bottom"/>
          </w:tcPr>
          <w:p w14:paraId="0B42B91A"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 xml:space="preserve">92-67-1  </w:t>
            </w:r>
            <w:r w:rsidR="00C62E56">
              <w:rPr>
                <w:rFonts w:ascii="Arial" w:eastAsia="Arial" w:hAnsi="Arial" w:hint="eastAsia"/>
              </w:rPr>
              <w:t xml:space="preserve">  </w:t>
            </w:r>
            <w:r w:rsidRPr="00972127">
              <w:rPr>
                <w:rFonts w:ascii="Arial" w:eastAsia="Arial" w:hAnsi="Arial"/>
              </w:rPr>
              <w:t xml:space="preserve"> </w:t>
            </w:r>
            <w:r w:rsidR="00DE316C">
              <w:rPr>
                <w:rFonts w:ascii="Arial" w:eastAsia="Arial" w:hAnsi="Arial" w:hint="eastAsia"/>
              </w:rPr>
              <w:t xml:space="preserve"> </w:t>
            </w:r>
            <w:r w:rsidRPr="00972127">
              <w:rPr>
                <w:rFonts w:ascii="Wingdings" w:eastAsia="Wingdings" w:hAnsi="Wingdings"/>
                <w:b/>
              </w:rPr>
              <w:t></w:t>
            </w:r>
            <w:r w:rsidRPr="00972127">
              <w:rPr>
                <w:rFonts w:ascii="Arial" w:eastAsia="Arial" w:hAnsi="Arial"/>
              </w:rPr>
              <w:t>*</w:t>
            </w:r>
          </w:p>
        </w:tc>
        <w:tc>
          <w:tcPr>
            <w:tcW w:w="917" w:type="dxa"/>
            <w:tcBorders>
              <w:top w:val="nil"/>
              <w:left w:val="nil"/>
              <w:bottom w:val="nil"/>
              <w:right w:val="nil"/>
            </w:tcBorders>
            <w:vAlign w:val="bottom"/>
          </w:tcPr>
          <w:p w14:paraId="19C3E3A7"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r w:rsidRPr="00972127">
              <w:rPr>
                <w:rFonts w:ascii="Arial" w:eastAsia="Arial" w:hAnsi="Arial"/>
              </w:rPr>
              <w:t>*</w:t>
            </w:r>
          </w:p>
        </w:tc>
        <w:tc>
          <w:tcPr>
            <w:tcW w:w="1134" w:type="dxa"/>
            <w:tcBorders>
              <w:top w:val="nil"/>
              <w:left w:val="nil"/>
              <w:bottom w:val="nil"/>
              <w:right w:val="nil"/>
            </w:tcBorders>
            <w:vAlign w:val="bottom"/>
          </w:tcPr>
          <w:p w14:paraId="0B0142E8"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p>
        </w:tc>
        <w:tc>
          <w:tcPr>
            <w:tcW w:w="684" w:type="dxa"/>
            <w:tcBorders>
              <w:top w:val="nil"/>
              <w:left w:val="nil"/>
              <w:bottom w:val="nil"/>
              <w:right w:val="nil"/>
            </w:tcBorders>
            <w:vAlign w:val="bottom"/>
          </w:tcPr>
          <w:p w14:paraId="4A706B76"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017" w:type="dxa"/>
            <w:tcBorders>
              <w:top w:val="nil"/>
              <w:left w:val="nil"/>
              <w:bottom w:val="nil"/>
              <w:right w:val="nil"/>
            </w:tcBorders>
            <w:vAlign w:val="bottom"/>
          </w:tcPr>
          <w:p w14:paraId="55D77C03"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p>
        </w:tc>
        <w:tc>
          <w:tcPr>
            <w:tcW w:w="1276" w:type="dxa"/>
            <w:tcBorders>
              <w:top w:val="nil"/>
              <w:left w:val="nil"/>
              <w:bottom w:val="nil"/>
              <w:right w:val="nil"/>
            </w:tcBorders>
            <w:vAlign w:val="bottom"/>
          </w:tcPr>
          <w:p w14:paraId="46BD5961"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r>
      <w:tr w:rsidR="000A6B20" w:rsidRPr="00814CC3" w14:paraId="6D8745C7" w14:textId="77777777" w:rsidTr="00894D49">
        <w:trPr>
          <w:trHeight w:val="20"/>
        </w:trPr>
        <w:tc>
          <w:tcPr>
            <w:tcW w:w="2552" w:type="dxa"/>
            <w:tcBorders>
              <w:top w:val="nil"/>
              <w:left w:val="nil"/>
              <w:bottom w:val="nil"/>
              <w:right w:val="nil"/>
            </w:tcBorders>
          </w:tcPr>
          <w:p w14:paraId="405F9116"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imes New Roman" w:cs="Times New Roman"/>
                <w:spacing w:val="1"/>
                <w:lang w:eastAsia="zh-CN"/>
              </w:rPr>
              <w:t>3-</w:t>
            </w:r>
            <w:r w:rsidRPr="00972127">
              <w:rPr>
                <w:rFonts w:ascii="Times New Roman" w:hAnsiTheme="minorEastAsia" w:cs="Times New Roman"/>
                <w:spacing w:val="1"/>
                <w:lang w:eastAsia="zh-CN"/>
              </w:rPr>
              <w:t>氨基</w:t>
            </w:r>
            <w:r w:rsidRPr="00972127">
              <w:rPr>
                <w:rFonts w:ascii="Times New Roman" w:hAnsi="Times New Roman" w:cs="Times New Roman"/>
                <w:spacing w:val="1"/>
                <w:lang w:eastAsia="zh-CN"/>
              </w:rPr>
              <w:t>-9-</w:t>
            </w:r>
            <w:r w:rsidRPr="00972127">
              <w:rPr>
                <w:rFonts w:ascii="Times New Roman" w:hAnsiTheme="minorEastAsia" w:cs="Times New Roman"/>
                <w:spacing w:val="1"/>
                <w:lang w:eastAsia="zh-CN"/>
              </w:rPr>
              <w:t>乙基咔唑</w:t>
            </w:r>
          </w:p>
        </w:tc>
        <w:tc>
          <w:tcPr>
            <w:tcW w:w="2343" w:type="dxa"/>
            <w:tcBorders>
              <w:top w:val="nil"/>
              <w:left w:val="nil"/>
              <w:bottom w:val="nil"/>
              <w:right w:val="nil"/>
            </w:tcBorders>
            <w:vAlign w:val="bottom"/>
          </w:tcPr>
          <w:p w14:paraId="2D4DC977"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 xml:space="preserve">132-32-1  </w:t>
            </w:r>
            <w:r w:rsidR="00C62E56">
              <w:rPr>
                <w:rFonts w:ascii="Arial" w:eastAsia="Arial" w:hAnsi="Arial" w:hint="eastAsia"/>
              </w:rPr>
              <w:t xml:space="preserve">  </w:t>
            </w:r>
            <w:r w:rsidR="00DE316C">
              <w:rPr>
                <w:rFonts w:ascii="Arial" w:eastAsia="Arial" w:hAnsi="Arial" w:hint="eastAsia"/>
              </w:rPr>
              <w:t xml:space="preserve"> </w:t>
            </w:r>
            <w:r w:rsidRPr="00972127">
              <w:rPr>
                <w:rFonts w:ascii="Wingdings" w:eastAsia="Wingdings" w:hAnsi="Wingdings"/>
                <w:b/>
              </w:rPr>
              <w:t></w:t>
            </w:r>
          </w:p>
        </w:tc>
        <w:tc>
          <w:tcPr>
            <w:tcW w:w="917" w:type="dxa"/>
            <w:tcBorders>
              <w:top w:val="nil"/>
              <w:left w:val="nil"/>
              <w:bottom w:val="nil"/>
              <w:right w:val="nil"/>
            </w:tcBorders>
            <w:vAlign w:val="bottom"/>
          </w:tcPr>
          <w:p w14:paraId="1C36B738"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134" w:type="dxa"/>
            <w:tcBorders>
              <w:top w:val="nil"/>
              <w:left w:val="nil"/>
              <w:bottom w:val="nil"/>
              <w:right w:val="nil"/>
            </w:tcBorders>
            <w:vAlign w:val="bottom"/>
          </w:tcPr>
          <w:p w14:paraId="7A1FA2C7"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p>
        </w:tc>
        <w:tc>
          <w:tcPr>
            <w:tcW w:w="684" w:type="dxa"/>
            <w:tcBorders>
              <w:top w:val="nil"/>
              <w:left w:val="nil"/>
              <w:bottom w:val="nil"/>
              <w:right w:val="nil"/>
            </w:tcBorders>
            <w:vAlign w:val="bottom"/>
          </w:tcPr>
          <w:p w14:paraId="2AB4986B"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017" w:type="dxa"/>
            <w:tcBorders>
              <w:top w:val="nil"/>
              <w:left w:val="nil"/>
              <w:bottom w:val="nil"/>
              <w:right w:val="nil"/>
            </w:tcBorders>
            <w:vAlign w:val="bottom"/>
          </w:tcPr>
          <w:p w14:paraId="6D47F88A"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276" w:type="dxa"/>
            <w:tcBorders>
              <w:top w:val="nil"/>
              <w:left w:val="nil"/>
              <w:bottom w:val="nil"/>
              <w:right w:val="nil"/>
            </w:tcBorders>
            <w:vAlign w:val="bottom"/>
          </w:tcPr>
          <w:p w14:paraId="7D16C4C2"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p>
        </w:tc>
      </w:tr>
      <w:tr w:rsidR="000A6B20" w:rsidRPr="00814CC3" w14:paraId="026EF245" w14:textId="77777777" w:rsidTr="00894D49">
        <w:trPr>
          <w:trHeight w:val="20"/>
        </w:trPr>
        <w:tc>
          <w:tcPr>
            <w:tcW w:w="2552" w:type="dxa"/>
            <w:tcBorders>
              <w:top w:val="nil"/>
              <w:left w:val="nil"/>
              <w:bottom w:val="nil"/>
              <w:right w:val="nil"/>
            </w:tcBorders>
          </w:tcPr>
          <w:p w14:paraId="798CD482"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heme="minorEastAsia" w:cs="Times New Roman"/>
                <w:spacing w:val="1"/>
                <w:lang w:eastAsia="zh-CN"/>
              </w:rPr>
              <w:t>敌菌灵</w:t>
            </w:r>
          </w:p>
        </w:tc>
        <w:tc>
          <w:tcPr>
            <w:tcW w:w="2343" w:type="dxa"/>
            <w:tcBorders>
              <w:top w:val="nil"/>
              <w:left w:val="nil"/>
              <w:bottom w:val="nil"/>
              <w:right w:val="nil"/>
            </w:tcBorders>
            <w:vAlign w:val="bottom"/>
          </w:tcPr>
          <w:p w14:paraId="2AC16AC0"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101-05-3</w:t>
            </w:r>
            <w:r w:rsidR="00C62E56">
              <w:rPr>
                <w:rFonts w:ascii="Arial" w:eastAsia="Arial" w:hAnsi="Arial" w:hint="eastAsia"/>
              </w:rPr>
              <w:t xml:space="preserve">   </w:t>
            </w:r>
            <w:r w:rsidR="00DE316C">
              <w:rPr>
                <w:rFonts w:ascii="Arial" w:eastAsia="Arial" w:hAnsi="Arial" w:hint="eastAsia"/>
              </w:rPr>
              <w:t xml:space="preserve"> </w:t>
            </w:r>
            <w:r w:rsidR="00C62E56">
              <w:rPr>
                <w:rFonts w:ascii="Arial" w:eastAsia="Arial" w:hAnsi="Arial" w:hint="eastAsia"/>
              </w:rPr>
              <w:t xml:space="preserve"> </w:t>
            </w:r>
            <w:r w:rsidRPr="00972127">
              <w:rPr>
                <w:rFonts w:ascii="Wingdings" w:eastAsia="Wingdings" w:hAnsi="Wingdings"/>
                <w:b/>
              </w:rPr>
              <w:t></w:t>
            </w:r>
          </w:p>
        </w:tc>
        <w:tc>
          <w:tcPr>
            <w:tcW w:w="917" w:type="dxa"/>
            <w:tcBorders>
              <w:top w:val="nil"/>
              <w:left w:val="nil"/>
              <w:bottom w:val="nil"/>
              <w:right w:val="nil"/>
            </w:tcBorders>
            <w:vAlign w:val="bottom"/>
          </w:tcPr>
          <w:p w14:paraId="59291467" w14:textId="77777777" w:rsidR="000A6B20" w:rsidRPr="00972127" w:rsidRDefault="004F7F14"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134" w:type="dxa"/>
            <w:tcBorders>
              <w:top w:val="nil"/>
              <w:left w:val="nil"/>
              <w:bottom w:val="nil"/>
              <w:right w:val="nil"/>
            </w:tcBorders>
            <w:vAlign w:val="bottom"/>
          </w:tcPr>
          <w:p w14:paraId="1800864B"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684" w:type="dxa"/>
            <w:tcBorders>
              <w:top w:val="nil"/>
              <w:left w:val="nil"/>
              <w:bottom w:val="nil"/>
              <w:right w:val="nil"/>
            </w:tcBorders>
            <w:vAlign w:val="bottom"/>
          </w:tcPr>
          <w:p w14:paraId="672C9AAC"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p>
        </w:tc>
        <w:tc>
          <w:tcPr>
            <w:tcW w:w="1017" w:type="dxa"/>
            <w:tcBorders>
              <w:top w:val="nil"/>
              <w:left w:val="nil"/>
              <w:bottom w:val="nil"/>
              <w:right w:val="nil"/>
            </w:tcBorders>
            <w:vAlign w:val="bottom"/>
          </w:tcPr>
          <w:p w14:paraId="3536B7DD"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276" w:type="dxa"/>
            <w:tcBorders>
              <w:top w:val="nil"/>
              <w:left w:val="nil"/>
              <w:bottom w:val="nil"/>
              <w:right w:val="nil"/>
            </w:tcBorders>
            <w:vAlign w:val="bottom"/>
          </w:tcPr>
          <w:p w14:paraId="0F386B09" w14:textId="77777777" w:rsidR="000A6B20" w:rsidRPr="00972127" w:rsidRDefault="004F7F14"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r>
      <w:tr w:rsidR="000A6B20" w:rsidRPr="00814CC3" w14:paraId="0C50678D" w14:textId="77777777" w:rsidTr="00894D49">
        <w:trPr>
          <w:trHeight w:val="20"/>
        </w:trPr>
        <w:tc>
          <w:tcPr>
            <w:tcW w:w="2552" w:type="dxa"/>
            <w:tcBorders>
              <w:top w:val="nil"/>
              <w:left w:val="nil"/>
              <w:bottom w:val="nil"/>
              <w:right w:val="nil"/>
            </w:tcBorders>
          </w:tcPr>
          <w:p w14:paraId="7550E4CE"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heme="minorEastAsia" w:cs="Times New Roman"/>
                <w:spacing w:val="1"/>
                <w:lang w:eastAsia="zh-CN"/>
              </w:rPr>
              <w:t>苯胺</w:t>
            </w:r>
          </w:p>
        </w:tc>
        <w:tc>
          <w:tcPr>
            <w:tcW w:w="2343" w:type="dxa"/>
            <w:tcBorders>
              <w:top w:val="nil"/>
              <w:left w:val="nil"/>
              <w:bottom w:val="nil"/>
              <w:right w:val="nil"/>
            </w:tcBorders>
            <w:vAlign w:val="bottom"/>
          </w:tcPr>
          <w:p w14:paraId="3B66A554"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 xml:space="preserve">62-53-3   </w:t>
            </w:r>
            <w:r w:rsidR="00C62E56">
              <w:rPr>
                <w:rFonts w:ascii="Arial" w:eastAsia="Arial" w:hAnsi="Arial" w:hint="eastAsia"/>
              </w:rPr>
              <w:t xml:space="preserve">  </w:t>
            </w:r>
            <w:r w:rsidR="00DE316C">
              <w:rPr>
                <w:rFonts w:ascii="Arial" w:eastAsia="Arial" w:hAnsi="Arial" w:hint="eastAsia"/>
              </w:rPr>
              <w:t xml:space="preserve"> </w:t>
            </w:r>
            <w:r w:rsidRPr="00972127">
              <w:rPr>
                <w:rFonts w:ascii="Wingdings" w:eastAsia="Wingdings" w:hAnsi="Wingdings"/>
                <w:b/>
              </w:rPr>
              <w:t></w:t>
            </w:r>
            <w:r w:rsidRPr="00972127">
              <w:rPr>
                <w:rFonts w:ascii="Arial" w:eastAsia="Arial" w:hAnsi="Arial"/>
              </w:rPr>
              <w:t>*</w:t>
            </w:r>
          </w:p>
        </w:tc>
        <w:tc>
          <w:tcPr>
            <w:tcW w:w="917" w:type="dxa"/>
            <w:tcBorders>
              <w:top w:val="nil"/>
              <w:left w:val="nil"/>
              <w:bottom w:val="nil"/>
              <w:right w:val="nil"/>
            </w:tcBorders>
            <w:vAlign w:val="bottom"/>
          </w:tcPr>
          <w:p w14:paraId="6BE1670C"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r w:rsidRPr="00972127">
              <w:rPr>
                <w:rFonts w:ascii="Arial" w:eastAsia="Arial" w:hAnsi="Arial"/>
              </w:rPr>
              <w:t>*</w:t>
            </w:r>
          </w:p>
        </w:tc>
        <w:tc>
          <w:tcPr>
            <w:tcW w:w="1134" w:type="dxa"/>
            <w:tcBorders>
              <w:top w:val="nil"/>
              <w:left w:val="nil"/>
              <w:bottom w:val="nil"/>
              <w:right w:val="nil"/>
            </w:tcBorders>
            <w:vAlign w:val="bottom"/>
          </w:tcPr>
          <w:p w14:paraId="413B27E7"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r w:rsidRPr="00972127">
              <w:rPr>
                <w:rFonts w:ascii="Arial" w:eastAsia="Arial" w:hAnsi="Arial"/>
                <w:w w:val="92"/>
              </w:rPr>
              <w:t>*</w:t>
            </w:r>
          </w:p>
        </w:tc>
        <w:tc>
          <w:tcPr>
            <w:tcW w:w="684" w:type="dxa"/>
            <w:tcBorders>
              <w:top w:val="nil"/>
              <w:left w:val="nil"/>
              <w:bottom w:val="nil"/>
              <w:right w:val="nil"/>
            </w:tcBorders>
            <w:vAlign w:val="bottom"/>
          </w:tcPr>
          <w:p w14:paraId="15769C2B"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p>
        </w:tc>
        <w:tc>
          <w:tcPr>
            <w:tcW w:w="1017" w:type="dxa"/>
            <w:tcBorders>
              <w:top w:val="nil"/>
              <w:left w:val="nil"/>
              <w:bottom w:val="nil"/>
              <w:right w:val="nil"/>
            </w:tcBorders>
            <w:vAlign w:val="bottom"/>
          </w:tcPr>
          <w:p w14:paraId="0251C988"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r w:rsidRPr="00972127">
              <w:rPr>
                <w:rFonts w:ascii="Arial" w:eastAsia="Arial" w:hAnsi="Arial"/>
              </w:rPr>
              <w:t>*</w:t>
            </w:r>
          </w:p>
        </w:tc>
        <w:tc>
          <w:tcPr>
            <w:tcW w:w="1276" w:type="dxa"/>
            <w:tcBorders>
              <w:top w:val="nil"/>
              <w:left w:val="nil"/>
              <w:bottom w:val="nil"/>
              <w:right w:val="nil"/>
            </w:tcBorders>
            <w:vAlign w:val="bottom"/>
          </w:tcPr>
          <w:p w14:paraId="16AD2AD2"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r>
      <w:tr w:rsidR="000A6B20" w:rsidRPr="00814CC3" w14:paraId="0C0F0ADE" w14:textId="77777777" w:rsidTr="00894D49">
        <w:trPr>
          <w:trHeight w:val="20"/>
        </w:trPr>
        <w:tc>
          <w:tcPr>
            <w:tcW w:w="2552" w:type="dxa"/>
            <w:tcBorders>
              <w:top w:val="nil"/>
              <w:left w:val="nil"/>
              <w:bottom w:val="nil"/>
              <w:right w:val="nil"/>
            </w:tcBorders>
          </w:tcPr>
          <w:p w14:paraId="03A14B9E"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heme="minorEastAsia" w:cs="Times New Roman"/>
                <w:spacing w:val="1"/>
                <w:lang w:eastAsia="zh-CN"/>
              </w:rPr>
              <w:t>邻茴香胺</w:t>
            </w:r>
          </w:p>
        </w:tc>
        <w:tc>
          <w:tcPr>
            <w:tcW w:w="2343" w:type="dxa"/>
            <w:tcBorders>
              <w:top w:val="nil"/>
              <w:left w:val="nil"/>
              <w:bottom w:val="nil"/>
              <w:right w:val="nil"/>
            </w:tcBorders>
            <w:vAlign w:val="bottom"/>
          </w:tcPr>
          <w:p w14:paraId="5DDE9323"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 xml:space="preserve">90-04-0  </w:t>
            </w:r>
            <w:r w:rsidR="00C62E56">
              <w:rPr>
                <w:rFonts w:ascii="Arial" w:eastAsia="Arial" w:hAnsi="Arial" w:hint="eastAsia"/>
              </w:rPr>
              <w:t xml:space="preserve">   </w:t>
            </w:r>
            <w:r w:rsidR="00DE316C">
              <w:rPr>
                <w:rFonts w:ascii="Arial" w:eastAsia="Arial" w:hAnsi="Arial" w:hint="eastAsia"/>
              </w:rPr>
              <w:t xml:space="preserve"> </w:t>
            </w:r>
            <w:r w:rsidRPr="00972127">
              <w:rPr>
                <w:rFonts w:ascii="Wingdings" w:eastAsia="Wingdings" w:hAnsi="Wingdings"/>
                <w:b/>
              </w:rPr>
              <w:t></w:t>
            </w:r>
          </w:p>
        </w:tc>
        <w:tc>
          <w:tcPr>
            <w:tcW w:w="917" w:type="dxa"/>
            <w:tcBorders>
              <w:top w:val="nil"/>
              <w:left w:val="nil"/>
              <w:bottom w:val="nil"/>
              <w:right w:val="nil"/>
            </w:tcBorders>
            <w:vAlign w:val="bottom"/>
          </w:tcPr>
          <w:p w14:paraId="3EBF7C08"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134" w:type="dxa"/>
            <w:tcBorders>
              <w:top w:val="nil"/>
              <w:left w:val="nil"/>
              <w:bottom w:val="nil"/>
              <w:right w:val="nil"/>
            </w:tcBorders>
            <w:vAlign w:val="bottom"/>
          </w:tcPr>
          <w:p w14:paraId="53062256"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p>
        </w:tc>
        <w:tc>
          <w:tcPr>
            <w:tcW w:w="684" w:type="dxa"/>
            <w:tcBorders>
              <w:top w:val="nil"/>
              <w:left w:val="nil"/>
              <w:bottom w:val="nil"/>
              <w:right w:val="nil"/>
            </w:tcBorders>
            <w:vAlign w:val="bottom"/>
          </w:tcPr>
          <w:p w14:paraId="2D601882"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017" w:type="dxa"/>
            <w:tcBorders>
              <w:top w:val="nil"/>
              <w:left w:val="nil"/>
              <w:bottom w:val="nil"/>
              <w:right w:val="nil"/>
            </w:tcBorders>
            <w:vAlign w:val="bottom"/>
          </w:tcPr>
          <w:p w14:paraId="5A98EFD8"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276" w:type="dxa"/>
            <w:tcBorders>
              <w:top w:val="nil"/>
              <w:left w:val="nil"/>
              <w:bottom w:val="nil"/>
              <w:right w:val="nil"/>
            </w:tcBorders>
            <w:vAlign w:val="bottom"/>
          </w:tcPr>
          <w:p w14:paraId="38360949"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r>
      <w:tr w:rsidR="000A6B20" w:rsidRPr="00814CC3" w14:paraId="7DB21148" w14:textId="77777777" w:rsidTr="00894D49">
        <w:trPr>
          <w:trHeight w:val="20"/>
        </w:trPr>
        <w:tc>
          <w:tcPr>
            <w:tcW w:w="2552" w:type="dxa"/>
            <w:tcBorders>
              <w:top w:val="nil"/>
              <w:left w:val="nil"/>
              <w:bottom w:val="nil"/>
              <w:right w:val="nil"/>
            </w:tcBorders>
          </w:tcPr>
          <w:p w14:paraId="382095DB"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heme="minorEastAsia" w:cs="Times New Roman"/>
                <w:spacing w:val="1"/>
                <w:lang w:eastAsia="zh-CN"/>
              </w:rPr>
              <w:t>蒽</w:t>
            </w:r>
          </w:p>
        </w:tc>
        <w:tc>
          <w:tcPr>
            <w:tcW w:w="2343" w:type="dxa"/>
            <w:tcBorders>
              <w:top w:val="nil"/>
              <w:left w:val="nil"/>
              <w:bottom w:val="nil"/>
              <w:right w:val="nil"/>
            </w:tcBorders>
            <w:vAlign w:val="bottom"/>
          </w:tcPr>
          <w:p w14:paraId="5521B6AB"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 xml:space="preserve">120-12-7  </w:t>
            </w:r>
            <w:r w:rsidR="00C62E56">
              <w:rPr>
                <w:rFonts w:ascii="Arial" w:eastAsia="Arial" w:hAnsi="Arial" w:hint="eastAsia"/>
              </w:rPr>
              <w:t xml:space="preserve">  </w:t>
            </w:r>
            <w:r w:rsidR="00DE316C">
              <w:rPr>
                <w:rFonts w:ascii="Arial" w:eastAsia="Arial" w:hAnsi="Arial" w:hint="eastAsia"/>
              </w:rPr>
              <w:t xml:space="preserve"> </w:t>
            </w:r>
            <w:r w:rsidRPr="00972127">
              <w:rPr>
                <w:rFonts w:ascii="Wingdings" w:eastAsia="Wingdings" w:hAnsi="Wingdings"/>
                <w:b/>
              </w:rPr>
              <w:t></w:t>
            </w:r>
          </w:p>
        </w:tc>
        <w:tc>
          <w:tcPr>
            <w:tcW w:w="917" w:type="dxa"/>
            <w:tcBorders>
              <w:top w:val="nil"/>
              <w:left w:val="nil"/>
              <w:bottom w:val="nil"/>
              <w:right w:val="nil"/>
            </w:tcBorders>
            <w:vAlign w:val="bottom"/>
          </w:tcPr>
          <w:p w14:paraId="09699C3C"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134" w:type="dxa"/>
            <w:tcBorders>
              <w:top w:val="nil"/>
              <w:left w:val="nil"/>
              <w:bottom w:val="nil"/>
              <w:right w:val="nil"/>
            </w:tcBorders>
            <w:vAlign w:val="bottom"/>
          </w:tcPr>
          <w:p w14:paraId="339B62AB"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c>
          <w:tcPr>
            <w:tcW w:w="684" w:type="dxa"/>
            <w:tcBorders>
              <w:top w:val="nil"/>
              <w:left w:val="nil"/>
              <w:bottom w:val="nil"/>
              <w:right w:val="nil"/>
            </w:tcBorders>
            <w:vAlign w:val="bottom"/>
          </w:tcPr>
          <w:p w14:paraId="6B250ECA"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017" w:type="dxa"/>
            <w:tcBorders>
              <w:top w:val="nil"/>
              <w:left w:val="nil"/>
              <w:bottom w:val="nil"/>
              <w:right w:val="nil"/>
            </w:tcBorders>
            <w:vAlign w:val="bottom"/>
          </w:tcPr>
          <w:p w14:paraId="07B53EF7"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vAlign w:val="bottom"/>
          </w:tcPr>
          <w:p w14:paraId="4F3D4CA4"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r>
      <w:tr w:rsidR="000A6B20" w:rsidRPr="00814CC3" w14:paraId="6756F9A4" w14:textId="77777777" w:rsidTr="00894D49">
        <w:trPr>
          <w:trHeight w:val="20"/>
        </w:trPr>
        <w:tc>
          <w:tcPr>
            <w:tcW w:w="2552" w:type="dxa"/>
            <w:tcBorders>
              <w:top w:val="nil"/>
              <w:left w:val="nil"/>
              <w:bottom w:val="nil"/>
              <w:right w:val="nil"/>
            </w:tcBorders>
          </w:tcPr>
          <w:p w14:paraId="334DF1F7" w14:textId="77777777" w:rsidR="000A6B20" w:rsidRPr="00972127" w:rsidRDefault="004F7F14" w:rsidP="00894D49">
            <w:pPr>
              <w:spacing w:after="0" w:line="360" w:lineRule="auto"/>
              <w:ind w:right="64"/>
              <w:jc w:val="both"/>
              <w:rPr>
                <w:rFonts w:ascii="Times New Roman" w:hAnsi="Times New Roman" w:cs="Times New Roman"/>
                <w:spacing w:val="1"/>
                <w:lang w:eastAsia="zh-CN"/>
              </w:rPr>
            </w:pPr>
            <w:r w:rsidRPr="00972127">
              <w:rPr>
                <w:rFonts w:ascii="Times New Roman" w:hAnsiTheme="minorEastAsia" w:cs="Times New Roman" w:hint="eastAsia"/>
                <w:spacing w:val="1"/>
                <w:lang w:eastAsia="zh-CN"/>
              </w:rPr>
              <w:t>杀螨酯</w:t>
            </w:r>
          </w:p>
        </w:tc>
        <w:tc>
          <w:tcPr>
            <w:tcW w:w="2343" w:type="dxa"/>
            <w:tcBorders>
              <w:top w:val="nil"/>
              <w:left w:val="nil"/>
              <w:bottom w:val="nil"/>
              <w:right w:val="nil"/>
            </w:tcBorders>
            <w:vAlign w:val="bottom"/>
          </w:tcPr>
          <w:p w14:paraId="50485F7B"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 xml:space="preserve">140-57-8  </w:t>
            </w:r>
            <w:r w:rsidR="00C62E56">
              <w:rPr>
                <w:rFonts w:ascii="Arial" w:eastAsia="Arial" w:hAnsi="Arial" w:hint="eastAsia"/>
              </w:rPr>
              <w:t xml:space="preserve">   </w:t>
            </w:r>
            <w:r w:rsidRPr="00972127">
              <w:rPr>
                <w:rFonts w:ascii="Wingdings" w:eastAsia="Wingdings" w:hAnsi="Wingdings"/>
                <w:b/>
              </w:rPr>
              <w:t></w:t>
            </w:r>
            <w:r w:rsidRPr="00972127">
              <w:rPr>
                <w:rFonts w:ascii="Arial" w:eastAsia="Arial" w:hAnsi="Arial"/>
              </w:rPr>
              <w:t>*</w:t>
            </w:r>
          </w:p>
        </w:tc>
        <w:tc>
          <w:tcPr>
            <w:tcW w:w="917" w:type="dxa"/>
            <w:tcBorders>
              <w:top w:val="nil"/>
              <w:left w:val="nil"/>
              <w:bottom w:val="nil"/>
              <w:right w:val="nil"/>
            </w:tcBorders>
            <w:vAlign w:val="bottom"/>
          </w:tcPr>
          <w:p w14:paraId="0383C7DB"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r w:rsidRPr="00972127">
              <w:rPr>
                <w:rFonts w:ascii="Arial" w:eastAsia="Arial" w:hAnsi="Arial"/>
              </w:rPr>
              <w:t>*</w:t>
            </w:r>
          </w:p>
        </w:tc>
        <w:tc>
          <w:tcPr>
            <w:tcW w:w="1134" w:type="dxa"/>
            <w:tcBorders>
              <w:top w:val="nil"/>
              <w:left w:val="nil"/>
              <w:bottom w:val="nil"/>
              <w:right w:val="nil"/>
            </w:tcBorders>
            <w:vAlign w:val="bottom"/>
          </w:tcPr>
          <w:p w14:paraId="7196CBB0"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p>
        </w:tc>
        <w:tc>
          <w:tcPr>
            <w:tcW w:w="684" w:type="dxa"/>
            <w:tcBorders>
              <w:top w:val="nil"/>
              <w:left w:val="nil"/>
              <w:bottom w:val="nil"/>
              <w:right w:val="nil"/>
            </w:tcBorders>
            <w:vAlign w:val="bottom"/>
          </w:tcPr>
          <w:p w14:paraId="41110271"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017" w:type="dxa"/>
            <w:tcBorders>
              <w:top w:val="nil"/>
              <w:left w:val="nil"/>
              <w:bottom w:val="nil"/>
              <w:right w:val="nil"/>
            </w:tcBorders>
            <w:vAlign w:val="bottom"/>
          </w:tcPr>
          <w:p w14:paraId="44978B48"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vAlign w:val="bottom"/>
          </w:tcPr>
          <w:p w14:paraId="04C72805"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p>
        </w:tc>
      </w:tr>
      <w:tr w:rsidR="000A6B20" w:rsidRPr="00814CC3" w14:paraId="2D4F735D" w14:textId="77777777" w:rsidTr="00894D49">
        <w:trPr>
          <w:trHeight w:val="20"/>
        </w:trPr>
        <w:tc>
          <w:tcPr>
            <w:tcW w:w="2552" w:type="dxa"/>
            <w:tcBorders>
              <w:top w:val="nil"/>
              <w:left w:val="nil"/>
              <w:bottom w:val="nil"/>
              <w:right w:val="nil"/>
            </w:tcBorders>
          </w:tcPr>
          <w:p w14:paraId="0EB400C4"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heme="minorEastAsia" w:cs="Times New Roman"/>
                <w:spacing w:val="1"/>
                <w:lang w:eastAsia="zh-CN"/>
              </w:rPr>
              <w:t>氯化三联苯</w:t>
            </w:r>
            <w:r w:rsidRPr="00972127">
              <w:rPr>
                <w:rFonts w:ascii="Times New Roman" w:hAnsi="Times New Roman" w:cs="Times New Roman"/>
                <w:spacing w:val="1"/>
                <w:lang w:eastAsia="zh-CN"/>
              </w:rPr>
              <w:t>1016</w:t>
            </w:r>
          </w:p>
        </w:tc>
        <w:tc>
          <w:tcPr>
            <w:tcW w:w="2343" w:type="dxa"/>
            <w:tcBorders>
              <w:top w:val="nil"/>
              <w:left w:val="nil"/>
              <w:bottom w:val="nil"/>
              <w:right w:val="nil"/>
            </w:tcBorders>
            <w:vAlign w:val="bottom"/>
          </w:tcPr>
          <w:p w14:paraId="2A8E202B"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 xml:space="preserve">12674-11-2   </w:t>
            </w:r>
            <w:r w:rsidRPr="00972127">
              <w:rPr>
                <w:rFonts w:ascii="Wingdings" w:eastAsia="Wingdings" w:hAnsi="Wingdings"/>
                <w:b/>
              </w:rPr>
              <w:t></w:t>
            </w:r>
          </w:p>
        </w:tc>
        <w:tc>
          <w:tcPr>
            <w:tcW w:w="917" w:type="dxa"/>
            <w:tcBorders>
              <w:top w:val="nil"/>
              <w:left w:val="nil"/>
              <w:bottom w:val="nil"/>
              <w:right w:val="nil"/>
            </w:tcBorders>
            <w:vAlign w:val="bottom"/>
          </w:tcPr>
          <w:p w14:paraId="2974D79B"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134" w:type="dxa"/>
            <w:tcBorders>
              <w:top w:val="nil"/>
              <w:left w:val="nil"/>
              <w:bottom w:val="nil"/>
              <w:right w:val="nil"/>
            </w:tcBorders>
            <w:vAlign w:val="bottom"/>
          </w:tcPr>
          <w:p w14:paraId="028021D1"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c>
          <w:tcPr>
            <w:tcW w:w="684" w:type="dxa"/>
            <w:tcBorders>
              <w:top w:val="nil"/>
              <w:left w:val="nil"/>
              <w:bottom w:val="nil"/>
              <w:right w:val="nil"/>
            </w:tcBorders>
            <w:vAlign w:val="bottom"/>
          </w:tcPr>
          <w:p w14:paraId="089DED80"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017" w:type="dxa"/>
            <w:tcBorders>
              <w:top w:val="nil"/>
              <w:left w:val="nil"/>
              <w:bottom w:val="nil"/>
              <w:right w:val="nil"/>
            </w:tcBorders>
            <w:vAlign w:val="bottom"/>
          </w:tcPr>
          <w:p w14:paraId="2DACFF2D"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vAlign w:val="bottom"/>
          </w:tcPr>
          <w:p w14:paraId="60C62A3E"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r>
      <w:tr w:rsidR="000A6B20" w:rsidRPr="00814CC3" w14:paraId="309DA9AC" w14:textId="77777777" w:rsidTr="00894D49">
        <w:trPr>
          <w:trHeight w:val="20"/>
        </w:trPr>
        <w:tc>
          <w:tcPr>
            <w:tcW w:w="2552" w:type="dxa"/>
            <w:tcBorders>
              <w:top w:val="nil"/>
              <w:left w:val="nil"/>
              <w:bottom w:val="nil"/>
              <w:right w:val="nil"/>
            </w:tcBorders>
          </w:tcPr>
          <w:p w14:paraId="5C09890E"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heme="minorEastAsia" w:cs="Times New Roman"/>
                <w:spacing w:val="1"/>
                <w:lang w:eastAsia="zh-CN"/>
              </w:rPr>
              <w:t>氯化三联苯</w:t>
            </w:r>
            <w:r w:rsidRPr="00972127">
              <w:rPr>
                <w:rFonts w:ascii="Times New Roman" w:hAnsi="Times New Roman" w:cs="Times New Roman"/>
                <w:spacing w:val="1"/>
                <w:lang w:eastAsia="zh-CN"/>
              </w:rPr>
              <w:t>1221</w:t>
            </w:r>
          </w:p>
        </w:tc>
        <w:tc>
          <w:tcPr>
            <w:tcW w:w="2343" w:type="dxa"/>
            <w:tcBorders>
              <w:top w:val="nil"/>
              <w:left w:val="nil"/>
              <w:bottom w:val="nil"/>
              <w:right w:val="nil"/>
            </w:tcBorders>
            <w:vAlign w:val="bottom"/>
          </w:tcPr>
          <w:p w14:paraId="74DBC8DB"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 xml:space="preserve">11104-28-2   </w:t>
            </w:r>
            <w:r w:rsidRPr="00972127">
              <w:rPr>
                <w:rFonts w:ascii="Wingdings" w:eastAsia="Wingdings" w:hAnsi="Wingdings"/>
                <w:b/>
              </w:rPr>
              <w:t></w:t>
            </w:r>
          </w:p>
        </w:tc>
        <w:tc>
          <w:tcPr>
            <w:tcW w:w="917" w:type="dxa"/>
            <w:tcBorders>
              <w:top w:val="nil"/>
              <w:left w:val="nil"/>
              <w:bottom w:val="nil"/>
              <w:right w:val="nil"/>
            </w:tcBorders>
            <w:vAlign w:val="bottom"/>
          </w:tcPr>
          <w:p w14:paraId="2EB5738B"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134" w:type="dxa"/>
            <w:tcBorders>
              <w:top w:val="nil"/>
              <w:left w:val="nil"/>
              <w:bottom w:val="nil"/>
              <w:right w:val="nil"/>
            </w:tcBorders>
            <w:vAlign w:val="bottom"/>
          </w:tcPr>
          <w:p w14:paraId="021E6A40"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c>
          <w:tcPr>
            <w:tcW w:w="684" w:type="dxa"/>
            <w:tcBorders>
              <w:top w:val="nil"/>
              <w:left w:val="nil"/>
              <w:bottom w:val="nil"/>
              <w:right w:val="nil"/>
            </w:tcBorders>
            <w:vAlign w:val="bottom"/>
          </w:tcPr>
          <w:p w14:paraId="63DEC90D"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017" w:type="dxa"/>
            <w:tcBorders>
              <w:top w:val="nil"/>
              <w:left w:val="nil"/>
              <w:bottom w:val="nil"/>
              <w:right w:val="nil"/>
            </w:tcBorders>
            <w:vAlign w:val="bottom"/>
          </w:tcPr>
          <w:p w14:paraId="74D3F394"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vAlign w:val="bottom"/>
          </w:tcPr>
          <w:p w14:paraId="02346F47"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r>
      <w:tr w:rsidR="000A6B20" w:rsidRPr="00814CC3" w14:paraId="736DF342" w14:textId="77777777" w:rsidTr="00894D49">
        <w:trPr>
          <w:trHeight w:val="20"/>
        </w:trPr>
        <w:tc>
          <w:tcPr>
            <w:tcW w:w="2552" w:type="dxa"/>
            <w:tcBorders>
              <w:top w:val="nil"/>
              <w:left w:val="nil"/>
              <w:bottom w:val="nil"/>
              <w:right w:val="nil"/>
            </w:tcBorders>
          </w:tcPr>
          <w:p w14:paraId="2B82EBC7"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heme="minorEastAsia" w:cs="Times New Roman"/>
                <w:spacing w:val="1"/>
                <w:lang w:eastAsia="zh-CN"/>
              </w:rPr>
              <w:t>氯化三联苯</w:t>
            </w:r>
            <w:r w:rsidRPr="00972127">
              <w:rPr>
                <w:rFonts w:ascii="Times New Roman" w:hAnsi="Times New Roman" w:cs="Times New Roman"/>
                <w:spacing w:val="1"/>
                <w:lang w:eastAsia="zh-CN"/>
              </w:rPr>
              <w:t>12</w:t>
            </w:r>
            <w:r w:rsidR="004F7F14" w:rsidRPr="00972127">
              <w:rPr>
                <w:rFonts w:ascii="Times New Roman" w:hAnsi="Times New Roman" w:cs="Times New Roman" w:hint="eastAsia"/>
                <w:spacing w:val="1"/>
                <w:lang w:eastAsia="zh-CN"/>
              </w:rPr>
              <w:t>3</w:t>
            </w:r>
            <w:r w:rsidRPr="00972127">
              <w:rPr>
                <w:rFonts w:ascii="Times New Roman" w:hAnsi="Times New Roman" w:cs="Times New Roman"/>
                <w:spacing w:val="1"/>
                <w:lang w:eastAsia="zh-CN"/>
              </w:rPr>
              <w:t>2</w:t>
            </w:r>
          </w:p>
        </w:tc>
        <w:tc>
          <w:tcPr>
            <w:tcW w:w="2343" w:type="dxa"/>
            <w:tcBorders>
              <w:top w:val="nil"/>
              <w:left w:val="nil"/>
              <w:bottom w:val="nil"/>
              <w:right w:val="nil"/>
            </w:tcBorders>
            <w:vAlign w:val="bottom"/>
          </w:tcPr>
          <w:p w14:paraId="589BF5ED"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 xml:space="preserve">11141-16-5   </w:t>
            </w:r>
            <w:r w:rsidRPr="00972127">
              <w:rPr>
                <w:rFonts w:ascii="Wingdings" w:eastAsia="Wingdings" w:hAnsi="Wingdings"/>
                <w:b/>
              </w:rPr>
              <w:t></w:t>
            </w:r>
          </w:p>
        </w:tc>
        <w:tc>
          <w:tcPr>
            <w:tcW w:w="917" w:type="dxa"/>
            <w:tcBorders>
              <w:top w:val="nil"/>
              <w:left w:val="nil"/>
              <w:bottom w:val="nil"/>
              <w:right w:val="nil"/>
            </w:tcBorders>
            <w:vAlign w:val="bottom"/>
          </w:tcPr>
          <w:p w14:paraId="72366D9F"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134" w:type="dxa"/>
            <w:tcBorders>
              <w:top w:val="nil"/>
              <w:left w:val="nil"/>
              <w:bottom w:val="nil"/>
              <w:right w:val="nil"/>
            </w:tcBorders>
            <w:vAlign w:val="bottom"/>
          </w:tcPr>
          <w:p w14:paraId="2D185583"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c>
          <w:tcPr>
            <w:tcW w:w="684" w:type="dxa"/>
            <w:tcBorders>
              <w:top w:val="nil"/>
              <w:left w:val="nil"/>
              <w:bottom w:val="nil"/>
              <w:right w:val="nil"/>
            </w:tcBorders>
            <w:vAlign w:val="bottom"/>
          </w:tcPr>
          <w:p w14:paraId="19955A09"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017" w:type="dxa"/>
            <w:tcBorders>
              <w:top w:val="nil"/>
              <w:left w:val="nil"/>
              <w:bottom w:val="nil"/>
              <w:right w:val="nil"/>
            </w:tcBorders>
            <w:vAlign w:val="bottom"/>
          </w:tcPr>
          <w:p w14:paraId="11ABBDC6"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vAlign w:val="bottom"/>
          </w:tcPr>
          <w:p w14:paraId="049C18BE"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r>
      <w:tr w:rsidR="000A6B20" w:rsidRPr="00814CC3" w14:paraId="53D671A4" w14:textId="77777777" w:rsidTr="00894D49">
        <w:trPr>
          <w:trHeight w:val="20"/>
        </w:trPr>
        <w:tc>
          <w:tcPr>
            <w:tcW w:w="2552" w:type="dxa"/>
            <w:tcBorders>
              <w:top w:val="nil"/>
              <w:left w:val="nil"/>
              <w:bottom w:val="nil"/>
              <w:right w:val="nil"/>
            </w:tcBorders>
          </w:tcPr>
          <w:p w14:paraId="5C1A1AB1"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heme="minorEastAsia" w:cs="Times New Roman"/>
                <w:spacing w:val="1"/>
                <w:lang w:eastAsia="zh-CN"/>
              </w:rPr>
              <w:lastRenderedPageBreak/>
              <w:t>氯化三联苯</w:t>
            </w:r>
            <w:r w:rsidRPr="00972127">
              <w:rPr>
                <w:rFonts w:ascii="Times New Roman" w:hAnsi="Times New Roman" w:cs="Times New Roman"/>
                <w:spacing w:val="1"/>
                <w:lang w:eastAsia="zh-CN"/>
              </w:rPr>
              <w:t>1242</w:t>
            </w:r>
          </w:p>
        </w:tc>
        <w:tc>
          <w:tcPr>
            <w:tcW w:w="2343" w:type="dxa"/>
            <w:tcBorders>
              <w:top w:val="nil"/>
              <w:left w:val="nil"/>
              <w:bottom w:val="nil"/>
              <w:right w:val="nil"/>
            </w:tcBorders>
            <w:vAlign w:val="bottom"/>
          </w:tcPr>
          <w:p w14:paraId="707EF1E8" w14:textId="77777777" w:rsidR="000A6B20" w:rsidRPr="00972127" w:rsidRDefault="00894D49"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 xml:space="preserve">53469-21-9 </w:t>
            </w:r>
            <w:r w:rsidR="00C87451">
              <w:rPr>
                <w:rFonts w:ascii="Arial" w:eastAsia="Arial" w:hAnsi="Arial" w:hint="eastAsia"/>
              </w:rPr>
              <w:t xml:space="preserve"> </w:t>
            </w:r>
            <w:r w:rsidRPr="00972127">
              <w:rPr>
                <w:rFonts w:ascii="Arial" w:eastAsia="Arial" w:hAnsi="Arial"/>
              </w:rPr>
              <w:t xml:space="preserve"> </w:t>
            </w:r>
            <w:r w:rsidR="000A6B20" w:rsidRPr="00972127">
              <w:rPr>
                <w:rFonts w:ascii="Wingdings" w:eastAsia="Wingdings" w:hAnsi="Wingdings"/>
                <w:b/>
              </w:rPr>
              <w:t></w:t>
            </w:r>
          </w:p>
        </w:tc>
        <w:tc>
          <w:tcPr>
            <w:tcW w:w="917" w:type="dxa"/>
            <w:tcBorders>
              <w:top w:val="nil"/>
              <w:left w:val="nil"/>
              <w:bottom w:val="nil"/>
              <w:right w:val="nil"/>
            </w:tcBorders>
            <w:vAlign w:val="bottom"/>
          </w:tcPr>
          <w:p w14:paraId="511349EA"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134" w:type="dxa"/>
            <w:tcBorders>
              <w:top w:val="nil"/>
              <w:left w:val="nil"/>
              <w:bottom w:val="nil"/>
              <w:right w:val="nil"/>
            </w:tcBorders>
            <w:vAlign w:val="bottom"/>
          </w:tcPr>
          <w:p w14:paraId="6C0780EE"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c>
          <w:tcPr>
            <w:tcW w:w="684" w:type="dxa"/>
            <w:tcBorders>
              <w:top w:val="nil"/>
              <w:left w:val="nil"/>
              <w:bottom w:val="nil"/>
              <w:right w:val="nil"/>
            </w:tcBorders>
            <w:vAlign w:val="bottom"/>
          </w:tcPr>
          <w:p w14:paraId="76EA0C04"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017" w:type="dxa"/>
            <w:tcBorders>
              <w:top w:val="nil"/>
              <w:left w:val="nil"/>
              <w:bottom w:val="nil"/>
              <w:right w:val="nil"/>
            </w:tcBorders>
            <w:vAlign w:val="bottom"/>
          </w:tcPr>
          <w:p w14:paraId="0BDBE27A"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vAlign w:val="bottom"/>
          </w:tcPr>
          <w:p w14:paraId="0D8C20E4"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r>
      <w:tr w:rsidR="000A6B20" w:rsidRPr="00814CC3" w14:paraId="6EED2703" w14:textId="77777777" w:rsidTr="00894D49">
        <w:trPr>
          <w:trHeight w:val="20"/>
        </w:trPr>
        <w:tc>
          <w:tcPr>
            <w:tcW w:w="2552" w:type="dxa"/>
            <w:tcBorders>
              <w:top w:val="nil"/>
              <w:left w:val="nil"/>
              <w:bottom w:val="nil"/>
              <w:right w:val="nil"/>
            </w:tcBorders>
          </w:tcPr>
          <w:p w14:paraId="64D27DDD"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heme="minorEastAsia" w:cs="Times New Roman"/>
                <w:spacing w:val="1"/>
                <w:lang w:eastAsia="zh-CN"/>
              </w:rPr>
              <w:t>氯化三联苯</w:t>
            </w:r>
            <w:r w:rsidRPr="00972127">
              <w:rPr>
                <w:rFonts w:ascii="Times New Roman" w:hAnsi="Times New Roman" w:cs="Times New Roman"/>
                <w:spacing w:val="1"/>
                <w:lang w:eastAsia="zh-CN"/>
              </w:rPr>
              <w:t>1248</w:t>
            </w:r>
          </w:p>
        </w:tc>
        <w:tc>
          <w:tcPr>
            <w:tcW w:w="2343" w:type="dxa"/>
            <w:tcBorders>
              <w:top w:val="nil"/>
              <w:left w:val="nil"/>
              <w:bottom w:val="nil"/>
              <w:right w:val="nil"/>
            </w:tcBorders>
            <w:vAlign w:val="bottom"/>
          </w:tcPr>
          <w:p w14:paraId="7A336697"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 xml:space="preserve">12672-29-6   </w:t>
            </w:r>
            <w:r w:rsidRPr="00972127">
              <w:rPr>
                <w:rFonts w:ascii="Wingdings" w:eastAsia="Wingdings" w:hAnsi="Wingdings"/>
                <w:b/>
              </w:rPr>
              <w:t></w:t>
            </w:r>
          </w:p>
        </w:tc>
        <w:tc>
          <w:tcPr>
            <w:tcW w:w="917" w:type="dxa"/>
            <w:tcBorders>
              <w:top w:val="nil"/>
              <w:left w:val="nil"/>
              <w:bottom w:val="nil"/>
              <w:right w:val="nil"/>
            </w:tcBorders>
            <w:vAlign w:val="bottom"/>
          </w:tcPr>
          <w:p w14:paraId="20F3B0DC"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134" w:type="dxa"/>
            <w:tcBorders>
              <w:top w:val="nil"/>
              <w:left w:val="nil"/>
              <w:bottom w:val="nil"/>
              <w:right w:val="nil"/>
            </w:tcBorders>
            <w:vAlign w:val="bottom"/>
          </w:tcPr>
          <w:p w14:paraId="3FD4A118"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c>
          <w:tcPr>
            <w:tcW w:w="684" w:type="dxa"/>
            <w:tcBorders>
              <w:top w:val="nil"/>
              <w:left w:val="nil"/>
              <w:bottom w:val="nil"/>
              <w:right w:val="nil"/>
            </w:tcBorders>
            <w:vAlign w:val="bottom"/>
          </w:tcPr>
          <w:p w14:paraId="5B34DFE5"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017" w:type="dxa"/>
            <w:tcBorders>
              <w:top w:val="nil"/>
              <w:left w:val="nil"/>
              <w:bottom w:val="nil"/>
              <w:right w:val="nil"/>
            </w:tcBorders>
            <w:vAlign w:val="bottom"/>
          </w:tcPr>
          <w:p w14:paraId="167E4DA7"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vAlign w:val="bottom"/>
          </w:tcPr>
          <w:p w14:paraId="0675C402"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r>
      <w:tr w:rsidR="000A6B20" w:rsidRPr="00814CC3" w14:paraId="7DA3FD04" w14:textId="77777777" w:rsidTr="00894D49">
        <w:trPr>
          <w:trHeight w:val="20"/>
        </w:trPr>
        <w:tc>
          <w:tcPr>
            <w:tcW w:w="2552" w:type="dxa"/>
            <w:tcBorders>
              <w:top w:val="nil"/>
              <w:left w:val="nil"/>
              <w:bottom w:val="nil"/>
              <w:right w:val="nil"/>
            </w:tcBorders>
          </w:tcPr>
          <w:p w14:paraId="1AFE9754"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heme="minorEastAsia" w:cs="Times New Roman"/>
                <w:spacing w:val="1"/>
                <w:lang w:eastAsia="zh-CN"/>
              </w:rPr>
              <w:t>氯化三联苯</w:t>
            </w:r>
            <w:r w:rsidRPr="00972127">
              <w:rPr>
                <w:rFonts w:ascii="Times New Roman" w:hAnsi="Times New Roman" w:cs="Times New Roman"/>
                <w:spacing w:val="1"/>
                <w:lang w:eastAsia="zh-CN"/>
              </w:rPr>
              <w:t>1254</w:t>
            </w:r>
          </w:p>
        </w:tc>
        <w:tc>
          <w:tcPr>
            <w:tcW w:w="2343" w:type="dxa"/>
            <w:tcBorders>
              <w:top w:val="nil"/>
              <w:left w:val="nil"/>
              <w:bottom w:val="nil"/>
              <w:right w:val="nil"/>
            </w:tcBorders>
            <w:vAlign w:val="bottom"/>
          </w:tcPr>
          <w:p w14:paraId="34002119"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 xml:space="preserve">11097-69-1   </w:t>
            </w:r>
            <w:r w:rsidRPr="00972127">
              <w:rPr>
                <w:rFonts w:ascii="Wingdings" w:eastAsia="Wingdings" w:hAnsi="Wingdings"/>
                <w:b/>
              </w:rPr>
              <w:t></w:t>
            </w:r>
          </w:p>
        </w:tc>
        <w:tc>
          <w:tcPr>
            <w:tcW w:w="917" w:type="dxa"/>
            <w:tcBorders>
              <w:top w:val="nil"/>
              <w:left w:val="nil"/>
              <w:bottom w:val="nil"/>
              <w:right w:val="nil"/>
            </w:tcBorders>
            <w:vAlign w:val="bottom"/>
          </w:tcPr>
          <w:p w14:paraId="04027CAD"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134" w:type="dxa"/>
            <w:tcBorders>
              <w:top w:val="nil"/>
              <w:left w:val="nil"/>
              <w:bottom w:val="nil"/>
              <w:right w:val="nil"/>
            </w:tcBorders>
            <w:vAlign w:val="bottom"/>
          </w:tcPr>
          <w:p w14:paraId="6E759BFD"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c>
          <w:tcPr>
            <w:tcW w:w="684" w:type="dxa"/>
            <w:tcBorders>
              <w:top w:val="nil"/>
              <w:left w:val="nil"/>
              <w:bottom w:val="nil"/>
              <w:right w:val="nil"/>
            </w:tcBorders>
            <w:vAlign w:val="bottom"/>
          </w:tcPr>
          <w:p w14:paraId="30EE1A05"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017" w:type="dxa"/>
            <w:tcBorders>
              <w:top w:val="nil"/>
              <w:left w:val="nil"/>
              <w:bottom w:val="nil"/>
              <w:right w:val="nil"/>
            </w:tcBorders>
            <w:vAlign w:val="bottom"/>
          </w:tcPr>
          <w:p w14:paraId="3968F4E1"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vAlign w:val="bottom"/>
          </w:tcPr>
          <w:p w14:paraId="0A872506"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r>
      <w:tr w:rsidR="000A6B20" w:rsidRPr="00814CC3" w14:paraId="190E2361" w14:textId="77777777" w:rsidTr="00894D49">
        <w:trPr>
          <w:trHeight w:val="20"/>
        </w:trPr>
        <w:tc>
          <w:tcPr>
            <w:tcW w:w="2552" w:type="dxa"/>
            <w:tcBorders>
              <w:top w:val="nil"/>
              <w:left w:val="nil"/>
              <w:bottom w:val="nil"/>
              <w:right w:val="nil"/>
            </w:tcBorders>
          </w:tcPr>
          <w:p w14:paraId="172E783E" w14:textId="77777777" w:rsidR="000A6B20" w:rsidRPr="00972127" w:rsidRDefault="000A6B20" w:rsidP="00894D49">
            <w:pPr>
              <w:spacing w:after="0" w:line="360" w:lineRule="auto"/>
              <w:ind w:right="64"/>
              <w:jc w:val="both"/>
              <w:rPr>
                <w:rFonts w:ascii="Times New Roman" w:hAnsi="Times New Roman" w:cs="Times New Roman"/>
                <w:spacing w:val="1"/>
                <w:lang w:val="el-GR" w:eastAsia="zh-CN"/>
              </w:rPr>
            </w:pPr>
            <w:r w:rsidRPr="00972127">
              <w:rPr>
                <w:rFonts w:ascii="Times New Roman" w:hAnsiTheme="minorEastAsia" w:cs="Times New Roman"/>
                <w:spacing w:val="1"/>
                <w:lang w:eastAsia="zh-CN"/>
              </w:rPr>
              <w:t>氯化三联苯</w:t>
            </w:r>
            <w:r w:rsidRPr="00972127">
              <w:rPr>
                <w:rFonts w:ascii="Times New Roman" w:hAnsi="Times New Roman" w:cs="Times New Roman"/>
                <w:spacing w:val="1"/>
                <w:lang w:eastAsia="zh-CN"/>
              </w:rPr>
              <w:t>1260</w:t>
            </w:r>
          </w:p>
          <w:p w14:paraId="6CC7AAAD" w14:textId="77777777" w:rsidR="000A6B20" w:rsidRPr="00972127" w:rsidRDefault="000A6B20" w:rsidP="00894D49">
            <w:pPr>
              <w:spacing w:after="0" w:line="360" w:lineRule="auto"/>
              <w:ind w:right="64"/>
              <w:jc w:val="both"/>
              <w:rPr>
                <w:rFonts w:ascii="Times New Roman" w:hAnsi="Times New Roman" w:cs="Times New Roman"/>
                <w:spacing w:val="1"/>
                <w:lang w:val="el-GR" w:eastAsia="zh-CN"/>
              </w:rPr>
            </w:pPr>
            <w:r w:rsidRPr="00972127">
              <w:rPr>
                <w:rFonts w:ascii="Times New Roman" w:hAnsi="Times New Roman" w:cs="Times New Roman" w:hint="eastAsia"/>
                <w:spacing w:val="1"/>
                <w:lang w:val="el-GR" w:eastAsia="zh-CN"/>
              </w:rPr>
              <w:t>阿特拉津</w:t>
            </w:r>
          </w:p>
        </w:tc>
        <w:tc>
          <w:tcPr>
            <w:tcW w:w="2343" w:type="dxa"/>
            <w:tcBorders>
              <w:top w:val="nil"/>
              <w:left w:val="nil"/>
              <w:bottom w:val="nil"/>
              <w:right w:val="nil"/>
            </w:tcBorders>
          </w:tcPr>
          <w:p w14:paraId="42EBABFA" w14:textId="77777777" w:rsidR="000A6B20" w:rsidRPr="00972127" w:rsidRDefault="000A6B20" w:rsidP="00894D49">
            <w:pPr>
              <w:spacing w:after="0" w:line="360" w:lineRule="auto"/>
              <w:ind w:right="64"/>
              <w:jc w:val="both"/>
              <w:rPr>
                <w:rFonts w:ascii="Times New Roman" w:hAnsi="Times New Roman" w:cs="Times New Roman"/>
                <w:spacing w:val="1"/>
                <w:lang w:val="el-GR" w:eastAsia="zh-CN"/>
              </w:rPr>
            </w:pPr>
            <w:r w:rsidRPr="00972127">
              <w:rPr>
                <w:rFonts w:ascii="Times New Roman" w:hAnsi="Times New Roman" w:cs="Times New Roman"/>
                <w:spacing w:val="1"/>
                <w:lang w:eastAsia="zh-CN"/>
              </w:rPr>
              <w:t>11096-82-5</w:t>
            </w:r>
            <w:r w:rsidR="00C87451">
              <w:rPr>
                <w:rFonts w:ascii="Times New Roman" w:hAnsi="Times New Roman" w:cs="Times New Roman" w:hint="eastAsia"/>
                <w:spacing w:val="1"/>
                <w:lang w:eastAsia="zh-CN"/>
              </w:rPr>
              <w:t xml:space="preserve">    </w:t>
            </w:r>
            <w:r w:rsidRPr="00972127">
              <w:rPr>
                <w:rFonts w:ascii="Wingdings" w:eastAsia="Wingdings" w:hAnsi="Wingdings"/>
                <w:b/>
              </w:rPr>
              <w:t></w:t>
            </w:r>
          </w:p>
          <w:p w14:paraId="66317CD8" w14:textId="77777777" w:rsidR="000A6B20" w:rsidRPr="00972127" w:rsidRDefault="000A6B20" w:rsidP="00894D49">
            <w:pPr>
              <w:spacing w:after="0" w:line="360" w:lineRule="auto"/>
              <w:ind w:right="64"/>
              <w:jc w:val="both"/>
              <w:rPr>
                <w:rFonts w:ascii="Times New Roman" w:hAnsi="Times New Roman" w:cs="Times New Roman"/>
                <w:spacing w:val="1"/>
                <w:lang w:val="el-GR" w:eastAsia="zh-CN"/>
              </w:rPr>
            </w:pPr>
            <w:r w:rsidRPr="00972127">
              <w:rPr>
                <w:rFonts w:ascii="Times New Roman" w:hAnsi="Times New Roman" w:cs="Times New Roman"/>
                <w:spacing w:val="1"/>
                <w:lang w:val="el-GR" w:eastAsia="zh-CN"/>
              </w:rPr>
              <w:t>1912-24-9</w:t>
            </w:r>
            <w:r w:rsidR="00DE316C">
              <w:rPr>
                <w:rFonts w:ascii="Times New Roman" w:hAnsi="Times New Roman" w:cs="Times New Roman" w:hint="eastAsia"/>
                <w:spacing w:val="1"/>
                <w:lang w:val="el-GR" w:eastAsia="zh-CN"/>
              </w:rPr>
              <w:t xml:space="preserve">     </w:t>
            </w:r>
            <w:r w:rsidR="00A8427F" w:rsidRPr="00972127">
              <w:rPr>
                <w:rFonts w:ascii="Wingdings" w:eastAsia="Wingdings" w:hAnsi="Wingdings"/>
                <w:b/>
              </w:rPr>
              <w:t></w:t>
            </w:r>
            <w:r w:rsidR="00A8427F" w:rsidRPr="00972127">
              <w:rPr>
                <w:rFonts w:ascii="Arial" w:eastAsia="Arial" w:hAnsi="Arial"/>
              </w:rPr>
              <w:t>*</w:t>
            </w:r>
          </w:p>
        </w:tc>
        <w:tc>
          <w:tcPr>
            <w:tcW w:w="917" w:type="dxa"/>
            <w:tcBorders>
              <w:top w:val="nil"/>
              <w:left w:val="nil"/>
              <w:bottom w:val="nil"/>
              <w:right w:val="nil"/>
            </w:tcBorders>
          </w:tcPr>
          <w:p w14:paraId="138F614F" w14:textId="77777777" w:rsidR="000A6B20" w:rsidRPr="00972127" w:rsidRDefault="000A6B20" w:rsidP="00894D49">
            <w:pPr>
              <w:spacing w:after="0" w:line="360" w:lineRule="auto"/>
              <w:ind w:right="64"/>
              <w:jc w:val="both"/>
              <w:rPr>
                <w:rFonts w:ascii="Wingdings" w:eastAsia="Wingdings" w:hAnsi="Wingdings"/>
                <w:b/>
                <w:lang w:eastAsia="zh-CN"/>
              </w:rPr>
            </w:pPr>
            <w:r w:rsidRPr="00972127">
              <w:rPr>
                <w:rFonts w:ascii="Wingdings" w:eastAsia="Wingdings" w:hAnsi="Wingdings"/>
                <w:b/>
              </w:rPr>
              <w:t></w:t>
            </w:r>
          </w:p>
          <w:p w14:paraId="7E94CA52" w14:textId="77777777" w:rsidR="000A6B20" w:rsidRPr="00972127" w:rsidRDefault="00A8427F" w:rsidP="00894D49">
            <w:pPr>
              <w:spacing w:after="0" w:line="360" w:lineRule="auto"/>
              <w:ind w:right="64"/>
              <w:jc w:val="both"/>
              <w:rPr>
                <w:rFonts w:ascii="Times New Roman" w:hAnsi="Times New Roman" w:cs="Times New Roman"/>
                <w:spacing w:val="1"/>
                <w:lang w:val="el-GR" w:eastAsia="zh-CN"/>
              </w:rPr>
            </w:pPr>
            <w:r w:rsidRPr="00972127">
              <w:rPr>
                <w:rFonts w:ascii="Wingdings" w:eastAsia="Wingdings" w:hAnsi="Wingdings"/>
                <w:b/>
              </w:rPr>
              <w:t></w:t>
            </w:r>
            <w:r w:rsidRPr="00972127">
              <w:rPr>
                <w:rFonts w:ascii="Arial" w:eastAsia="Arial" w:hAnsi="Arial"/>
              </w:rPr>
              <w:t>*</w:t>
            </w:r>
          </w:p>
        </w:tc>
        <w:tc>
          <w:tcPr>
            <w:tcW w:w="1134" w:type="dxa"/>
            <w:tcBorders>
              <w:top w:val="nil"/>
              <w:left w:val="nil"/>
              <w:bottom w:val="nil"/>
              <w:right w:val="nil"/>
            </w:tcBorders>
          </w:tcPr>
          <w:p w14:paraId="2D229597" w14:textId="77777777" w:rsidR="000A6B20" w:rsidRPr="00972127" w:rsidRDefault="000A6B20" w:rsidP="00894D49">
            <w:pPr>
              <w:spacing w:after="0" w:line="360" w:lineRule="auto"/>
              <w:ind w:right="64"/>
              <w:jc w:val="both"/>
              <w:rPr>
                <w:rFonts w:ascii="Wingdings" w:eastAsia="Wingdings" w:hAnsi="Wingdings"/>
                <w:b/>
                <w:lang w:eastAsia="zh-CN"/>
              </w:rPr>
            </w:pPr>
            <w:r w:rsidRPr="00972127">
              <w:rPr>
                <w:rFonts w:ascii="Wingdings" w:eastAsia="Wingdings" w:hAnsi="Wingdings"/>
                <w:b/>
              </w:rPr>
              <w:t></w:t>
            </w:r>
          </w:p>
          <w:p w14:paraId="22D1879E" w14:textId="77777777" w:rsidR="000A6B20" w:rsidRPr="00972127" w:rsidRDefault="00A8427F" w:rsidP="00894D49">
            <w:pPr>
              <w:spacing w:after="0" w:line="360" w:lineRule="auto"/>
              <w:ind w:right="64"/>
              <w:jc w:val="both"/>
              <w:rPr>
                <w:rFonts w:ascii="Times New Roman" w:hAnsi="Times New Roman" w:cs="Times New Roman"/>
                <w:spacing w:val="1"/>
                <w:lang w:val="el-GR" w:eastAsia="zh-CN"/>
              </w:rPr>
            </w:pPr>
            <w:r w:rsidRPr="00972127">
              <w:rPr>
                <w:rFonts w:ascii="Wingdings" w:eastAsia="Wingdings" w:hAnsi="Wingdings"/>
                <w:b/>
              </w:rPr>
              <w:t></w:t>
            </w:r>
            <w:r w:rsidRPr="00972127">
              <w:rPr>
                <w:rFonts w:ascii="Arial" w:eastAsia="Arial" w:hAnsi="Arial"/>
              </w:rPr>
              <w:t>*</w:t>
            </w:r>
          </w:p>
        </w:tc>
        <w:tc>
          <w:tcPr>
            <w:tcW w:w="684" w:type="dxa"/>
            <w:tcBorders>
              <w:top w:val="nil"/>
              <w:left w:val="nil"/>
              <w:bottom w:val="nil"/>
              <w:right w:val="nil"/>
            </w:tcBorders>
          </w:tcPr>
          <w:p w14:paraId="5B4C6FFE" w14:textId="77777777" w:rsidR="000A6B20" w:rsidRPr="00972127" w:rsidRDefault="000A6B20" w:rsidP="00894D49">
            <w:pPr>
              <w:spacing w:after="0" w:line="360" w:lineRule="auto"/>
              <w:ind w:right="64"/>
              <w:jc w:val="both"/>
              <w:rPr>
                <w:rFonts w:ascii="Wingdings" w:eastAsia="Wingdings" w:hAnsi="Wingdings"/>
                <w:b/>
                <w:lang w:eastAsia="zh-CN"/>
              </w:rPr>
            </w:pPr>
            <w:r w:rsidRPr="00972127">
              <w:rPr>
                <w:rFonts w:ascii="Wingdings" w:eastAsia="Wingdings" w:hAnsi="Wingdings"/>
                <w:b/>
              </w:rPr>
              <w:t></w:t>
            </w:r>
          </w:p>
          <w:p w14:paraId="1E715AF0" w14:textId="77777777" w:rsidR="000A6B20" w:rsidRPr="00972127" w:rsidRDefault="00A8427F" w:rsidP="00894D49">
            <w:pPr>
              <w:spacing w:after="0" w:line="360" w:lineRule="auto"/>
              <w:ind w:right="64"/>
              <w:jc w:val="both"/>
              <w:rPr>
                <w:rFonts w:ascii="Times New Roman" w:hAnsi="Times New Roman" w:cs="Times New Roman"/>
                <w:spacing w:val="1"/>
                <w:lang w:val="el-GR" w:eastAsia="zh-CN"/>
              </w:rPr>
            </w:pPr>
            <w:r w:rsidRPr="00972127">
              <w:rPr>
                <w:rFonts w:ascii="Wingdings" w:eastAsia="Wingdings" w:hAnsi="Wingdings"/>
                <w:b/>
              </w:rPr>
              <w:t></w:t>
            </w:r>
            <w:r w:rsidRPr="00972127">
              <w:rPr>
                <w:rFonts w:ascii="Arial" w:eastAsia="Arial" w:hAnsi="Arial"/>
              </w:rPr>
              <w:t>*</w:t>
            </w:r>
          </w:p>
        </w:tc>
        <w:tc>
          <w:tcPr>
            <w:tcW w:w="1017" w:type="dxa"/>
            <w:tcBorders>
              <w:top w:val="nil"/>
              <w:left w:val="nil"/>
              <w:bottom w:val="nil"/>
              <w:right w:val="nil"/>
            </w:tcBorders>
          </w:tcPr>
          <w:p w14:paraId="7DBA5FBB" w14:textId="77777777" w:rsidR="000A6B20" w:rsidRPr="00972127" w:rsidRDefault="000A6B20" w:rsidP="00894D49">
            <w:pPr>
              <w:spacing w:after="0" w:line="360" w:lineRule="auto"/>
              <w:ind w:right="64"/>
              <w:jc w:val="both"/>
              <w:rPr>
                <w:rFonts w:ascii="Arial" w:hAnsi="Arial"/>
                <w:w w:val="81"/>
                <w:lang w:eastAsia="zh-CN"/>
              </w:rPr>
            </w:pPr>
            <w:r w:rsidRPr="00972127">
              <w:rPr>
                <w:rFonts w:ascii="Arial" w:eastAsia="Arial" w:hAnsi="Arial"/>
                <w:w w:val="81"/>
              </w:rPr>
              <w:t>-</w:t>
            </w:r>
          </w:p>
          <w:p w14:paraId="71F79220" w14:textId="77777777" w:rsidR="000A6B20" w:rsidRPr="00972127" w:rsidRDefault="00A8427F" w:rsidP="00894D49">
            <w:pPr>
              <w:spacing w:after="0" w:line="360" w:lineRule="auto"/>
              <w:ind w:right="64"/>
              <w:jc w:val="both"/>
              <w:rPr>
                <w:rFonts w:ascii="Times New Roman" w:hAnsi="Times New Roman" w:cs="Times New Roman"/>
                <w:spacing w:val="1"/>
                <w:lang w:val="el-GR" w:eastAsia="zh-CN"/>
              </w:rPr>
            </w:pPr>
            <w:r w:rsidRPr="00972127">
              <w:rPr>
                <w:rFonts w:ascii="Wingdings" w:eastAsia="Wingdings" w:hAnsi="Wingdings"/>
                <w:b/>
              </w:rPr>
              <w:t></w:t>
            </w:r>
            <w:r w:rsidRPr="00972127">
              <w:rPr>
                <w:rFonts w:ascii="Arial" w:eastAsia="Arial" w:hAnsi="Arial"/>
              </w:rPr>
              <w:t>*</w:t>
            </w:r>
            <w:r w:rsidR="000A6B20" w:rsidRPr="00972127">
              <w:rPr>
                <w:rFonts w:ascii="Wingdings" w:eastAsia="Wingdings" w:hAnsi="Wingdings"/>
                <w:b/>
              </w:rPr>
              <w:t></w:t>
            </w:r>
          </w:p>
        </w:tc>
        <w:tc>
          <w:tcPr>
            <w:tcW w:w="1276" w:type="dxa"/>
            <w:tcBorders>
              <w:top w:val="nil"/>
              <w:left w:val="nil"/>
              <w:bottom w:val="nil"/>
              <w:right w:val="nil"/>
            </w:tcBorders>
          </w:tcPr>
          <w:p w14:paraId="41ADC5F1" w14:textId="77777777" w:rsidR="000A6B20" w:rsidRPr="00972127" w:rsidRDefault="000A6B20" w:rsidP="00894D49">
            <w:pPr>
              <w:spacing w:after="0" w:line="360" w:lineRule="auto"/>
              <w:ind w:right="64"/>
              <w:jc w:val="both"/>
              <w:rPr>
                <w:rFonts w:ascii="Wingdings" w:eastAsia="Wingdings" w:hAnsi="Wingdings"/>
                <w:b/>
                <w:lang w:eastAsia="zh-CN"/>
              </w:rPr>
            </w:pPr>
            <w:r w:rsidRPr="00972127">
              <w:rPr>
                <w:rFonts w:ascii="Wingdings" w:eastAsia="Wingdings" w:hAnsi="Wingdings"/>
                <w:b/>
              </w:rPr>
              <w:t></w:t>
            </w:r>
            <w:r w:rsidRPr="00972127">
              <w:rPr>
                <w:rFonts w:ascii="Wingdings" w:eastAsia="Wingdings" w:hAnsi="Wingdings"/>
                <w:b/>
                <w:lang w:eastAsia="zh-CN"/>
              </w:rPr>
              <w:t></w:t>
            </w:r>
            <w:r w:rsidRPr="00972127">
              <w:rPr>
                <w:rFonts w:ascii="Wingdings" w:eastAsia="Wingdings" w:hAnsi="Wingdings"/>
                <w:b/>
                <w:lang w:eastAsia="zh-CN"/>
              </w:rPr>
              <w:t></w:t>
            </w:r>
            <w:r w:rsidRPr="00972127">
              <w:rPr>
                <w:rFonts w:ascii="Wingdings" w:eastAsia="Wingdings" w:hAnsi="Wingdings"/>
                <w:b/>
                <w:lang w:eastAsia="zh-CN"/>
              </w:rPr>
              <w:t></w:t>
            </w:r>
          </w:p>
          <w:p w14:paraId="428F932E" w14:textId="77777777" w:rsidR="000A6B20" w:rsidRPr="00972127" w:rsidRDefault="000A6B20" w:rsidP="00894D49">
            <w:pPr>
              <w:spacing w:after="0" w:line="360" w:lineRule="auto"/>
              <w:ind w:right="64"/>
              <w:jc w:val="both"/>
              <w:rPr>
                <w:rFonts w:ascii="Times New Roman" w:hAnsi="Times New Roman" w:cs="Times New Roman"/>
                <w:spacing w:val="1"/>
                <w:lang w:val="el-GR" w:eastAsia="zh-CN"/>
              </w:rPr>
            </w:pPr>
            <w:r w:rsidRPr="00972127">
              <w:rPr>
                <w:rFonts w:ascii="Times New Roman" w:hAnsi="Times New Roman" w:cs="Times New Roman"/>
                <w:spacing w:val="1"/>
                <w:lang w:val="el-GR" w:eastAsia="zh-CN"/>
              </w:rPr>
              <w:t>-</w:t>
            </w:r>
            <w:r w:rsidRPr="00972127">
              <w:rPr>
                <w:rFonts w:ascii="Wingdings" w:eastAsia="Wingdings" w:hAnsi="Wingdings"/>
                <w:b/>
                <w:lang w:val="el-GR"/>
              </w:rPr>
              <w:t></w:t>
            </w:r>
            <w:r w:rsidRPr="00972127">
              <w:rPr>
                <w:rFonts w:ascii="Wingdings" w:eastAsia="Wingdings" w:hAnsi="Wingdings"/>
                <w:b/>
                <w:lang w:val="el-GR"/>
              </w:rPr>
              <w:t></w:t>
            </w:r>
            <w:r w:rsidRPr="00972127">
              <w:rPr>
                <w:rFonts w:ascii="Wingdings" w:eastAsia="Wingdings" w:hAnsi="Wingdings"/>
                <w:b/>
                <w:lang w:val="el-GR"/>
              </w:rPr>
              <w:t></w:t>
            </w:r>
          </w:p>
        </w:tc>
      </w:tr>
      <w:tr w:rsidR="000A6B20" w:rsidRPr="00814CC3" w14:paraId="61CD45F6" w14:textId="77777777" w:rsidTr="00894D49">
        <w:trPr>
          <w:trHeight w:val="20"/>
        </w:trPr>
        <w:tc>
          <w:tcPr>
            <w:tcW w:w="2552" w:type="dxa"/>
            <w:tcBorders>
              <w:top w:val="nil"/>
              <w:left w:val="nil"/>
              <w:bottom w:val="nil"/>
              <w:right w:val="nil"/>
            </w:tcBorders>
          </w:tcPr>
          <w:p w14:paraId="4E7007A5" w14:textId="77777777" w:rsidR="000A6B20" w:rsidRPr="00972127" w:rsidRDefault="000A6B20" w:rsidP="00894D49">
            <w:pPr>
              <w:spacing w:after="0" w:line="360" w:lineRule="auto"/>
              <w:ind w:right="64"/>
              <w:jc w:val="both"/>
              <w:rPr>
                <w:rFonts w:ascii="Times New Roman" w:hAnsiTheme="minorEastAsia" w:cs="Times New Roman"/>
                <w:spacing w:val="1"/>
                <w:lang w:val="el-GR" w:eastAsia="zh-CN"/>
              </w:rPr>
            </w:pPr>
            <w:r w:rsidRPr="00972127">
              <w:rPr>
                <w:rFonts w:ascii="Times New Roman" w:hAnsiTheme="minorEastAsia" w:cs="Times New Roman"/>
                <w:spacing w:val="1"/>
                <w:lang w:eastAsia="zh-CN"/>
              </w:rPr>
              <w:t>谷硫磷</w:t>
            </w:r>
          </w:p>
          <w:p w14:paraId="3AE222C1" w14:textId="77777777" w:rsidR="000A6B20" w:rsidRPr="00972127" w:rsidRDefault="000A6B20" w:rsidP="00894D49">
            <w:pPr>
              <w:spacing w:after="0" w:line="360" w:lineRule="auto"/>
              <w:ind w:right="64"/>
              <w:jc w:val="both"/>
              <w:rPr>
                <w:rFonts w:ascii="Times New Roman" w:hAnsi="Times New Roman" w:cs="Times New Roman"/>
                <w:spacing w:val="1"/>
                <w:lang w:val="el-GR" w:eastAsia="zh-CN"/>
              </w:rPr>
            </w:pPr>
            <w:r w:rsidRPr="00972127">
              <w:rPr>
                <w:rFonts w:ascii="Times New Roman" w:hAnsi="Times New Roman" w:cs="Times New Roman" w:hint="eastAsia"/>
                <w:spacing w:val="1"/>
                <w:lang w:val="el-GR" w:eastAsia="zh-CN"/>
              </w:rPr>
              <w:t>偶氮苯</w:t>
            </w:r>
          </w:p>
        </w:tc>
        <w:tc>
          <w:tcPr>
            <w:tcW w:w="2343" w:type="dxa"/>
            <w:tcBorders>
              <w:top w:val="nil"/>
              <w:left w:val="nil"/>
              <w:bottom w:val="nil"/>
              <w:right w:val="nil"/>
            </w:tcBorders>
          </w:tcPr>
          <w:p w14:paraId="105C097A" w14:textId="77777777" w:rsidR="000A6B20" w:rsidRPr="00972127" w:rsidRDefault="000A6B20" w:rsidP="00894D49">
            <w:pPr>
              <w:spacing w:after="0" w:line="360" w:lineRule="auto"/>
              <w:ind w:right="64"/>
              <w:jc w:val="both"/>
              <w:rPr>
                <w:rFonts w:ascii="Times New Roman" w:hAnsi="Times New Roman" w:cs="Times New Roman"/>
                <w:spacing w:val="1"/>
                <w:lang w:val="el-GR" w:eastAsia="zh-CN"/>
              </w:rPr>
            </w:pPr>
            <w:r w:rsidRPr="00972127">
              <w:rPr>
                <w:rFonts w:ascii="Times New Roman" w:hAnsi="Times New Roman" w:cs="Times New Roman"/>
                <w:spacing w:val="1"/>
                <w:lang w:eastAsia="zh-CN"/>
              </w:rPr>
              <w:t>86-50-0</w:t>
            </w:r>
            <w:r w:rsidR="00DE316C">
              <w:rPr>
                <w:rFonts w:ascii="Times New Roman" w:hAnsi="Times New Roman" w:cs="Times New Roman" w:hint="eastAsia"/>
                <w:spacing w:val="1"/>
                <w:lang w:eastAsia="zh-CN"/>
              </w:rPr>
              <w:t xml:space="preserve">       </w:t>
            </w:r>
            <w:r w:rsidR="00A8427F" w:rsidRPr="00972127">
              <w:rPr>
                <w:rFonts w:ascii="Arial" w:eastAsia="Arial" w:hAnsi="Arial"/>
              </w:rPr>
              <w:t>*</w:t>
            </w:r>
          </w:p>
          <w:p w14:paraId="35E44C1C" w14:textId="77777777" w:rsidR="000A6B20" w:rsidRPr="00972127" w:rsidRDefault="000A6B20" w:rsidP="00894D49">
            <w:pPr>
              <w:spacing w:after="0" w:line="360" w:lineRule="auto"/>
              <w:ind w:right="64"/>
              <w:jc w:val="both"/>
              <w:rPr>
                <w:rFonts w:ascii="Times New Roman" w:hAnsi="Times New Roman" w:cs="Times New Roman"/>
                <w:spacing w:val="1"/>
                <w:lang w:val="el-GR" w:eastAsia="zh-CN"/>
              </w:rPr>
            </w:pPr>
            <w:r w:rsidRPr="00972127">
              <w:rPr>
                <w:rFonts w:ascii="Times New Roman" w:hAnsi="Times New Roman" w:cs="Times New Roman"/>
                <w:spacing w:val="1"/>
                <w:lang w:val="el-GR" w:eastAsia="zh-CN"/>
              </w:rPr>
              <w:t>103-33-3</w:t>
            </w:r>
            <w:r w:rsidR="00DE316C">
              <w:rPr>
                <w:rFonts w:ascii="Times New Roman" w:hAnsi="Times New Roman" w:cs="Times New Roman" w:hint="eastAsia"/>
                <w:spacing w:val="1"/>
                <w:lang w:val="el-GR" w:eastAsia="zh-CN"/>
              </w:rPr>
              <w:t xml:space="preserve">      </w:t>
            </w:r>
            <w:r w:rsidRPr="00972127">
              <w:rPr>
                <w:rFonts w:ascii="Wingdings" w:eastAsia="Wingdings" w:hAnsi="Wingdings"/>
                <w:b/>
              </w:rPr>
              <w:t></w:t>
            </w:r>
          </w:p>
        </w:tc>
        <w:tc>
          <w:tcPr>
            <w:tcW w:w="917" w:type="dxa"/>
            <w:tcBorders>
              <w:top w:val="nil"/>
              <w:left w:val="nil"/>
              <w:bottom w:val="nil"/>
              <w:right w:val="nil"/>
            </w:tcBorders>
          </w:tcPr>
          <w:p w14:paraId="1248B042" w14:textId="77777777" w:rsidR="000A6B20" w:rsidRPr="00972127" w:rsidRDefault="000A6B20" w:rsidP="00894D49">
            <w:pPr>
              <w:spacing w:after="0" w:line="360" w:lineRule="auto"/>
              <w:ind w:right="64"/>
              <w:jc w:val="both"/>
              <w:rPr>
                <w:rFonts w:ascii="Arial" w:hAnsi="Arial"/>
                <w:lang w:eastAsia="zh-CN"/>
              </w:rPr>
            </w:pPr>
            <w:r w:rsidRPr="00972127">
              <w:rPr>
                <w:rFonts w:ascii="Arial" w:eastAsia="Arial" w:hAnsi="Arial"/>
              </w:rPr>
              <w:t>*</w:t>
            </w:r>
          </w:p>
          <w:p w14:paraId="099E7E8A" w14:textId="77777777" w:rsidR="000A6B20" w:rsidRPr="00972127" w:rsidRDefault="000A6B20" w:rsidP="00894D49">
            <w:pPr>
              <w:spacing w:after="0" w:line="360" w:lineRule="auto"/>
              <w:ind w:right="64"/>
              <w:jc w:val="both"/>
              <w:rPr>
                <w:rFonts w:ascii="Times New Roman" w:hAnsi="Times New Roman" w:cs="Times New Roman"/>
                <w:b/>
                <w:spacing w:val="1"/>
                <w:lang w:val="el-GR" w:eastAsia="zh-CN"/>
              </w:rPr>
            </w:pPr>
            <w:r w:rsidRPr="00972127">
              <w:rPr>
                <w:rFonts w:ascii="Wingdings" w:eastAsia="Wingdings" w:hAnsi="Wingdings"/>
                <w:b/>
              </w:rPr>
              <w:t></w:t>
            </w:r>
          </w:p>
        </w:tc>
        <w:tc>
          <w:tcPr>
            <w:tcW w:w="1134" w:type="dxa"/>
            <w:tcBorders>
              <w:top w:val="nil"/>
              <w:left w:val="nil"/>
              <w:bottom w:val="nil"/>
              <w:right w:val="nil"/>
            </w:tcBorders>
          </w:tcPr>
          <w:p w14:paraId="20692E34" w14:textId="77777777" w:rsidR="00A8427F" w:rsidRPr="00972127" w:rsidRDefault="00A8427F" w:rsidP="00A8427F">
            <w:pPr>
              <w:spacing w:after="0" w:line="360" w:lineRule="auto"/>
              <w:ind w:right="64"/>
              <w:jc w:val="both"/>
              <w:rPr>
                <w:rFonts w:ascii="Arial" w:hAnsi="Arial"/>
                <w:w w:val="81"/>
                <w:lang w:eastAsia="zh-CN"/>
              </w:rPr>
            </w:pPr>
            <w:r w:rsidRPr="00972127">
              <w:rPr>
                <w:rFonts w:ascii="Arial" w:eastAsia="Arial" w:hAnsi="Arial"/>
                <w:w w:val="81"/>
              </w:rPr>
              <w:t>-</w:t>
            </w:r>
          </w:p>
          <w:p w14:paraId="7E1E51F6" w14:textId="77777777" w:rsidR="000A6B20" w:rsidRPr="00972127" w:rsidRDefault="00A8427F" w:rsidP="00894D49">
            <w:pPr>
              <w:spacing w:after="0" w:line="360" w:lineRule="auto"/>
              <w:ind w:right="64"/>
              <w:jc w:val="both"/>
              <w:rPr>
                <w:rFonts w:ascii="Times New Roman" w:hAnsi="Times New Roman" w:cs="Times New Roman"/>
                <w:spacing w:val="1"/>
                <w:lang w:val="el-GR" w:eastAsia="zh-CN"/>
              </w:rPr>
            </w:pPr>
            <w:r w:rsidRPr="00972127">
              <w:rPr>
                <w:rFonts w:ascii="Times New Roman" w:hAnsi="Times New Roman" w:cs="Times New Roman"/>
                <w:spacing w:val="1"/>
                <w:lang w:val="el-GR" w:eastAsia="zh-CN"/>
              </w:rPr>
              <w:t>-</w:t>
            </w:r>
          </w:p>
        </w:tc>
        <w:tc>
          <w:tcPr>
            <w:tcW w:w="684" w:type="dxa"/>
            <w:tcBorders>
              <w:top w:val="nil"/>
              <w:left w:val="nil"/>
              <w:bottom w:val="nil"/>
              <w:right w:val="nil"/>
            </w:tcBorders>
          </w:tcPr>
          <w:p w14:paraId="6C3B38BC" w14:textId="77777777" w:rsidR="000A6B20" w:rsidRPr="00972127" w:rsidRDefault="000A6B20" w:rsidP="00894D49">
            <w:pPr>
              <w:spacing w:after="0" w:line="360" w:lineRule="auto"/>
              <w:ind w:right="64"/>
              <w:jc w:val="both"/>
              <w:rPr>
                <w:rFonts w:ascii="Arial" w:hAnsi="Arial"/>
                <w:w w:val="81"/>
                <w:lang w:eastAsia="zh-CN"/>
              </w:rPr>
            </w:pPr>
            <w:r w:rsidRPr="00972127">
              <w:rPr>
                <w:rFonts w:ascii="Arial" w:eastAsia="Arial" w:hAnsi="Arial"/>
                <w:w w:val="81"/>
              </w:rPr>
              <w:t>-</w:t>
            </w:r>
          </w:p>
          <w:p w14:paraId="36FC7391" w14:textId="77777777" w:rsidR="000A6B20" w:rsidRPr="00972127" w:rsidRDefault="000A6B20" w:rsidP="00894D49">
            <w:pPr>
              <w:spacing w:after="0" w:line="360" w:lineRule="auto"/>
              <w:ind w:right="64"/>
              <w:jc w:val="both"/>
              <w:rPr>
                <w:rFonts w:ascii="Times New Roman" w:hAnsi="Times New Roman" w:cs="Times New Roman"/>
                <w:spacing w:val="1"/>
                <w:lang w:val="el-GR" w:eastAsia="zh-CN"/>
              </w:rPr>
            </w:pPr>
            <w:r w:rsidRPr="00972127">
              <w:rPr>
                <w:rFonts w:ascii="Times New Roman" w:hAnsi="Times New Roman" w:cs="Times New Roman"/>
                <w:spacing w:val="1"/>
                <w:lang w:val="el-GR" w:eastAsia="zh-CN"/>
              </w:rPr>
              <w:t>-</w:t>
            </w:r>
          </w:p>
        </w:tc>
        <w:tc>
          <w:tcPr>
            <w:tcW w:w="1017" w:type="dxa"/>
            <w:tcBorders>
              <w:top w:val="nil"/>
              <w:left w:val="nil"/>
              <w:bottom w:val="nil"/>
              <w:right w:val="nil"/>
            </w:tcBorders>
          </w:tcPr>
          <w:p w14:paraId="0DEA517A" w14:textId="77777777" w:rsidR="000A6B20" w:rsidRPr="00972127" w:rsidRDefault="000A6B20" w:rsidP="00894D49">
            <w:pPr>
              <w:spacing w:after="0" w:line="360" w:lineRule="auto"/>
              <w:ind w:right="64"/>
              <w:jc w:val="both"/>
              <w:rPr>
                <w:rFonts w:ascii="Arial" w:hAnsi="Arial"/>
                <w:w w:val="81"/>
                <w:lang w:eastAsia="zh-CN"/>
              </w:rPr>
            </w:pPr>
            <w:r w:rsidRPr="00972127">
              <w:rPr>
                <w:rFonts w:ascii="Arial" w:eastAsia="Arial" w:hAnsi="Arial"/>
                <w:w w:val="81"/>
              </w:rPr>
              <w:t>-</w:t>
            </w:r>
          </w:p>
          <w:p w14:paraId="714479F4" w14:textId="77777777" w:rsidR="000A6B20" w:rsidRPr="00972127" w:rsidRDefault="000A6B20" w:rsidP="00894D49">
            <w:pPr>
              <w:spacing w:after="0" w:line="360" w:lineRule="auto"/>
              <w:ind w:right="64"/>
              <w:jc w:val="both"/>
              <w:rPr>
                <w:rFonts w:ascii="Times New Roman" w:hAnsi="Times New Roman" w:cs="Times New Roman"/>
                <w:spacing w:val="1"/>
                <w:lang w:val="el-GR" w:eastAsia="zh-CN"/>
              </w:rPr>
            </w:pPr>
            <w:r w:rsidRPr="00972127">
              <w:rPr>
                <w:rFonts w:ascii="Wingdings" w:eastAsia="Wingdings" w:hAnsi="Wingdings"/>
                <w:b/>
              </w:rPr>
              <w:t></w:t>
            </w:r>
          </w:p>
        </w:tc>
        <w:tc>
          <w:tcPr>
            <w:tcW w:w="1276" w:type="dxa"/>
            <w:tcBorders>
              <w:top w:val="nil"/>
              <w:left w:val="nil"/>
              <w:bottom w:val="nil"/>
              <w:right w:val="nil"/>
            </w:tcBorders>
          </w:tcPr>
          <w:p w14:paraId="6B076E2A" w14:textId="77777777" w:rsidR="00A8427F" w:rsidRPr="00972127" w:rsidRDefault="00A8427F" w:rsidP="00894D49">
            <w:pPr>
              <w:spacing w:after="0" w:line="360" w:lineRule="auto"/>
              <w:ind w:right="64"/>
              <w:jc w:val="both"/>
              <w:rPr>
                <w:rFonts w:ascii="Wingdings" w:eastAsia="Wingdings" w:hAnsi="Wingdings"/>
                <w:b/>
                <w:lang w:eastAsia="zh-CN"/>
              </w:rPr>
            </w:pPr>
            <w:r w:rsidRPr="00972127">
              <w:rPr>
                <w:rFonts w:ascii="Wingdings" w:eastAsia="Wingdings" w:hAnsi="Wingdings"/>
                <w:b/>
              </w:rPr>
              <w:t></w:t>
            </w:r>
          </w:p>
          <w:p w14:paraId="171A2A16" w14:textId="77777777" w:rsidR="000A6B20" w:rsidRPr="00972127" w:rsidRDefault="000A6B20" w:rsidP="00894D49">
            <w:pPr>
              <w:spacing w:after="0" w:line="360" w:lineRule="auto"/>
              <w:ind w:right="64"/>
              <w:jc w:val="both"/>
              <w:rPr>
                <w:rFonts w:ascii="Times New Roman" w:hAnsi="Times New Roman" w:cs="Times New Roman"/>
                <w:spacing w:val="1"/>
                <w:lang w:val="el-GR" w:eastAsia="zh-CN"/>
              </w:rPr>
            </w:pPr>
            <w:r w:rsidRPr="00972127">
              <w:rPr>
                <w:rFonts w:ascii="Times New Roman" w:hAnsi="Times New Roman" w:cs="Times New Roman"/>
                <w:spacing w:val="1"/>
                <w:lang w:val="el-GR" w:eastAsia="zh-CN"/>
              </w:rPr>
              <w:t>-</w:t>
            </w:r>
          </w:p>
        </w:tc>
      </w:tr>
      <w:tr w:rsidR="000A6B20" w:rsidRPr="00814CC3" w14:paraId="3D779205" w14:textId="77777777" w:rsidTr="00894D49">
        <w:trPr>
          <w:trHeight w:val="20"/>
        </w:trPr>
        <w:tc>
          <w:tcPr>
            <w:tcW w:w="2552" w:type="dxa"/>
            <w:tcBorders>
              <w:top w:val="nil"/>
              <w:left w:val="nil"/>
              <w:bottom w:val="nil"/>
              <w:right w:val="nil"/>
            </w:tcBorders>
          </w:tcPr>
          <w:p w14:paraId="1B01E282" w14:textId="77777777" w:rsidR="000A6B20" w:rsidRPr="00972127" w:rsidRDefault="000A6B20" w:rsidP="00894D49">
            <w:pPr>
              <w:spacing w:after="0" w:line="360" w:lineRule="auto"/>
              <w:ind w:right="64"/>
              <w:jc w:val="both"/>
              <w:rPr>
                <w:rFonts w:ascii="Times New Roman" w:hAnsiTheme="minorEastAsia" w:cs="Times New Roman"/>
                <w:spacing w:val="1"/>
                <w:lang w:val="el-GR" w:eastAsia="zh-CN"/>
              </w:rPr>
            </w:pPr>
            <w:r w:rsidRPr="00972127">
              <w:rPr>
                <w:rFonts w:ascii="Times New Roman" w:hAnsiTheme="minorEastAsia" w:cs="Times New Roman"/>
                <w:spacing w:val="1"/>
                <w:lang w:eastAsia="zh-CN"/>
              </w:rPr>
              <w:t>燕麦灵</w:t>
            </w:r>
          </w:p>
          <w:p w14:paraId="325B5D89" w14:textId="77777777" w:rsidR="000A6B20" w:rsidRPr="00972127" w:rsidRDefault="000A6B20" w:rsidP="00894D49">
            <w:pPr>
              <w:spacing w:after="0" w:line="360" w:lineRule="auto"/>
              <w:ind w:right="64"/>
              <w:jc w:val="both"/>
              <w:rPr>
                <w:rFonts w:ascii="Times New Roman" w:hAnsi="Times New Roman" w:cs="Times New Roman"/>
                <w:spacing w:val="1"/>
                <w:lang w:val="el-GR" w:eastAsia="zh-CN"/>
              </w:rPr>
            </w:pPr>
            <w:r w:rsidRPr="00972127">
              <w:rPr>
                <w:rFonts w:ascii="Times New Roman" w:hAnsi="Times New Roman" w:cs="Times New Roman" w:hint="eastAsia"/>
                <w:spacing w:val="1"/>
                <w:lang w:val="el-GR" w:eastAsia="zh-CN"/>
              </w:rPr>
              <w:t>苯甲醛</w:t>
            </w:r>
          </w:p>
        </w:tc>
        <w:tc>
          <w:tcPr>
            <w:tcW w:w="2343" w:type="dxa"/>
            <w:tcBorders>
              <w:top w:val="nil"/>
              <w:left w:val="nil"/>
              <w:bottom w:val="nil"/>
              <w:right w:val="nil"/>
            </w:tcBorders>
          </w:tcPr>
          <w:p w14:paraId="76200F1B" w14:textId="77777777" w:rsidR="00A8427F" w:rsidRPr="00972127" w:rsidRDefault="000A6B20" w:rsidP="00894D49">
            <w:pPr>
              <w:spacing w:after="0" w:line="360" w:lineRule="auto"/>
              <w:ind w:right="64"/>
              <w:jc w:val="both"/>
              <w:rPr>
                <w:rFonts w:ascii="Arial" w:hAnsi="Arial"/>
                <w:lang w:eastAsia="zh-CN"/>
              </w:rPr>
            </w:pPr>
            <w:r w:rsidRPr="00972127">
              <w:rPr>
                <w:rFonts w:ascii="Times New Roman" w:hAnsi="Times New Roman" w:cs="Times New Roman"/>
                <w:spacing w:val="1"/>
                <w:lang w:eastAsia="zh-CN"/>
              </w:rPr>
              <w:t>101-27-9</w:t>
            </w:r>
            <w:r w:rsidR="00DE316C">
              <w:rPr>
                <w:rFonts w:ascii="Times New Roman" w:hAnsi="Times New Roman" w:cs="Times New Roman" w:hint="eastAsia"/>
                <w:spacing w:val="1"/>
                <w:lang w:eastAsia="zh-CN"/>
              </w:rPr>
              <w:t xml:space="preserve">      </w:t>
            </w:r>
            <w:r w:rsidR="00A8427F" w:rsidRPr="00972127">
              <w:rPr>
                <w:rFonts w:ascii="Arial" w:eastAsia="Arial" w:hAnsi="Arial"/>
              </w:rPr>
              <w:t>*</w:t>
            </w:r>
          </w:p>
          <w:p w14:paraId="46F083CE" w14:textId="77777777" w:rsidR="000A6B20" w:rsidRPr="00972127" w:rsidRDefault="000A6B20" w:rsidP="00894D49">
            <w:pPr>
              <w:spacing w:after="0" w:line="360" w:lineRule="auto"/>
              <w:ind w:right="64"/>
              <w:jc w:val="both"/>
              <w:rPr>
                <w:rFonts w:ascii="Times New Roman" w:hAnsi="Times New Roman" w:cs="Times New Roman"/>
                <w:spacing w:val="1"/>
                <w:lang w:val="el-GR" w:eastAsia="zh-CN"/>
              </w:rPr>
            </w:pPr>
            <w:r w:rsidRPr="00972127">
              <w:rPr>
                <w:rFonts w:ascii="Times New Roman" w:hAnsi="Times New Roman" w:cs="Times New Roman"/>
                <w:spacing w:val="1"/>
                <w:lang w:val="el-GR" w:eastAsia="zh-CN"/>
              </w:rPr>
              <w:t>100-52-7</w:t>
            </w:r>
            <w:r w:rsidR="00DE316C">
              <w:rPr>
                <w:rFonts w:ascii="Times New Roman" w:hAnsi="Times New Roman" w:cs="Times New Roman" w:hint="eastAsia"/>
                <w:spacing w:val="1"/>
                <w:lang w:val="el-GR" w:eastAsia="zh-CN"/>
              </w:rPr>
              <w:t xml:space="preserve">      </w:t>
            </w:r>
            <w:r w:rsidR="00222462" w:rsidRPr="00972127">
              <w:rPr>
                <w:rFonts w:ascii="Wingdings" w:eastAsia="Wingdings" w:hAnsi="Wingdings"/>
                <w:b/>
              </w:rPr>
              <w:t></w:t>
            </w:r>
            <w:r w:rsidR="00222462" w:rsidRPr="00972127">
              <w:rPr>
                <w:rFonts w:ascii="Arial" w:eastAsia="Arial" w:hAnsi="Arial"/>
              </w:rPr>
              <w:t>*</w:t>
            </w:r>
          </w:p>
        </w:tc>
        <w:tc>
          <w:tcPr>
            <w:tcW w:w="917" w:type="dxa"/>
            <w:tcBorders>
              <w:top w:val="nil"/>
              <w:left w:val="nil"/>
              <w:bottom w:val="nil"/>
              <w:right w:val="nil"/>
            </w:tcBorders>
          </w:tcPr>
          <w:p w14:paraId="13FD5F90" w14:textId="77777777" w:rsidR="00A8427F" w:rsidRPr="00972127" w:rsidRDefault="00A8427F" w:rsidP="00A8427F">
            <w:pPr>
              <w:spacing w:after="0" w:line="360" w:lineRule="auto"/>
              <w:ind w:right="64"/>
              <w:jc w:val="both"/>
              <w:rPr>
                <w:rFonts w:ascii="Arial" w:hAnsi="Arial"/>
                <w:w w:val="81"/>
                <w:lang w:eastAsia="zh-CN"/>
              </w:rPr>
            </w:pPr>
            <w:r w:rsidRPr="00972127">
              <w:rPr>
                <w:rFonts w:ascii="Arial" w:eastAsia="Arial" w:hAnsi="Arial"/>
                <w:w w:val="81"/>
              </w:rPr>
              <w:t>-</w:t>
            </w:r>
          </w:p>
          <w:p w14:paraId="7A47D619" w14:textId="77777777" w:rsidR="000A6B20" w:rsidRPr="00972127" w:rsidRDefault="00222462" w:rsidP="00894D49">
            <w:pPr>
              <w:spacing w:after="0" w:line="360" w:lineRule="auto"/>
              <w:ind w:right="64"/>
              <w:jc w:val="both"/>
              <w:rPr>
                <w:rFonts w:ascii="Times New Roman" w:hAnsi="Times New Roman" w:cs="Times New Roman"/>
                <w:spacing w:val="1"/>
                <w:lang w:val="el-GR" w:eastAsia="zh-CN"/>
              </w:rPr>
            </w:pPr>
            <w:r w:rsidRPr="00972127">
              <w:rPr>
                <w:rFonts w:ascii="Wingdings" w:eastAsia="Wingdings" w:hAnsi="Wingdings"/>
                <w:b/>
              </w:rPr>
              <w:t></w:t>
            </w:r>
            <w:r w:rsidRPr="00972127">
              <w:rPr>
                <w:rFonts w:ascii="Arial" w:eastAsia="Arial" w:hAnsi="Arial"/>
              </w:rPr>
              <w:t>*</w:t>
            </w:r>
          </w:p>
        </w:tc>
        <w:tc>
          <w:tcPr>
            <w:tcW w:w="1134" w:type="dxa"/>
            <w:tcBorders>
              <w:top w:val="nil"/>
              <w:left w:val="nil"/>
              <w:bottom w:val="nil"/>
              <w:right w:val="nil"/>
            </w:tcBorders>
          </w:tcPr>
          <w:p w14:paraId="30ED8587" w14:textId="77777777" w:rsidR="000A6B20" w:rsidRPr="00972127" w:rsidRDefault="000A6B20" w:rsidP="00894D49">
            <w:pPr>
              <w:spacing w:after="0" w:line="360" w:lineRule="auto"/>
              <w:ind w:right="64"/>
              <w:jc w:val="both"/>
              <w:rPr>
                <w:rFonts w:ascii="Arial" w:hAnsi="Arial"/>
                <w:w w:val="81"/>
                <w:lang w:eastAsia="zh-CN"/>
              </w:rPr>
            </w:pPr>
            <w:r w:rsidRPr="00972127">
              <w:rPr>
                <w:rFonts w:ascii="Arial" w:eastAsia="Arial" w:hAnsi="Arial"/>
                <w:w w:val="81"/>
              </w:rPr>
              <w:t>-</w:t>
            </w:r>
          </w:p>
          <w:p w14:paraId="23285D0B" w14:textId="77777777" w:rsidR="000A6B20" w:rsidRPr="00972127" w:rsidRDefault="00222462" w:rsidP="00894D49">
            <w:pPr>
              <w:spacing w:after="0" w:line="360" w:lineRule="auto"/>
              <w:ind w:right="64"/>
              <w:jc w:val="both"/>
              <w:rPr>
                <w:rFonts w:ascii="Times New Roman" w:hAnsi="Times New Roman" w:cs="Times New Roman"/>
                <w:spacing w:val="1"/>
                <w:lang w:val="el-GR" w:eastAsia="zh-CN"/>
              </w:rPr>
            </w:pPr>
            <w:r w:rsidRPr="00972127">
              <w:rPr>
                <w:rFonts w:ascii="Wingdings" w:eastAsia="Wingdings" w:hAnsi="Wingdings"/>
                <w:b/>
              </w:rPr>
              <w:t></w:t>
            </w:r>
            <w:r w:rsidRPr="00972127">
              <w:rPr>
                <w:rFonts w:ascii="Arial" w:eastAsia="Arial" w:hAnsi="Arial"/>
              </w:rPr>
              <w:t>*</w:t>
            </w:r>
          </w:p>
        </w:tc>
        <w:tc>
          <w:tcPr>
            <w:tcW w:w="684" w:type="dxa"/>
            <w:tcBorders>
              <w:top w:val="nil"/>
              <w:left w:val="nil"/>
              <w:bottom w:val="nil"/>
              <w:right w:val="nil"/>
            </w:tcBorders>
          </w:tcPr>
          <w:p w14:paraId="5E863008" w14:textId="77777777" w:rsidR="000A6B20" w:rsidRPr="00972127" w:rsidRDefault="000A6B20" w:rsidP="00894D49">
            <w:pPr>
              <w:spacing w:after="0" w:line="360" w:lineRule="auto"/>
              <w:ind w:right="64"/>
              <w:jc w:val="both"/>
              <w:rPr>
                <w:rFonts w:ascii="Arial" w:hAnsi="Arial"/>
                <w:w w:val="81"/>
                <w:lang w:eastAsia="zh-CN"/>
              </w:rPr>
            </w:pPr>
            <w:r w:rsidRPr="00972127">
              <w:rPr>
                <w:rFonts w:ascii="Arial" w:eastAsia="Arial" w:hAnsi="Arial"/>
                <w:w w:val="81"/>
              </w:rPr>
              <w:t>-</w:t>
            </w:r>
          </w:p>
          <w:p w14:paraId="5CED9638" w14:textId="77777777" w:rsidR="000A6B20" w:rsidRPr="00972127" w:rsidRDefault="00222462" w:rsidP="00894D49">
            <w:pPr>
              <w:spacing w:after="0" w:line="360" w:lineRule="auto"/>
              <w:ind w:right="64"/>
              <w:jc w:val="both"/>
              <w:rPr>
                <w:rFonts w:ascii="Times New Roman" w:hAnsi="Times New Roman" w:cs="Times New Roman"/>
                <w:spacing w:val="1"/>
                <w:lang w:val="el-GR" w:eastAsia="zh-CN"/>
              </w:rPr>
            </w:pPr>
            <w:r w:rsidRPr="00972127">
              <w:rPr>
                <w:rFonts w:ascii="Wingdings" w:eastAsia="Wingdings" w:hAnsi="Wingdings"/>
                <w:b/>
              </w:rPr>
              <w:t></w:t>
            </w:r>
            <w:r w:rsidRPr="00972127">
              <w:rPr>
                <w:rFonts w:ascii="Arial" w:eastAsia="Arial" w:hAnsi="Arial"/>
              </w:rPr>
              <w:t>*</w:t>
            </w:r>
          </w:p>
        </w:tc>
        <w:tc>
          <w:tcPr>
            <w:tcW w:w="1017" w:type="dxa"/>
            <w:tcBorders>
              <w:top w:val="nil"/>
              <w:left w:val="nil"/>
              <w:bottom w:val="nil"/>
              <w:right w:val="nil"/>
            </w:tcBorders>
          </w:tcPr>
          <w:p w14:paraId="21A8D117" w14:textId="77777777" w:rsidR="000A6B20" w:rsidRPr="00972127" w:rsidRDefault="000A6B20" w:rsidP="00894D49">
            <w:pPr>
              <w:spacing w:after="0" w:line="360" w:lineRule="auto"/>
              <w:ind w:right="64"/>
              <w:jc w:val="both"/>
              <w:rPr>
                <w:rFonts w:ascii="Arial" w:hAnsi="Arial"/>
                <w:w w:val="81"/>
                <w:lang w:eastAsia="zh-CN"/>
              </w:rPr>
            </w:pPr>
            <w:r w:rsidRPr="00972127">
              <w:rPr>
                <w:rFonts w:ascii="Arial" w:eastAsia="Arial" w:hAnsi="Arial"/>
                <w:w w:val="81"/>
              </w:rPr>
              <w:t>-</w:t>
            </w:r>
          </w:p>
          <w:p w14:paraId="646A24AA" w14:textId="77777777" w:rsidR="000A6B20" w:rsidRPr="00972127" w:rsidRDefault="00222462" w:rsidP="00894D49">
            <w:pPr>
              <w:spacing w:after="0" w:line="360" w:lineRule="auto"/>
              <w:ind w:right="64"/>
              <w:jc w:val="both"/>
              <w:rPr>
                <w:rFonts w:ascii="Times New Roman" w:hAnsi="Times New Roman" w:cs="Times New Roman"/>
                <w:spacing w:val="1"/>
                <w:lang w:val="el-GR" w:eastAsia="zh-CN"/>
              </w:rPr>
            </w:pPr>
            <w:r w:rsidRPr="00972127">
              <w:rPr>
                <w:rFonts w:ascii="Wingdings" w:eastAsia="Wingdings" w:hAnsi="Wingdings"/>
                <w:b/>
              </w:rPr>
              <w:t></w:t>
            </w:r>
            <w:r w:rsidRPr="00972127">
              <w:rPr>
                <w:rFonts w:ascii="Arial" w:eastAsia="Arial" w:hAnsi="Arial"/>
              </w:rPr>
              <w:t>*</w:t>
            </w:r>
          </w:p>
        </w:tc>
        <w:tc>
          <w:tcPr>
            <w:tcW w:w="1276" w:type="dxa"/>
            <w:tcBorders>
              <w:top w:val="nil"/>
              <w:left w:val="nil"/>
              <w:bottom w:val="nil"/>
              <w:right w:val="nil"/>
            </w:tcBorders>
          </w:tcPr>
          <w:p w14:paraId="570D6845" w14:textId="77777777" w:rsidR="00A8427F" w:rsidRPr="00972127" w:rsidRDefault="00A8427F" w:rsidP="00894D49">
            <w:pPr>
              <w:spacing w:after="0" w:line="360" w:lineRule="auto"/>
              <w:ind w:right="64"/>
              <w:jc w:val="both"/>
              <w:rPr>
                <w:rFonts w:ascii="Arial" w:hAnsi="Arial"/>
                <w:lang w:eastAsia="zh-CN"/>
              </w:rPr>
            </w:pPr>
            <w:r w:rsidRPr="00972127">
              <w:rPr>
                <w:rFonts w:ascii="Arial" w:eastAsia="Arial" w:hAnsi="Arial"/>
              </w:rPr>
              <w:t>*</w:t>
            </w:r>
          </w:p>
          <w:p w14:paraId="38660917" w14:textId="77777777" w:rsidR="000A6B20" w:rsidRPr="00972127" w:rsidRDefault="000A6B20" w:rsidP="00894D49">
            <w:pPr>
              <w:spacing w:after="0" w:line="360" w:lineRule="auto"/>
              <w:ind w:right="64"/>
              <w:jc w:val="both"/>
              <w:rPr>
                <w:rFonts w:ascii="Times New Roman" w:hAnsi="Times New Roman" w:cs="Times New Roman"/>
                <w:spacing w:val="1"/>
                <w:lang w:val="el-GR" w:eastAsia="zh-CN"/>
              </w:rPr>
            </w:pPr>
            <w:r w:rsidRPr="00972127">
              <w:rPr>
                <w:rFonts w:ascii="Times New Roman" w:hAnsi="Times New Roman" w:cs="Times New Roman"/>
                <w:spacing w:val="1"/>
                <w:lang w:val="el-GR" w:eastAsia="zh-CN"/>
              </w:rPr>
              <w:t>-</w:t>
            </w:r>
          </w:p>
        </w:tc>
      </w:tr>
      <w:tr w:rsidR="000A6B20" w:rsidRPr="00814CC3" w14:paraId="0D1F24A6" w14:textId="77777777" w:rsidTr="00894D49">
        <w:trPr>
          <w:trHeight w:val="20"/>
        </w:trPr>
        <w:tc>
          <w:tcPr>
            <w:tcW w:w="2552" w:type="dxa"/>
            <w:tcBorders>
              <w:top w:val="nil"/>
              <w:left w:val="nil"/>
              <w:bottom w:val="nil"/>
              <w:right w:val="nil"/>
            </w:tcBorders>
          </w:tcPr>
          <w:p w14:paraId="2F299B6A"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heme="minorEastAsia" w:cs="Times New Roman"/>
                <w:spacing w:val="1"/>
                <w:lang w:eastAsia="zh-CN"/>
              </w:rPr>
              <w:t>联苯胺</w:t>
            </w:r>
          </w:p>
        </w:tc>
        <w:tc>
          <w:tcPr>
            <w:tcW w:w="2343" w:type="dxa"/>
            <w:tcBorders>
              <w:top w:val="nil"/>
              <w:left w:val="nil"/>
              <w:bottom w:val="nil"/>
              <w:right w:val="nil"/>
            </w:tcBorders>
            <w:vAlign w:val="bottom"/>
          </w:tcPr>
          <w:p w14:paraId="6A3C03ED"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92-87-5</w:t>
            </w:r>
            <w:r w:rsidR="00DE316C">
              <w:rPr>
                <w:rFonts w:ascii="Arial" w:eastAsia="Arial" w:hAnsi="Arial" w:hint="eastAsia"/>
              </w:rPr>
              <w:t xml:space="preserve">       </w:t>
            </w:r>
            <w:r w:rsidR="00222462" w:rsidRPr="00972127">
              <w:rPr>
                <w:rFonts w:ascii="Arial" w:eastAsia="Arial" w:hAnsi="Arial"/>
              </w:rPr>
              <w:t>*</w:t>
            </w:r>
          </w:p>
        </w:tc>
        <w:tc>
          <w:tcPr>
            <w:tcW w:w="917" w:type="dxa"/>
            <w:tcBorders>
              <w:top w:val="nil"/>
              <w:left w:val="nil"/>
              <w:bottom w:val="nil"/>
              <w:right w:val="nil"/>
            </w:tcBorders>
            <w:vAlign w:val="bottom"/>
          </w:tcPr>
          <w:p w14:paraId="1B6F93CF"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p>
        </w:tc>
        <w:tc>
          <w:tcPr>
            <w:tcW w:w="1134" w:type="dxa"/>
            <w:tcBorders>
              <w:top w:val="nil"/>
              <w:left w:val="nil"/>
              <w:bottom w:val="nil"/>
              <w:right w:val="nil"/>
            </w:tcBorders>
            <w:vAlign w:val="bottom"/>
          </w:tcPr>
          <w:p w14:paraId="22863794"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p>
        </w:tc>
        <w:tc>
          <w:tcPr>
            <w:tcW w:w="684" w:type="dxa"/>
            <w:tcBorders>
              <w:top w:val="nil"/>
              <w:left w:val="nil"/>
              <w:bottom w:val="nil"/>
              <w:right w:val="nil"/>
            </w:tcBorders>
            <w:vAlign w:val="bottom"/>
          </w:tcPr>
          <w:p w14:paraId="120EF845" w14:textId="77777777" w:rsidR="000A6B20" w:rsidRPr="00972127" w:rsidRDefault="00222462"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r w:rsidRPr="00972127">
              <w:rPr>
                <w:rFonts w:ascii="Arial" w:eastAsia="Arial" w:hAnsi="Arial"/>
                <w:w w:val="92"/>
              </w:rPr>
              <w:t>*</w:t>
            </w:r>
          </w:p>
        </w:tc>
        <w:tc>
          <w:tcPr>
            <w:tcW w:w="1017" w:type="dxa"/>
            <w:tcBorders>
              <w:top w:val="nil"/>
              <w:left w:val="nil"/>
              <w:bottom w:val="nil"/>
              <w:right w:val="nil"/>
            </w:tcBorders>
            <w:vAlign w:val="bottom"/>
          </w:tcPr>
          <w:p w14:paraId="635717D3" w14:textId="77777777" w:rsidR="000A6B20" w:rsidRPr="00972127" w:rsidRDefault="00222462"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p>
        </w:tc>
        <w:tc>
          <w:tcPr>
            <w:tcW w:w="1276" w:type="dxa"/>
            <w:tcBorders>
              <w:top w:val="nil"/>
              <w:left w:val="nil"/>
              <w:bottom w:val="nil"/>
              <w:right w:val="nil"/>
            </w:tcBorders>
            <w:vAlign w:val="bottom"/>
          </w:tcPr>
          <w:p w14:paraId="1F39F2AA"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p>
        </w:tc>
      </w:tr>
      <w:tr w:rsidR="000A6B20" w:rsidRPr="00814CC3" w14:paraId="4B03AEF8" w14:textId="77777777" w:rsidTr="00894D49">
        <w:trPr>
          <w:trHeight w:val="20"/>
        </w:trPr>
        <w:tc>
          <w:tcPr>
            <w:tcW w:w="2552" w:type="dxa"/>
            <w:tcBorders>
              <w:top w:val="nil"/>
              <w:left w:val="nil"/>
              <w:bottom w:val="nil"/>
              <w:right w:val="nil"/>
            </w:tcBorders>
          </w:tcPr>
          <w:p w14:paraId="7ECDB351"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heme="minorEastAsia" w:cs="Times New Roman"/>
                <w:spacing w:val="1"/>
                <w:lang w:eastAsia="zh-CN"/>
              </w:rPr>
              <w:t>苯甲酸</w:t>
            </w:r>
          </w:p>
        </w:tc>
        <w:tc>
          <w:tcPr>
            <w:tcW w:w="2343" w:type="dxa"/>
            <w:tcBorders>
              <w:top w:val="nil"/>
              <w:left w:val="nil"/>
              <w:bottom w:val="nil"/>
              <w:right w:val="nil"/>
            </w:tcBorders>
            <w:vAlign w:val="bottom"/>
          </w:tcPr>
          <w:p w14:paraId="3465216A"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65-85-0</w:t>
            </w:r>
            <w:r w:rsidR="00DE316C">
              <w:rPr>
                <w:rFonts w:ascii="Arial" w:eastAsia="Arial" w:hAnsi="Arial" w:hint="eastAsia"/>
              </w:rPr>
              <w:t xml:space="preserve">       </w:t>
            </w:r>
            <w:r w:rsidR="00222462" w:rsidRPr="00972127">
              <w:rPr>
                <w:rFonts w:ascii="Arial" w:eastAsia="Arial" w:hAnsi="Arial"/>
              </w:rPr>
              <w:t>*</w:t>
            </w:r>
          </w:p>
        </w:tc>
        <w:tc>
          <w:tcPr>
            <w:tcW w:w="917" w:type="dxa"/>
            <w:tcBorders>
              <w:top w:val="nil"/>
              <w:left w:val="nil"/>
              <w:bottom w:val="nil"/>
              <w:right w:val="nil"/>
            </w:tcBorders>
            <w:vAlign w:val="bottom"/>
          </w:tcPr>
          <w:p w14:paraId="26BFA412" w14:textId="77777777" w:rsidR="000A6B20" w:rsidRPr="00972127" w:rsidRDefault="00222462"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r w:rsidRPr="00972127">
              <w:rPr>
                <w:rFonts w:ascii="Arial" w:eastAsia="Arial" w:hAnsi="Arial"/>
              </w:rPr>
              <w:t>*</w:t>
            </w:r>
          </w:p>
        </w:tc>
        <w:tc>
          <w:tcPr>
            <w:tcW w:w="1134" w:type="dxa"/>
            <w:tcBorders>
              <w:top w:val="nil"/>
              <w:left w:val="nil"/>
              <w:bottom w:val="nil"/>
              <w:right w:val="nil"/>
            </w:tcBorders>
            <w:vAlign w:val="bottom"/>
          </w:tcPr>
          <w:p w14:paraId="210601BC"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r w:rsidRPr="00972127">
              <w:rPr>
                <w:rFonts w:ascii="Arial" w:eastAsia="Arial" w:hAnsi="Arial"/>
              </w:rPr>
              <w:t>*</w:t>
            </w:r>
          </w:p>
        </w:tc>
        <w:tc>
          <w:tcPr>
            <w:tcW w:w="684" w:type="dxa"/>
            <w:tcBorders>
              <w:top w:val="nil"/>
              <w:left w:val="nil"/>
              <w:bottom w:val="nil"/>
              <w:right w:val="nil"/>
            </w:tcBorders>
            <w:vAlign w:val="bottom"/>
          </w:tcPr>
          <w:p w14:paraId="7E7D4FCD" w14:textId="77777777" w:rsidR="000A6B20" w:rsidRPr="00972127" w:rsidRDefault="00222462"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p>
        </w:tc>
        <w:tc>
          <w:tcPr>
            <w:tcW w:w="1017" w:type="dxa"/>
            <w:tcBorders>
              <w:top w:val="nil"/>
              <w:left w:val="nil"/>
              <w:bottom w:val="nil"/>
              <w:right w:val="nil"/>
            </w:tcBorders>
            <w:vAlign w:val="bottom"/>
          </w:tcPr>
          <w:p w14:paraId="286B68C1" w14:textId="77777777" w:rsidR="000A6B20" w:rsidRPr="00972127" w:rsidRDefault="00222462"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r w:rsidRPr="00972127">
              <w:rPr>
                <w:rFonts w:ascii="Arial" w:eastAsia="Arial" w:hAnsi="Arial"/>
              </w:rPr>
              <w:t>*</w:t>
            </w:r>
          </w:p>
        </w:tc>
        <w:tc>
          <w:tcPr>
            <w:tcW w:w="1276" w:type="dxa"/>
            <w:tcBorders>
              <w:top w:val="nil"/>
              <w:left w:val="nil"/>
              <w:bottom w:val="nil"/>
              <w:right w:val="nil"/>
            </w:tcBorders>
            <w:vAlign w:val="bottom"/>
          </w:tcPr>
          <w:p w14:paraId="3B9E8290"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r w:rsidRPr="00972127">
              <w:rPr>
                <w:rFonts w:ascii="Arial" w:eastAsia="Arial" w:hAnsi="Arial"/>
              </w:rPr>
              <w:t>*</w:t>
            </w:r>
          </w:p>
        </w:tc>
      </w:tr>
      <w:tr w:rsidR="000A6B20" w:rsidRPr="00814CC3" w14:paraId="77166650" w14:textId="77777777" w:rsidTr="00894D49">
        <w:trPr>
          <w:trHeight w:val="460"/>
        </w:trPr>
        <w:tc>
          <w:tcPr>
            <w:tcW w:w="2552" w:type="dxa"/>
            <w:tcBorders>
              <w:top w:val="nil"/>
              <w:left w:val="nil"/>
              <w:bottom w:val="nil"/>
              <w:right w:val="nil"/>
            </w:tcBorders>
          </w:tcPr>
          <w:p w14:paraId="675C4612"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bookmarkStart w:id="3" w:name="OLE_LINK2"/>
            <w:bookmarkStart w:id="4" w:name="OLE_LINK3"/>
            <w:bookmarkStart w:id="5" w:name="OLE_LINK4"/>
            <w:r w:rsidRPr="00972127">
              <w:rPr>
                <w:rFonts w:ascii="Times New Roman" w:hAnsiTheme="minorEastAsia" w:cs="Times New Roman"/>
                <w:spacing w:val="1"/>
                <w:lang w:eastAsia="zh-CN"/>
              </w:rPr>
              <w:t>苯并（</w:t>
            </w:r>
            <w:r w:rsidRPr="00972127">
              <w:rPr>
                <w:rFonts w:ascii="Times New Roman" w:hAnsi="Times New Roman" w:cs="Times New Roman"/>
                <w:spacing w:val="1"/>
                <w:lang w:eastAsia="zh-CN"/>
              </w:rPr>
              <w:t>a</w:t>
            </w:r>
            <w:r w:rsidRPr="00972127">
              <w:rPr>
                <w:rFonts w:ascii="Times New Roman" w:hAnsiTheme="minorEastAsia" w:cs="Times New Roman"/>
                <w:spacing w:val="1"/>
                <w:lang w:eastAsia="zh-CN"/>
              </w:rPr>
              <w:t>）蒽</w:t>
            </w:r>
            <w:bookmarkEnd w:id="3"/>
            <w:bookmarkEnd w:id="4"/>
            <w:bookmarkEnd w:id="5"/>
          </w:p>
        </w:tc>
        <w:tc>
          <w:tcPr>
            <w:tcW w:w="2343" w:type="dxa"/>
            <w:tcBorders>
              <w:top w:val="nil"/>
              <w:left w:val="nil"/>
              <w:bottom w:val="nil"/>
              <w:right w:val="nil"/>
            </w:tcBorders>
            <w:vAlign w:val="bottom"/>
          </w:tcPr>
          <w:p w14:paraId="59F9028B"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 xml:space="preserve">56-55-3  </w:t>
            </w:r>
            <w:r w:rsidR="00DE316C">
              <w:rPr>
                <w:rFonts w:ascii="Arial" w:eastAsia="Arial" w:hAnsi="Arial" w:hint="eastAsia"/>
              </w:rPr>
              <w:t xml:space="preserve">    </w:t>
            </w:r>
            <w:r w:rsidRPr="00972127">
              <w:rPr>
                <w:rFonts w:ascii="Wingdings" w:eastAsia="Wingdings" w:hAnsi="Wingdings"/>
                <w:b/>
              </w:rPr>
              <w:t></w:t>
            </w:r>
          </w:p>
        </w:tc>
        <w:tc>
          <w:tcPr>
            <w:tcW w:w="917" w:type="dxa"/>
            <w:tcBorders>
              <w:top w:val="nil"/>
              <w:left w:val="nil"/>
              <w:bottom w:val="nil"/>
              <w:right w:val="nil"/>
            </w:tcBorders>
            <w:vAlign w:val="bottom"/>
          </w:tcPr>
          <w:p w14:paraId="40E37ED0"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134" w:type="dxa"/>
            <w:tcBorders>
              <w:top w:val="nil"/>
              <w:left w:val="nil"/>
              <w:bottom w:val="nil"/>
              <w:right w:val="nil"/>
            </w:tcBorders>
            <w:vAlign w:val="bottom"/>
          </w:tcPr>
          <w:p w14:paraId="7284D61D"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c>
          <w:tcPr>
            <w:tcW w:w="684" w:type="dxa"/>
            <w:tcBorders>
              <w:top w:val="nil"/>
              <w:left w:val="nil"/>
              <w:bottom w:val="nil"/>
              <w:right w:val="nil"/>
            </w:tcBorders>
            <w:vAlign w:val="bottom"/>
          </w:tcPr>
          <w:p w14:paraId="6D170D98"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017" w:type="dxa"/>
            <w:tcBorders>
              <w:top w:val="nil"/>
              <w:left w:val="nil"/>
              <w:bottom w:val="nil"/>
              <w:right w:val="nil"/>
            </w:tcBorders>
            <w:vAlign w:val="bottom"/>
          </w:tcPr>
          <w:p w14:paraId="28717230"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vAlign w:val="bottom"/>
          </w:tcPr>
          <w:p w14:paraId="2336598E"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r>
      <w:tr w:rsidR="000A6B20" w:rsidRPr="00814CC3" w14:paraId="2B0ED878" w14:textId="77777777" w:rsidTr="00894D49">
        <w:trPr>
          <w:trHeight w:val="20"/>
        </w:trPr>
        <w:tc>
          <w:tcPr>
            <w:tcW w:w="2552" w:type="dxa"/>
            <w:tcBorders>
              <w:top w:val="nil"/>
              <w:left w:val="nil"/>
              <w:bottom w:val="nil"/>
              <w:right w:val="nil"/>
            </w:tcBorders>
          </w:tcPr>
          <w:p w14:paraId="31600113"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heme="minorEastAsia" w:cs="Times New Roman"/>
                <w:spacing w:val="1"/>
                <w:lang w:eastAsia="zh-CN"/>
              </w:rPr>
              <w:t>苯并（</w:t>
            </w:r>
            <w:r w:rsidRPr="00972127">
              <w:rPr>
                <w:rFonts w:ascii="Times New Roman" w:hAnsi="Times New Roman" w:cs="Times New Roman"/>
                <w:spacing w:val="1"/>
                <w:lang w:eastAsia="zh-CN"/>
              </w:rPr>
              <w:t>b</w:t>
            </w:r>
            <w:r w:rsidRPr="00972127">
              <w:rPr>
                <w:rFonts w:ascii="Times New Roman" w:hAnsiTheme="minorEastAsia" w:cs="Times New Roman"/>
                <w:spacing w:val="1"/>
                <w:lang w:eastAsia="zh-CN"/>
              </w:rPr>
              <w:t>）荧蒽</w:t>
            </w:r>
          </w:p>
        </w:tc>
        <w:tc>
          <w:tcPr>
            <w:tcW w:w="2343" w:type="dxa"/>
            <w:tcBorders>
              <w:top w:val="nil"/>
              <w:left w:val="nil"/>
              <w:bottom w:val="nil"/>
              <w:right w:val="nil"/>
            </w:tcBorders>
            <w:vAlign w:val="bottom"/>
          </w:tcPr>
          <w:p w14:paraId="4B16130A"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 xml:space="preserve">205-99-2 </w:t>
            </w:r>
            <w:r w:rsidR="00DE316C">
              <w:rPr>
                <w:rFonts w:ascii="Arial" w:eastAsia="Arial" w:hAnsi="Arial" w:hint="eastAsia"/>
              </w:rPr>
              <w:t xml:space="preserve">    </w:t>
            </w:r>
            <w:r w:rsidRPr="00972127">
              <w:rPr>
                <w:rFonts w:ascii="Wingdings" w:eastAsia="Wingdings" w:hAnsi="Wingdings"/>
                <w:b/>
              </w:rPr>
              <w:t></w:t>
            </w:r>
          </w:p>
        </w:tc>
        <w:tc>
          <w:tcPr>
            <w:tcW w:w="917" w:type="dxa"/>
            <w:tcBorders>
              <w:top w:val="nil"/>
              <w:left w:val="nil"/>
              <w:bottom w:val="nil"/>
              <w:right w:val="nil"/>
            </w:tcBorders>
            <w:vAlign w:val="bottom"/>
          </w:tcPr>
          <w:p w14:paraId="28E53802"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134" w:type="dxa"/>
            <w:tcBorders>
              <w:top w:val="nil"/>
              <w:left w:val="nil"/>
              <w:bottom w:val="nil"/>
              <w:right w:val="nil"/>
            </w:tcBorders>
            <w:vAlign w:val="bottom"/>
          </w:tcPr>
          <w:p w14:paraId="7CA2623D"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c>
          <w:tcPr>
            <w:tcW w:w="684" w:type="dxa"/>
            <w:tcBorders>
              <w:top w:val="nil"/>
              <w:left w:val="nil"/>
              <w:bottom w:val="nil"/>
              <w:right w:val="nil"/>
            </w:tcBorders>
            <w:vAlign w:val="bottom"/>
          </w:tcPr>
          <w:p w14:paraId="7C9FC33B"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017" w:type="dxa"/>
            <w:tcBorders>
              <w:top w:val="nil"/>
              <w:left w:val="nil"/>
              <w:bottom w:val="nil"/>
              <w:right w:val="nil"/>
            </w:tcBorders>
            <w:vAlign w:val="bottom"/>
          </w:tcPr>
          <w:p w14:paraId="18119F0E"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vAlign w:val="bottom"/>
          </w:tcPr>
          <w:p w14:paraId="770F8FDC"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r>
      <w:tr w:rsidR="000A6B20" w:rsidRPr="00814CC3" w14:paraId="3220D6EB" w14:textId="77777777" w:rsidTr="00894D49">
        <w:trPr>
          <w:trHeight w:val="20"/>
        </w:trPr>
        <w:tc>
          <w:tcPr>
            <w:tcW w:w="2552" w:type="dxa"/>
            <w:tcBorders>
              <w:top w:val="nil"/>
              <w:left w:val="nil"/>
              <w:bottom w:val="nil"/>
              <w:right w:val="nil"/>
            </w:tcBorders>
          </w:tcPr>
          <w:p w14:paraId="73933CA5"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heme="minorEastAsia" w:cs="Times New Roman"/>
                <w:spacing w:val="1"/>
                <w:lang w:eastAsia="zh-CN"/>
              </w:rPr>
              <w:t>苯并（</w:t>
            </w:r>
            <w:r w:rsidRPr="00972127">
              <w:rPr>
                <w:rFonts w:ascii="Times New Roman" w:hAnsi="Times New Roman" w:cs="Times New Roman"/>
                <w:spacing w:val="1"/>
                <w:lang w:eastAsia="zh-CN"/>
              </w:rPr>
              <w:t>k</w:t>
            </w:r>
            <w:r w:rsidRPr="00972127">
              <w:rPr>
                <w:rFonts w:ascii="Times New Roman" w:hAnsiTheme="minorEastAsia" w:cs="Times New Roman"/>
                <w:spacing w:val="1"/>
                <w:lang w:eastAsia="zh-CN"/>
              </w:rPr>
              <w:t>）荧蒽</w:t>
            </w:r>
          </w:p>
        </w:tc>
        <w:tc>
          <w:tcPr>
            <w:tcW w:w="2343" w:type="dxa"/>
            <w:tcBorders>
              <w:top w:val="nil"/>
              <w:left w:val="nil"/>
              <w:bottom w:val="nil"/>
              <w:right w:val="nil"/>
            </w:tcBorders>
            <w:vAlign w:val="bottom"/>
          </w:tcPr>
          <w:p w14:paraId="728A89F6"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 xml:space="preserve">207-08-9  </w:t>
            </w:r>
            <w:r w:rsidR="00DE316C">
              <w:rPr>
                <w:rFonts w:ascii="Arial" w:eastAsia="Arial" w:hAnsi="Arial" w:hint="eastAsia"/>
              </w:rPr>
              <w:t xml:space="preserve">   </w:t>
            </w:r>
            <w:r w:rsidRPr="00972127">
              <w:rPr>
                <w:rFonts w:ascii="Wingdings" w:eastAsia="Wingdings" w:hAnsi="Wingdings"/>
                <w:b/>
              </w:rPr>
              <w:t></w:t>
            </w:r>
          </w:p>
        </w:tc>
        <w:tc>
          <w:tcPr>
            <w:tcW w:w="917" w:type="dxa"/>
            <w:tcBorders>
              <w:top w:val="nil"/>
              <w:left w:val="nil"/>
              <w:bottom w:val="nil"/>
              <w:right w:val="nil"/>
            </w:tcBorders>
            <w:vAlign w:val="bottom"/>
          </w:tcPr>
          <w:p w14:paraId="47DBA4AB"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134" w:type="dxa"/>
            <w:tcBorders>
              <w:top w:val="nil"/>
              <w:left w:val="nil"/>
              <w:bottom w:val="nil"/>
              <w:right w:val="nil"/>
            </w:tcBorders>
            <w:vAlign w:val="bottom"/>
          </w:tcPr>
          <w:p w14:paraId="5049092A"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c>
          <w:tcPr>
            <w:tcW w:w="684" w:type="dxa"/>
            <w:tcBorders>
              <w:top w:val="nil"/>
              <w:left w:val="nil"/>
              <w:bottom w:val="nil"/>
              <w:right w:val="nil"/>
            </w:tcBorders>
            <w:vAlign w:val="bottom"/>
          </w:tcPr>
          <w:p w14:paraId="1CF17051"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017" w:type="dxa"/>
            <w:tcBorders>
              <w:top w:val="nil"/>
              <w:left w:val="nil"/>
              <w:bottom w:val="nil"/>
              <w:right w:val="nil"/>
            </w:tcBorders>
            <w:vAlign w:val="bottom"/>
          </w:tcPr>
          <w:p w14:paraId="756EA804"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vAlign w:val="bottom"/>
          </w:tcPr>
          <w:p w14:paraId="3130A46E"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r>
      <w:tr w:rsidR="000A6B20" w:rsidRPr="00814CC3" w14:paraId="59D5914C" w14:textId="77777777" w:rsidTr="00894D49">
        <w:trPr>
          <w:trHeight w:val="20"/>
        </w:trPr>
        <w:tc>
          <w:tcPr>
            <w:tcW w:w="2552" w:type="dxa"/>
            <w:tcBorders>
              <w:top w:val="nil"/>
              <w:left w:val="nil"/>
              <w:bottom w:val="nil"/>
              <w:right w:val="nil"/>
            </w:tcBorders>
          </w:tcPr>
          <w:p w14:paraId="30E1CFBC"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heme="minorEastAsia" w:cs="Times New Roman"/>
                <w:spacing w:val="1"/>
                <w:lang w:eastAsia="zh-CN"/>
              </w:rPr>
              <w:t>苯并（</w:t>
            </w:r>
            <w:r w:rsidRPr="00972127">
              <w:rPr>
                <w:rFonts w:ascii="Times New Roman" w:hAnsi="Times New Roman" w:cs="Times New Roman"/>
                <w:spacing w:val="1"/>
                <w:lang w:eastAsia="zh-CN"/>
              </w:rPr>
              <w:t>g</w:t>
            </w:r>
            <w:r w:rsidRPr="00972127">
              <w:rPr>
                <w:rFonts w:ascii="Times New Roman" w:hAnsiTheme="minorEastAsia" w:cs="Times New Roman"/>
                <w:spacing w:val="1"/>
                <w:lang w:eastAsia="zh-CN"/>
              </w:rPr>
              <w:t>，</w:t>
            </w:r>
            <w:r w:rsidRPr="00972127">
              <w:rPr>
                <w:rFonts w:ascii="Times New Roman" w:hAnsi="Times New Roman" w:cs="Times New Roman"/>
                <w:spacing w:val="1"/>
                <w:lang w:eastAsia="zh-CN"/>
              </w:rPr>
              <w:t>h</w:t>
            </w:r>
            <w:r w:rsidRPr="00972127">
              <w:rPr>
                <w:rFonts w:ascii="Times New Roman" w:hAnsiTheme="minorEastAsia" w:cs="Times New Roman"/>
                <w:spacing w:val="1"/>
                <w:lang w:eastAsia="zh-CN"/>
              </w:rPr>
              <w:t>，</w:t>
            </w:r>
            <w:r w:rsidRPr="00972127">
              <w:rPr>
                <w:rFonts w:ascii="Times New Roman" w:hAnsi="Times New Roman" w:cs="Times New Roman"/>
                <w:spacing w:val="1"/>
                <w:lang w:eastAsia="zh-CN"/>
              </w:rPr>
              <w:t>i</w:t>
            </w:r>
            <w:r w:rsidRPr="00972127">
              <w:rPr>
                <w:rFonts w:ascii="Times New Roman" w:hAnsiTheme="minorEastAsia" w:cs="Times New Roman"/>
                <w:spacing w:val="1"/>
                <w:lang w:eastAsia="zh-CN"/>
              </w:rPr>
              <w:t>）芘</w:t>
            </w:r>
          </w:p>
        </w:tc>
        <w:tc>
          <w:tcPr>
            <w:tcW w:w="2343" w:type="dxa"/>
            <w:tcBorders>
              <w:top w:val="nil"/>
              <w:left w:val="nil"/>
              <w:bottom w:val="nil"/>
              <w:right w:val="nil"/>
            </w:tcBorders>
            <w:vAlign w:val="bottom"/>
          </w:tcPr>
          <w:p w14:paraId="61EB3B62"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191-24-2</w:t>
            </w:r>
            <w:r w:rsidR="00DE316C">
              <w:rPr>
                <w:rFonts w:ascii="Arial" w:eastAsia="Arial" w:hAnsi="Arial" w:hint="eastAsia"/>
              </w:rPr>
              <w:t xml:space="preserve">     </w:t>
            </w:r>
            <w:r w:rsidRPr="00972127">
              <w:rPr>
                <w:rFonts w:ascii="Wingdings" w:eastAsia="Wingdings" w:hAnsi="Wingdings"/>
                <w:b/>
              </w:rPr>
              <w:t></w:t>
            </w:r>
          </w:p>
        </w:tc>
        <w:tc>
          <w:tcPr>
            <w:tcW w:w="917" w:type="dxa"/>
            <w:tcBorders>
              <w:top w:val="nil"/>
              <w:left w:val="nil"/>
              <w:bottom w:val="nil"/>
              <w:right w:val="nil"/>
            </w:tcBorders>
            <w:vAlign w:val="bottom"/>
          </w:tcPr>
          <w:p w14:paraId="18520182"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134" w:type="dxa"/>
            <w:tcBorders>
              <w:top w:val="nil"/>
              <w:left w:val="nil"/>
              <w:bottom w:val="nil"/>
              <w:right w:val="nil"/>
            </w:tcBorders>
            <w:vAlign w:val="bottom"/>
          </w:tcPr>
          <w:p w14:paraId="1D10A914"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684" w:type="dxa"/>
            <w:tcBorders>
              <w:top w:val="nil"/>
              <w:left w:val="nil"/>
              <w:bottom w:val="nil"/>
              <w:right w:val="nil"/>
            </w:tcBorders>
            <w:vAlign w:val="bottom"/>
          </w:tcPr>
          <w:p w14:paraId="2333175E"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c>
          <w:tcPr>
            <w:tcW w:w="1017" w:type="dxa"/>
            <w:tcBorders>
              <w:top w:val="nil"/>
              <w:left w:val="nil"/>
              <w:bottom w:val="nil"/>
              <w:right w:val="nil"/>
            </w:tcBorders>
            <w:vAlign w:val="bottom"/>
          </w:tcPr>
          <w:p w14:paraId="7A144657"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vAlign w:val="bottom"/>
          </w:tcPr>
          <w:p w14:paraId="76DB6599"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r>
      <w:tr w:rsidR="000A6B20" w:rsidRPr="00814CC3" w14:paraId="2FA4BA4A" w14:textId="77777777" w:rsidTr="00894D49">
        <w:trPr>
          <w:trHeight w:val="20"/>
        </w:trPr>
        <w:tc>
          <w:tcPr>
            <w:tcW w:w="2552" w:type="dxa"/>
            <w:tcBorders>
              <w:top w:val="nil"/>
              <w:left w:val="nil"/>
              <w:bottom w:val="nil"/>
              <w:right w:val="nil"/>
            </w:tcBorders>
          </w:tcPr>
          <w:p w14:paraId="7133EE0B" w14:textId="77777777" w:rsidR="000A6B20" w:rsidRPr="00972127" w:rsidRDefault="000A6B20" w:rsidP="00894D49">
            <w:pPr>
              <w:spacing w:after="0" w:line="360" w:lineRule="auto"/>
              <w:ind w:right="64"/>
              <w:jc w:val="both"/>
              <w:rPr>
                <w:rFonts w:ascii="Times New Roman" w:hAnsiTheme="minorEastAsia" w:cs="Times New Roman"/>
                <w:spacing w:val="1"/>
                <w:lang w:eastAsia="zh-CN"/>
              </w:rPr>
            </w:pPr>
            <w:r w:rsidRPr="00972127">
              <w:rPr>
                <w:rFonts w:ascii="Times New Roman" w:hAnsiTheme="minorEastAsia" w:cs="Times New Roman"/>
                <w:spacing w:val="1"/>
                <w:lang w:eastAsia="zh-CN"/>
              </w:rPr>
              <w:t>苯并（</w:t>
            </w:r>
            <w:r w:rsidRPr="00972127">
              <w:rPr>
                <w:rFonts w:ascii="Times New Roman" w:hAnsi="Times New Roman" w:cs="Times New Roman"/>
                <w:spacing w:val="1"/>
                <w:lang w:eastAsia="zh-CN"/>
              </w:rPr>
              <w:t>a</w:t>
            </w:r>
            <w:r w:rsidRPr="00972127">
              <w:rPr>
                <w:rFonts w:ascii="Times New Roman" w:hAnsiTheme="minorEastAsia" w:cs="Times New Roman"/>
                <w:spacing w:val="1"/>
                <w:lang w:eastAsia="zh-CN"/>
              </w:rPr>
              <w:t>）芘</w:t>
            </w:r>
          </w:p>
          <w:p w14:paraId="7040093D"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imes New Roman" w:cs="Times New Roman" w:hint="eastAsia"/>
                <w:spacing w:val="1"/>
                <w:lang w:val="el-GR" w:eastAsia="zh-CN"/>
              </w:rPr>
              <w:t>苯并</w:t>
            </w:r>
            <w:r w:rsidRPr="00972127">
              <w:rPr>
                <w:rFonts w:ascii="Times New Roman" w:hAnsi="Times New Roman" w:cs="Times New Roman" w:hint="eastAsia"/>
                <w:spacing w:val="1"/>
                <w:lang w:eastAsia="zh-CN"/>
              </w:rPr>
              <w:t>（</w:t>
            </w:r>
            <w:r w:rsidRPr="00972127">
              <w:rPr>
                <w:rFonts w:ascii="Times New Roman" w:hAnsi="Times New Roman" w:cs="Times New Roman" w:hint="eastAsia"/>
                <w:spacing w:val="1"/>
                <w:lang w:eastAsia="zh-CN"/>
              </w:rPr>
              <w:t>e</w:t>
            </w:r>
            <w:r w:rsidRPr="00972127">
              <w:rPr>
                <w:rFonts w:ascii="Times New Roman" w:hAnsi="Times New Roman" w:cs="Times New Roman" w:hint="eastAsia"/>
                <w:spacing w:val="1"/>
                <w:lang w:eastAsia="zh-CN"/>
              </w:rPr>
              <w:t>）</w:t>
            </w:r>
            <w:r w:rsidRPr="00972127">
              <w:rPr>
                <w:rFonts w:ascii="Times New Roman" w:hAnsi="Times New Roman" w:cs="Times New Roman" w:hint="eastAsia"/>
                <w:spacing w:val="1"/>
                <w:lang w:val="el-GR" w:eastAsia="zh-CN"/>
              </w:rPr>
              <w:t>芘</w:t>
            </w:r>
          </w:p>
        </w:tc>
        <w:tc>
          <w:tcPr>
            <w:tcW w:w="2343" w:type="dxa"/>
            <w:tcBorders>
              <w:top w:val="nil"/>
              <w:left w:val="nil"/>
              <w:bottom w:val="nil"/>
              <w:right w:val="nil"/>
            </w:tcBorders>
          </w:tcPr>
          <w:p w14:paraId="63AF6311" w14:textId="186C4DDE"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imes New Roman" w:cs="Times New Roman"/>
                <w:spacing w:val="1"/>
                <w:lang w:eastAsia="zh-CN"/>
              </w:rPr>
              <w:t>50-32-8</w:t>
            </w:r>
            <w:r w:rsidR="003829E6">
              <w:rPr>
                <w:rFonts w:ascii="Times New Roman" w:hAnsi="Times New Roman" w:cs="Times New Roman" w:hint="eastAsia"/>
                <w:spacing w:val="1"/>
                <w:lang w:eastAsia="zh-CN"/>
              </w:rPr>
              <w:t xml:space="preserve">       </w:t>
            </w:r>
            <w:r w:rsidRPr="00972127">
              <w:rPr>
                <w:rFonts w:ascii="Wingdings" w:eastAsia="Wingdings" w:hAnsi="Wingdings"/>
                <w:b/>
              </w:rPr>
              <w:t></w:t>
            </w:r>
          </w:p>
          <w:p w14:paraId="5A787165" w14:textId="0DF4005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imes New Roman" w:cs="Times New Roman"/>
                <w:spacing w:val="1"/>
                <w:lang w:eastAsia="zh-CN"/>
              </w:rPr>
              <w:t>192-97-2</w:t>
            </w:r>
            <w:r w:rsidR="003829E6">
              <w:rPr>
                <w:rFonts w:ascii="Times New Roman" w:hAnsi="Times New Roman" w:cs="Times New Roman" w:hint="eastAsia"/>
                <w:spacing w:val="1"/>
                <w:lang w:eastAsia="zh-CN"/>
              </w:rPr>
              <w:t xml:space="preserve">      </w:t>
            </w:r>
            <w:r w:rsidRPr="00972127">
              <w:rPr>
                <w:rFonts w:ascii="Wingdings" w:eastAsia="Wingdings" w:hAnsi="Wingdings"/>
                <w:b/>
              </w:rPr>
              <w:t></w:t>
            </w:r>
          </w:p>
        </w:tc>
        <w:tc>
          <w:tcPr>
            <w:tcW w:w="917" w:type="dxa"/>
            <w:tcBorders>
              <w:top w:val="nil"/>
              <w:left w:val="nil"/>
              <w:bottom w:val="nil"/>
              <w:right w:val="nil"/>
            </w:tcBorders>
          </w:tcPr>
          <w:p w14:paraId="59A310F2" w14:textId="77777777" w:rsidR="000A6B20" w:rsidRPr="00972127" w:rsidRDefault="000A6B20" w:rsidP="00894D49">
            <w:pPr>
              <w:spacing w:after="0" w:line="360" w:lineRule="auto"/>
              <w:ind w:right="64"/>
              <w:jc w:val="both"/>
              <w:rPr>
                <w:rFonts w:ascii="Wingdings" w:eastAsia="Wingdings" w:hAnsi="Wingdings"/>
                <w:b/>
                <w:lang w:eastAsia="zh-CN"/>
              </w:rPr>
            </w:pPr>
            <w:r w:rsidRPr="00972127">
              <w:rPr>
                <w:rFonts w:ascii="Wingdings" w:eastAsia="Wingdings" w:hAnsi="Wingdings"/>
                <w:b/>
              </w:rPr>
              <w:t></w:t>
            </w:r>
          </w:p>
          <w:p w14:paraId="5FCE0B46"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imes New Roman" w:cs="Times New Roman"/>
                <w:spacing w:val="1"/>
                <w:lang w:val="el-GR" w:eastAsia="zh-CN"/>
              </w:rPr>
              <w:t>-</w:t>
            </w:r>
          </w:p>
        </w:tc>
        <w:tc>
          <w:tcPr>
            <w:tcW w:w="1134" w:type="dxa"/>
            <w:tcBorders>
              <w:top w:val="nil"/>
              <w:left w:val="nil"/>
              <w:bottom w:val="nil"/>
              <w:right w:val="nil"/>
            </w:tcBorders>
          </w:tcPr>
          <w:p w14:paraId="7E9363D4" w14:textId="77777777" w:rsidR="000A6B20" w:rsidRPr="00972127" w:rsidRDefault="000A6B20" w:rsidP="00894D49">
            <w:pPr>
              <w:spacing w:after="0" w:line="360" w:lineRule="auto"/>
              <w:ind w:right="64"/>
              <w:jc w:val="both"/>
              <w:rPr>
                <w:rFonts w:ascii="Wingdings" w:eastAsia="Wingdings" w:hAnsi="Wingdings"/>
                <w:b/>
                <w:lang w:eastAsia="zh-CN"/>
              </w:rPr>
            </w:pPr>
            <w:r w:rsidRPr="00972127">
              <w:rPr>
                <w:rFonts w:ascii="Wingdings" w:eastAsia="Wingdings" w:hAnsi="Wingdings"/>
                <w:b/>
              </w:rPr>
              <w:t></w:t>
            </w:r>
          </w:p>
          <w:p w14:paraId="7769AF54"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imes New Roman" w:cs="Times New Roman"/>
                <w:spacing w:val="1"/>
                <w:lang w:val="el-GR" w:eastAsia="zh-CN"/>
              </w:rPr>
              <w:t>-</w:t>
            </w:r>
          </w:p>
        </w:tc>
        <w:tc>
          <w:tcPr>
            <w:tcW w:w="684" w:type="dxa"/>
            <w:tcBorders>
              <w:top w:val="nil"/>
              <w:left w:val="nil"/>
              <w:bottom w:val="nil"/>
              <w:right w:val="nil"/>
            </w:tcBorders>
          </w:tcPr>
          <w:p w14:paraId="2C781856" w14:textId="77777777" w:rsidR="000A6B20" w:rsidRPr="00972127" w:rsidRDefault="000A6B20" w:rsidP="00894D49">
            <w:pPr>
              <w:spacing w:after="0" w:line="360" w:lineRule="auto"/>
              <w:ind w:right="64"/>
              <w:jc w:val="both"/>
              <w:rPr>
                <w:rFonts w:ascii="Wingdings" w:eastAsia="Wingdings" w:hAnsi="Wingdings"/>
                <w:b/>
                <w:lang w:eastAsia="zh-CN"/>
              </w:rPr>
            </w:pPr>
            <w:r w:rsidRPr="00972127">
              <w:rPr>
                <w:rFonts w:ascii="Wingdings" w:eastAsia="Wingdings" w:hAnsi="Wingdings"/>
                <w:b/>
              </w:rPr>
              <w:t></w:t>
            </w:r>
          </w:p>
          <w:p w14:paraId="164A6799"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imes New Roman" w:cs="Times New Roman"/>
                <w:spacing w:val="1"/>
                <w:lang w:val="el-GR" w:eastAsia="zh-CN"/>
              </w:rPr>
              <w:t>-</w:t>
            </w:r>
          </w:p>
        </w:tc>
        <w:tc>
          <w:tcPr>
            <w:tcW w:w="1017" w:type="dxa"/>
            <w:tcBorders>
              <w:top w:val="nil"/>
              <w:left w:val="nil"/>
              <w:bottom w:val="nil"/>
              <w:right w:val="nil"/>
            </w:tcBorders>
          </w:tcPr>
          <w:p w14:paraId="3F750F94" w14:textId="77777777" w:rsidR="000A6B20" w:rsidRPr="00972127" w:rsidRDefault="000A6B20" w:rsidP="00894D49">
            <w:pPr>
              <w:spacing w:after="0" w:line="360" w:lineRule="auto"/>
              <w:ind w:right="64"/>
              <w:jc w:val="both"/>
              <w:rPr>
                <w:rFonts w:ascii="Wingdings" w:eastAsia="Wingdings" w:hAnsi="Wingdings"/>
                <w:b/>
                <w:lang w:eastAsia="zh-CN"/>
              </w:rPr>
            </w:pPr>
            <w:r w:rsidRPr="00972127">
              <w:rPr>
                <w:rFonts w:ascii="Wingdings" w:eastAsia="Wingdings" w:hAnsi="Wingdings"/>
                <w:b/>
              </w:rPr>
              <w:t></w:t>
            </w:r>
          </w:p>
          <w:p w14:paraId="08E3870C" w14:textId="77777777" w:rsidR="000A6B20" w:rsidRPr="00972127" w:rsidRDefault="00222462"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tcPr>
          <w:p w14:paraId="1BC08884" w14:textId="77777777" w:rsidR="000A6B20" w:rsidRPr="00972127" w:rsidRDefault="000A6B20" w:rsidP="00894D49">
            <w:pPr>
              <w:spacing w:after="0" w:line="360" w:lineRule="auto"/>
              <w:ind w:right="64"/>
              <w:jc w:val="both"/>
              <w:rPr>
                <w:rFonts w:ascii="Wingdings" w:eastAsia="Wingdings" w:hAnsi="Wingdings"/>
                <w:b/>
                <w:lang w:eastAsia="zh-CN"/>
              </w:rPr>
            </w:pPr>
            <w:r w:rsidRPr="00972127">
              <w:rPr>
                <w:rFonts w:ascii="Wingdings" w:eastAsia="Wingdings" w:hAnsi="Wingdings"/>
                <w:b/>
              </w:rPr>
              <w:t></w:t>
            </w:r>
            <w:r w:rsidRPr="00972127">
              <w:rPr>
                <w:rFonts w:ascii="Wingdings" w:eastAsia="Wingdings" w:hAnsi="Wingdings"/>
                <w:b/>
                <w:lang w:eastAsia="zh-CN"/>
              </w:rPr>
              <w:t></w:t>
            </w:r>
            <w:r w:rsidRPr="00972127">
              <w:rPr>
                <w:rFonts w:ascii="Wingdings" w:eastAsia="Wingdings" w:hAnsi="Wingdings"/>
                <w:b/>
                <w:lang w:eastAsia="zh-CN"/>
              </w:rPr>
              <w:t></w:t>
            </w:r>
            <w:r w:rsidRPr="00972127">
              <w:rPr>
                <w:rFonts w:ascii="Wingdings" w:eastAsia="Wingdings" w:hAnsi="Wingdings"/>
                <w:b/>
                <w:lang w:eastAsia="zh-CN"/>
              </w:rPr>
              <w:t></w:t>
            </w:r>
          </w:p>
          <w:p w14:paraId="4441E96C" w14:textId="77777777" w:rsidR="000A6B20" w:rsidRPr="00972127" w:rsidRDefault="00222462" w:rsidP="00894D49">
            <w:pPr>
              <w:spacing w:after="0" w:line="360" w:lineRule="auto"/>
              <w:ind w:right="64"/>
              <w:jc w:val="both"/>
              <w:rPr>
                <w:rFonts w:ascii="Times New Roman" w:hAnsi="Times New Roman" w:cs="Times New Roman"/>
                <w:spacing w:val="1"/>
                <w:lang w:eastAsia="zh-CN"/>
              </w:rPr>
            </w:pPr>
            <w:r w:rsidRPr="00972127">
              <w:rPr>
                <w:rFonts w:ascii="Times New Roman" w:hAnsi="Times New Roman" w:cs="Times New Roman"/>
                <w:spacing w:val="1"/>
                <w:lang w:val="el-GR" w:eastAsia="zh-CN"/>
              </w:rPr>
              <w:t>-</w:t>
            </w:r>
            <w:r w:rsidR="000A6B20" w:rsidRPr="00972127">
              <w:rPr>
                <w:rFonts w:ascii="Wingdings" w:eastAsia="Wingdings" w:hAnsi="Wingdings"/>
                <w:b/>
                <w:lang w:eastAsia="zh-CN"/>
              </w:rPr>
              <w:t></w:t>
            </w:r>
            <w:r w:rsidR="000A6B20" w:rsidRPr="00972127">
              <w:rPr>
                <w:rFonts w:ascii="Wingdings" w:eastAsia="Wingdings" w:hAnsi="Wingdings"/>
                <w:b/>
                <w:lang w:eastAsia="zh-CN"/>
              </w:rPr>
              <w:t></w:t>
            </w:r>
            <w:r w:rsidR="000A6B20" w:rsidRPr="00972127">
              <w:rPr>
                <w:rFonts w:ascii="Wingdings" w:eastAsia="Wingdings" w:hAnsi="Wingdings"/>
                <w:b/>
                <w:lang w:eastAsia="zh-CN"/>
              </w:rPr>
              <w:t></w:t>
            </w:r>
            <w:r w:rsidR="000A6B20" w:rsidRPr="00972127">
              <w:rPr>
                <w:rFonts w:ascii="Wingdings" w:eastAsia="Wingdings" w:hAnsi="Wingdings"/>
                <w:b/>
                <w:lang w:eastAsia="zh-CN"/>
              </w:rPr>
              <w:t></w:t>
            </w:r>
          </w:p>
        </w:tc>
      </w:tr>
      <w:tr w:rsidR="000A6B20" w:rsidRPr="00814CC3" w14:paraId="2C3D976C" w14:textId="77777777" w:rsidTr="00894D49">
        <w:trPr>
          <w:trHeight w:val="20"/>
        </w:trPr>
        <w:tc>
          <w:tcPr>
            <w:tcW w:w="2552" w:type="dxa"/>
            <w:tcBorders>
              <w:top w:val="nil"/>
              <w:left w:val="nil"/>
              <w:bottom w:val="nil"/>
              <w:right w:val="nil"/>
            </w:tcBorders>
          </w:tcPr>
          <w:p w14:paraId="5D8B6B7E"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heme="minorEastAsia" w:cs="Times New Roman"/>
                <w:spacing w:val="1"/>
                <w:lang w:eastAsia="zh-CN"/>
              </w:rPr>
              <w:t>对苯醌</w:t>
            </w:r>
          </w:p>
        </w:tc>
        <w:tc>
          <w:tcPr>
            <w:tcW w:w="2343" w:type="dxa"/>
            <w:tcBorders>
              <w:top w:val="nil"/>
              <w:left w:val="nil"/>
              <w:bottom w:val="nil"/>
              <w:right w:val="nil"/>
            </w:tcBorders>
            <w:vAlign w:val="bottom"/>
          </w:tcPr>
          <w:p w14:paraId="48A7ACF8" w14:textId="64BDB00B"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 xml:space="preserve">106-51-4   </w:t>
            </w:r>
            <w:r w:rsidR="003829E6">
              <w:rPr>
                <w:rFonts w:ascii="Arial" w:eastAsia="Arial" w:hAnsi="Arial" w:hint="eastAsia"/>
              </w:rPr>
              <w:t xml:space="preserve">   </w:t>
            </w:r>
            <w:r w:rsidRPr="00972127">
              <w:rPr>
                <w:rFonts w:ascii="Arial" w:eastAsia="Arial" w:hAnsi="Arial"/>
              </w:rPr>
              <w:t>*</w:t>
            </w:r>
          </w:p>
        </w:tc>
        <w:tc>
          <w:tcPr>
            <w:tcW w:w="917" w:type="dxa"/>
            <w:tcBorders>
              <w:top w:val="nil"/>
              <w:left w:val="nil"/>
              <w:bottom w:val="nil"/>
              <w:right w:val="nil"/>
            </w:tcBorders>
            <w:vAlign w:val="bottom"/>
          </w:tcPr>
          <w:p w14:paraId="63A38B05"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p>
        </w:tc>
        <w:tc>
          <w:tcPr>
            <w:tcW w:w="1134" w:type="dxa"/>
            <w:tcBorders>
              <w:top w:val="nil"/>
              <w:left w:val="nil"/>
              <w:bottom w:val="nil"/>
              <w:right w:val="nil"/>
            </w:tcBorders>
            <w:vAlign w:val="bottom"/>
          </w:tcPr>
          <w:p w14:paraId="1419325C"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p>
        </w:tc>
        <w:tc>
          <w:tcPr>
            <w:tcW w:w="684" w:type="dxa"/>
            <w:tcBorders>
              <w:top w:val="nil"/>
              <w:left w:val="nil"/>
              <w:bottom w:val="nil"/>
              <w:right w:val="nil"/>
            </w:tcBorders>
            <w:vAlign w:val="bottom"/>
          </w:tcPr>
          <w:p w14:paraId="25ADAA59"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017" w:type="dxa"/>
            <w:tcBorders>
              <w:top w:val="nil"/>
              <w:left w:val="nil"/>
              <w:bottom w:val="nil"/>
              <w:right w:val="nil"/>
            </w:tcBorders>
            <w:vAlign w:val="bottom"/>
          </w:tcPr>
          <w:p w14:paraId="126CD148"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276" w:type="dxa"/>
            <w:tcBorders>
              <w:top w:val="nil"/>
              <w:left w:val="nil"/>
              <w:bottom w:val="nil"/>
              <w:right w:val="nil"/>
            </w:tcBorders>
            <w:vAlign w:val="bottom"/>
          </w:tcPr>
          <w:p w14:paraId="73A56C6D"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r>
      <w:tr w:rsidR="000A6B20" w:rsidRPr="00814CC3" w14:paraId="7069DAC6" w14:textId="77777777" w:rsidTr="00894D49">
        <w:trPr>
          <w:trHeight w:val="20"/>
        </w:trPr>
        <w:tc>
          <w:tcPr>
            <w:tcW w:w="2552" w:type="dxa"/>
            <w:tcBorders>
              <w:top w:val="nil"/>
              <w:left w:val="nil"/>
              <w:bottom w:val="nil"/>
              <w:right w:val="nil"/>
            </w:tcBorders>
          </w:tcPr>
          <w:p w14:paraId="51E6CD98"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imes New Roman" w:cs="Times New Roman"/>
                <w:spacing w:val="1"/>
                <w:lang w:eastAsia="zh-CN"/>
              </w:rPr>
              <w:t>苯甲醇</w:t>
            </w:r>
          </w:p>
        </w:tc>
        <w:tc>
          <w:tcPr>
            <w:tcW w:w="2343" w:type="dxa"/>
            <w:tcBorders>
              <w:top w:val="nil"/>
              <w:left w:val="nil"/>
              <w:bottom w:val="nil"/>
              <w:right w:val="nil"/>
            </w:tcBorders>
            <w:vAlign w:val="bottom"/>
          </w:tcPr>
          <w:p w14:paraId="1E6A2560" w14:textId="5C1776CD"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 xml:space="preserve">100-51-6  </w:t>
            </w:r>
            <w:r w:rsidR="003829E6">
              <w:rPr>
                <w:rFonts w:ascii="Arial" w:eastAsia="Arial" w:hAnsi="Arial" w:hint="eastAsia"/>
              </w:rPr>
              <w:t xml:space="preserve">   </w:t>
            </w:r>
            <w:r w:rsidRPr="00972127">
              <w:rPr>
                <w:rFonts w:ascii="Wingdings" w:eastAsia="Wingdings" w:hAnsi="Wingdings"/>
                <w:b/>
              </w:rPr>
              <w:t></w:t>
            </w:r>
            <w:r w:rsidRPr="00972127">
              <w:rPr>
                <w:rFonts w:ascii="Arial" w:eastAsia="Arial" w:hAnsi="Arial"/>
              </w:rPr>
              <w:t>*</w:t>
            </w:r>
          </w:p>
        </w:tc>
        <w:tc>
          <w:tcPr>
            <w:tcW w:w="917" w:type="dxa"/>
            <w:tcBorders>
              <w:top w:val="nil"/>
              <w:left w:val="nil"/>
              <w:bottom w:val="nil"/>
              <w:right w:val="nil"/>
            </w:tcBorders>
            <w:vAlign w:val="bottom"/>
          </w:tcPr>
          <w:p w14:paraId="69288F97"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r w:rsidRPr="00972127">
              <w:rPr>
                <w:rFonts w:ascii="Arial" w:eastAsia="Arial" w:hAnsi="Arial"/>
              </w:rPr>
              <w:t>*</w:t>
            </w:r>
          </w:p>
        </w:tc>
        <w:tc>
          <w:tcPr>
            <w:tcW w:w="1134" w:type="dxa"/>
            <w:tcBorders>
              <w:top w:val="nil"/>
              <w:left w:val="nil"/>
              <w:bottom w:val="nil"/>
              <w:right w:val="nil"/>
            </w:tcBorders>
            <w:vAlign w:val="bottom"/>
          </w:tcPr>
          <w:p w14:paraId="54198B24"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r w:rsidRPr="00972127">
              <w:rPr>
                <w:rFonts w:ascii="Arial" w:eastAsia="Arial" w:hAnsi="Arial"/>
                <w:w w:val="92"/>
              </w:rPr>
              <w:t>*</w:t>
            </w:r>
          </w:p>
        </w:tc>
        <w:tc>
          <w:tcPr>
            <w:tcW w:w="684" w:type="dxa"/>
            <w:tcBorders>
              <w:top w:val="nil"/>
              <w:left w:val="nil"/>
              <w:bottom w:val="nil"/>
              <w:right w:val="nil"/>
            </w:tcBorders>
            <w:vAlign w:val="bottom"/>
          </w:tcPr>
          <w:p w14:paraId="72FBC482"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r w:rsidRPr="00972127">
              <w:rPr>
                <w:rFonts w:ascii="Arial" w:eastAsia="Arial" w:hAnsi="Arial"/>
              </w:rPr>
              <w:t>*</w:t>
            </w:r>
          </w:p>
        </w:tc>
        <w:tc>
          <w:tcPr>
            <w:tcW w:w="1017" w:type="dxa"/>
            <w:tcBorders>
              <w:top w:val="nil"/>
              <w:left w:val="nil"/>
              <w:bottom w:val="nil"/>
              <w:right w:val="nil"/>
            </w:tcBorders>
            <w:vAlign w:val="bottom"/>
          </w:tcPr>
          <w:p w14:paraId="3FAEA6AA"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r w:rsidRPr="00972127">
              <w:rPr>
                <w:rFonts w:ascii="Arial" w:eastAsia="Arial" w:hAnsi="Arial"/>
              </w:rPr>
              <w:t>*</w:t>
            </w:r>
          </w:p>
        </w:tc>
        <w:tc>
          <w:tcPr>
            <w:tcW w:w="1276" w:type="dxa"/>
            <w:tcBorders>
              <w:top w:val="nil"/>
              <w:left w:val="nil"/>
              <w:bottom w:val="nil"/>
              <w:right w:val="nil"/>
            </w:tcBorders>
            <w:vAlign w:val="bottom"/>
          </w:tcPr>
          <w:p w14:paraId="2A3C8FEA"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r w:rsidRPr="00972127">
              <w:rPr>
                <w:rFonts w:ascii="Arial" w:eastAsia="Arial" w:hAnsi="Arial"/>
              </w:rPr>
              <w:t>*</w:t>
            </w:r>
          </w:p>
        </w:tc>
      </w:tr>
      <w:tr w:rsidR="000A6B20" w:rsidRPr="00814CC3" w14:paraId="6F763435" w14:textId="77777777" w:rsidTr="00894D49">
        <w:trPr>
          <w:trHeight w:val="20"/>
        </w:trPr>
        <w:tc>
          <w:tcPr>
            <w:tcW w:w="2552" w:type="dxa"/>
            <w:tcBorders>
              <w:top w:val="nil"/>
              <w:left w:val="nil"/>
              <w:bottom w:val="nil"/>
              <w:right w:val="nil"/>
            </w:tcBorders>
          </w:tcPr>
          <w:p w14:paraId="27FAC4CF"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imes New Roman" w:cs="Times New Roman"/>
                <w:spacing w:val="1"/>
                <w:lang w:eastAsia="zh-CN"/>
              </w:rPr>
              <w:t>α-</w:t>
            </w:r>
            <w:r w:rsidR="00222462" w:rsidRPr="00972127">
              <w:rPr>
                <w:rFonts w:ascii="Arial" w:hAnsi="Arial" w:cs="Arial"/>
                <w:sz w:val="21"/>
                <w:szCs w:val="21"/>
                <w:shd w:val="clear" w:color="auto" w:fill="FFFFFF"/>
              </w:rPr>
              <w:t>六氯苯</w:t>
            </w:r>
          </w:p>
        </w:tc>
        <w:tc>
          <w:tcPr>
            <w:tcW w:w="2343" w:type="dxa"/>
            <w:tcBorders>
              <w:top w:val="nil"/>
              <w:left w:val="nil"/>
              <w:bottom w:val="nil"/>
              <w:right w:val="nil"/>
            </w:tcBorders>
            <w:vAlign w:val="bottom"/>
          </w:tcPr>
          <w:p w14:paraId="5A5CFBCF" w14:textId="0B358A64"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 xml:space="preserve">319-84-6  </w:t>
            </w:r>
            <w:r w:rsidR="003829E6">
              <w:rPr>
                <w:rFonts w:ascii="Arial" w:eastAsia="Arial" w:hAnsi="Arial" w:hint="eastAsia"/>
              </w:rPr>
              <w:t xml:space="preserve">  </w:t>
            </w:r>
            <w:r w:rsidRPr="00972127">
              <w:rPr>
                <w:rFonts w:ascii="Arial" w:eastAsia="Arial" w:hAnsi="Arial"/>
              </w:rPr>
              <w:t xml:space="preserve"> </w:t>
            </w:r>
            <w:r w:rsidRPr="00972127">
              <w:rPr>
                <w:rFonts w:ascii="Wingdings" w:eastAsia="Wingdings" w:hAnsi="Wingdings"/>
                <w:b/>
              </w:rPr>
              <w:t></w:t>
            </w:r>
            <w:r w:rsidRPr="00972127">
              <w:rPr>
                <w:rFonts w:ascii="Arial" w:eastAsia="Arial" w:hAnsi="Arial"/>
              </w:rPr>
              <w:t>*</w:t>
            </w:r>
          </w:p>
        </w:tc>
        <w:tc>
          <w:tcPr>
            <w:tcW w:w="917" w:type="dxa"/>
            <w:tcBorders>
              <w:top w:val="nil"/>
              <w:left w:val="nil"/>
              <w:bottom w:val="nil"/>
              <w:right w:val="nil"/>
            </w:tcBorders>
            <w:vAlign w:val="bottom"/>
          </w:tcPr>
          <w:p w14:paraId="3C352065"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r w:rsidRPr="00972127">
              <w:rPr>
                <w:rFonts w:ascii="Arial" w:eastAsia="Arial" w:hAnsi="Arial"/>
              </w:rPr>
              <w:t>*</w:t>
            </w:r>
          </w:p>
        </w:tc>
        <w:tc>
          <w:tcPr>
            <w:tcW w:w="1134" w:type="dxa"/>
            <w:tcBorders>
              <w:top w:val="nil"/>
              <w:left w:val="nil"/>
              <w:bottom w:val="nil"/>
              <w:right w:val="nil"/>
            </w:tcBorders>
            <w:vAlign w:val="bottom"/>
          </w:tcPr>
          <w:p w14:paraId="5D28A79E"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c>
          <w:tcPr>
            <w:tcW w:w="684" w:type="dxa"/>
            <w:tcBorders>
              <w:top w:val="nil"/>
              <w:left w:val="nil"/>
              <w:bottom w:val="nil"/>
              <w:right w:val="nil"/>
            </w:tcBorders>
            <w:vAlign w:val="bottom"/>
          </w:tcPr>
          <w:p w14:paraId="7BB34BEF"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017" w:type="dxa"/>
            <w:tcBorders>
              <w:top w:val="nil"/>
              <w:left w:val="nil"/>
              <w:bottom w:val="nil"/>
              <w:right w:val="nil"/>
            </w:tcBorders>
            <w:vAlign w:val="bottom"/>
          </w:tcPr>
          <w:p w14:paraId="2875137A"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vAlign w:val="bottom"/>
          </w:tcPr>
          <w:p w14:paraId="2E78E858"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r>
      <w:tr w:rsidR="000A6B20" w:rsidRPr="00814CC3" w14:paraId="33C2C7B7" w14:textId="77777777" w:rsidTr="00894D49">
        <w:trPr>
          <w:trHeight w:val="20"/>
        </w:trPr>
        <w:tc>
          <w:tcPr>
            <w:tcW w:w="2552" w:type="dxa"/>
            <w:tcBorders>
              <w:top w:val="nil"/>
              <w:left w:val="nil"/>
              <w:bottom w:val="nil"/>
              <w:right w:val="nil"/>
            </w:tcBorders>
          </w:tcPr>
          <w:p w14:paraId="24BDD6F5"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imes New Roman" w:cs="Times New Roman"/>
                <w:spacing w:val="1"/>
                <w:lang w:eastAsia="zh-CN"/>
              </w:rPr>
              <w:t>β-</w:t>
            </w:r>
            <w:r w:rsidR="00222462" w:rsidRPr="00972127">
              <w:rPr>
                <w:rFonts w:ascii="Arial" w:hAnsi="Arial" w:cs="Arial"/>
                <w:sz w:val="21"/>
                <w:szCs w:val="21"/>
                <w:shd w:val="clear" w:color="auto" w:fill="FFFFFF"/>
              </w:rPr>
              <w:t>六氯苯</w:t>
            </w:r>
          </w:p>
        </w:tc>
        <w:tc>
          <w:tcPr>
            <w:tcW w:w="2343" w:type="dxa"/>
            <w:tcBorders>
              <w:top w:val="nil"/>
              <w:left w:val="nil"/>
              <w:bottom w:val="nil"/>
              <w:right w:val="nil"/>
            </w:tcBorders>
            <w:vAlign w:val="bottom"/>
          </w:tcPr>
          <w:p w14:paraId="21EC38AB" w14:textId="200AD1BB"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 xml:space="preserve">319-85-7   </w:t>
            </w:r>
            <w:r w:rsidR="003829E6">
              <w:rPr>
                <w:rFonts w:ascii="Arial" w:eastAsia="Arial" w:hAnsi="Arial" w:hint="eastAsia"/>
              </w:rPr>
              <w:t xml:space="preserve">  </w:t>
            </w:r>
            <w:r w:rsidRPr="00972127">
              <w:rPr>
                <w:rFonts w:ascii="Wingdings" w:eastAsia="Wingdings" w:hAnsi="Wingdings"/>
                <w:b/>
              </w:rPr>
              <w:t></w:t>
            </w:r>
          </w:p>
        </w:tc>
        <w:tc>
          <w:tcPr>
            <w:tcW w:w="917" w:type="dxa"/>
            <w:tcBorders>
              <w:top w:val="nil"/>
              <w:left w:val="nil"/>
              <w:bottom w:val="nil"/>
              <w:right w:val="nil"/>
            </w:tcBorders>
            <w:vAlign w:val="bottom"/>
          </w:tcPr>
          <w:p w14:paraId="7E46AC6B"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134" w:type="dxa"/>
            <w:tcBorders>
              <w:top w:val="nil"/>
              <w:left w:val="nil"/>
              <w:bottom w:val="nil"/>
              <w:right w:val="nil"/>
            </w:tcBorders>
            <w:vAlign w:val="bottom"/>
          </w:tcPr>
          <w:p w14:paraId="78517CD4"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c>
          <w:tcPr>
            <w:tcW w:w="684" w:type="dxa"/>
            <w:tcBorders>
              <w:top w:val="nil"/>
              <w:left w:val="nil"/>
              <w:bottom w:val="nil"/>
              <w:right w:val="nil"/>
            </w:tcBorders>
            <w:vAlign w:val="bottom"/>
          </w:tcPr>
          <w:p w14:paraId="692EC9DF"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017" w:type="dxa"/>
            <w:tcBorders>
              <w:top w:val="nil"/>
              <w:left w:val="nil"/>
              <w:bottom w:val="nil"/>
              <w:right w:val="nil"/>
            </w:tcBorders>
            <w:vAlign w:val="bottom"/>
          </w:tcPr>
          <w:p w14:paraId="43036FC4"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vAlign w:val="bottom"/>
          </w:tcPr>
          <w:p w14:paraId="75E3806D"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r>
      <w:tr w:rsidR="000A6B20" w:rsidRPr="00814CC3" w14:paraId="6E141D47" w14:textId="77777777" w:rsidTr="00894D49">
        <w:trPr>
          <w:trHeight w:val="20"/>
        </w:trPr>
        <w:tc>
          <w:tcPr>
            <w:tcW w:w="2552" w:type="dxa"/>
            <w:tcBorders>
              <w:top w:val="nil"/>
              <w:left w:val="nil"/>
              <w:bottom w:val="nil"/>
              <w:right w:val="nil"/>
            </w:tcBorders>
          </w:tcPr>
          <w:p w14:paraId="52748388"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imes New Roman" w:cs="Times New Roman"/>
                <w:spacing w:val="1"/>
                <w:lang w:eastAsia="zh-CN"/>
              </w:rPr>
              <w:t>δ-</w:t>
            </w:r>
            <w:r w:rsidR="00222462" w:rsidRPr="00972127">
              <w:rPr>
                <w:rFonts w:ascii="Arial" w:hAnsi="Arial" w:cs="Arial"/>
                <w:sz w:val="21"/>
                <w:szCs w:val="21"/>
                <w:shd w:val="clear" w:color="auto" w:fill="FFFFFF"/>
              </w:rPr>
              <w:t>六氯苯</w:t>
            </w:r>
          </w:p>
        </w:tc>
        <w:tc>
          <w:tcPr>
            <w:tcW w:w="2343" w:type="dxa"/>
            <w:tcBorders>
              <w:top w:val="nil"/>
              <w:left w:val="nil"/>
              <w:bottom w:val="nil"/>
              <w:right w:val="nil"/>
            </w:tcBorders>
            <w:vAlign w:val="bottom"/>
          </w:tcPr>
          <w:p w14:paraId="5AE6E041" w14:textId="5A1CBDA3"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319-86-8</w:t>
            </w:r>
            <w:r w:rsidR="003829E6">
              <w:rPr>
                <w:rFonts w:ascii="Arial" w:eastAsia="Arial" w:hAnsi="Arial" w:hint="eastAsia"/>
              </w:rPr>
              <w:t xml:space="preserve">     </w:t>
            </w:r>
            <w:r w:rsidRPr="00972127">
              <w:rPr>
                <w:rFonts w:ascii="Wingdings" w:eastAsia="Wingdings" w:hAnsi="Wingdings"/>
                <w:b/>
              </w:rPr>
              <w:t></w:t>
            </w:r>
          </w:p>
        </w:tc>
        <w:tc>
          <w:tcPr>
            <w:tcW w:w="917" w:type="dxa"/>
            <w:tcBorders>
              <w:top w:val="nil"/>
              <w:left w:val="nil"/>
              <w:bottom w:val="nil"/>
              <w:right w:val="nil"/>
            </w:tcBorders>
            <w:vAlign w:val="bottom"/>
          </w:tcPr>
          <w:p w14:paraId="6636145F"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134" w:type="dxa"/>
            <w:tcBorders>
              <w:top w:val="nil"/>
              <w:left w:val="nil"/>
              <w:bottom w:val="nil"/>
              <w:right w:val="nil"/>
            </w:tcBorders>
            <w:vAlign w:val="bottom"/>
          </w:tcPr>
          <w:p w14:paraId="43B87CE5"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684" w:type="dxa"/>
            <w:tcBorders>
              <w:top w:val="nil"/>
              <w:left w:val="nil"/>
              <w:bottom w:val="nil"/>
              <w:right w:val="nil"/>
            </w:tcBorders>
            <w:vAlign w:val="bottom"/>
          </w:tcPr>
          <w:p w14:paraId="179C24C0" w14:textId="77777777" w:rsidR="000A6B20" w:rsidRPr="00972127" w:rsidRDefault="00222462"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017" w:type="dxa"/>
            <w:tcBorders>
              <w:top w:val="nil"/>
              <w:left w:val="nil"/>
              <w:bottom w:val="nil"/>
              <w:right w:val="nil"/>
            </w:tcBorders>
            <w:vAlign w:val="bottom"/>
          </w:tcPr>
          <w:p w14:paraId="5C3A9F22" w14:textId="77777777" w:rsidR="000A6B20" w:rsidRPr="00972127" w:rsidRDefault="00222462"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vAlign w:val="bottom"/>
          </w:tcPr>
          <w:p w14:paraId="4FF7BCD5"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r>
      <w:tr w:rsidR="000A6B20" w:rsidRPr="00814CC3" w14:paraId="292CFE1F" w14:textId="77777777" w:rsidTr="00894D49">
        <w:trPr>
          <w:trHeight w:val="20"/>
        </w:trPr>
        <w:tc>
          <w:tcPr>
            <w:tcW w:w="2552" w:type="dxa"/>
            <w:tcBorders>
              <w:top w:val="nil"/>
              <w:left w:val="nil"/>
              <w:bottom w:val="nil"/>
              <w:right w:val="nil"/>
            </w:tcBorders>
          </w:tcPr>
          <w:p w14:paraId="14B42E32"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imes New Roman" w:cs="Times New Roman"/>
                <w:spacing w:val="1"/>
                <w:lang w:eastAsia="zh-CN"/>
              </w:rPr>
              <w:t>γ-</w:t>
            </w:r>
            <w:r w:rsidR="00222462" w:rsidRPr="00972127">
              <w:rPr>
                <w:rFonts w:ascii="Arial" w:hAnsi="Arial" w:cs="Arial"/>
                <w:sz w:val="21"/>
                <w:szCs w:val="21"/>
                <w:shd w:val="clear" w:color="auto" w:fill="FFFFFF"/>
              </w:rPr>
              <w:t>六氯苯</w:t>
            </w:r>
            <w:r w:rsidRPr="00972127">
              <w:rPr>
                <w:rFonts w:ascii="Times New Roman" w:hAnsi="Times New Roman" w:cs="Times New Roman"/>
                <w:spacing w:val="1"/>
                <w:lang w:eastAsia="zh-CN"/>
              </w:rPr>
              <w:t>（林旦）</w:t>
            </w:r>
          </w:p>
        </w:tc>
        <w:tc>
          <w:tcPr>
            <w:tcW w:w="2343" w:type="dxa"/>
            <w:tcBorders>
              <w:top w:val="nil"/>
              <w:left w:val="nil"/>
              <w:bottom w:val="nil"/>
              <w:right w:val="nil"/>
            </w:tcBorders>
            <w:vAlign w:val="bottom"/>
          </w:tcPr>
          <w:p w14:paraId="5F5D0250" w14:textId="1BA3F3BA"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 xml:space="preserve">58-89-9  </w:t>
            </w:r>
            <w:r w:rsidR="003829E6">
              <w:rPr>
                <w:rFonts w:ascii="Arial" w:eastAsia="Arial" w:hAnsi="Arial" w:hint="eastAsia"/>
              </w:rPr>
              <w:t xml:space="preserve">   </w:t>
            </w:r>
            <w:r w:rsidRPr="00972127">
              <w:rPr>
                <w:rFonts w:ascii="Arial" w:eastAsia="Arial" w:hAnsi="Arial"/>
              </w:rPr>
              <w:t xml:space="preserve"> </w:t>
            </w:r>
            <w:r w:rsidRPr="00972127">
              <w:rPr>
                <w:rFonts w:ascii="Wingdings" w:eastAsia="Wingdings" w:hAnsi="Wingdings"/>
                <w:b/>
              </w:rPr>
              <w:t></w:t>
            </w:r>
            <w:r w:rsidRPr="00972127">
              <w:rPr>
                <w:rFonts w:ascii="Arial" w:eastAsia="Arial" w:hAnsi="Arial"/>
              </w:rPr>
              <w:t>*</w:t>
            </w:r>
          </w:p>
        </w:tc>
        <w:tc>
          <w:tcPr>
            <w:tcW w:w="917" w:type="dxa"/>
            <w:tcBorders>
              <w:top w:val="nil"/>
              <w:left w:val="nil"/>
              <w:bottom w:val="nil"/>
              <w:right w:val="nil"/>
            </w:tcBorders>
            <w:vAlign w:val="bottom"/>
          </w:tcPr>
          <w:p w14:paraId="0E2EA237"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r w:rsidRPr="00972127">
              <w:rPr>
                <w:rFonts w:ascii="Arial" w:eastAsia="Arial" w:hAnsi="Arial"/>
              </w:rPr>
              <w:t>*</w:t>
            </w:r>
          </w:p>
        </w:tc>
        <w:tc>
          <w:tcPr>
            <w:tcW w:w="1134" w:type="dxa"/>
            <w:tcBorders>
              <w:top w:val="nil"/>
              <w:left w:val="nil"/>
              <w:bottom w:val="nil"/>
              <w:right w:val="nil"/>
            </w:tcBorders>
            <w:vAlign w:val="bottom"/>
          </w:tcPr>
          <w:p w14:paraId="2E11C1B8"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c>
          <w:tcPr>
            <w:tcW w:w="684" w:type="dxa"/>
            <w:tcBorders>
              <w:top w:val="nil"/>
              <w:left w:val="nil"/>
              <w:bottom w:val="nil"/>
              <w:right w:val="nil"/>
            </w:tcBorders>
            <w:vAlign w:val="bottom"/>
          </w:tcPr>
          <w:p w14:paraId="7A4169FC"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017" w:type="dxa"/>
            <w:tcBorders>
              <w:top w:val="nil"/>
              <w:left w:val="nil"/>
              <w:bottom w:val="nil"/>
              <w:right w:val="nil"/>
            </w:tcBorders>
            <w:vAlign w:val="bottom"/>
          </w:tcPr>
          <w:p w14:paraId="3A8BE6F4"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vAlign w:val="bottom"/>
          </w:tcPr>
          <w:p w14:paraId="2427E29A"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r>
      <w:tr w:rsidR="000A6B20" w:rsidRPr="00814CC3" w14:paraId="1D981666" w14:textId="77777777" w:rsidTr="00894D49">
        <w:trPr>
          <w:trHeight w:val="20"/>
        </w:trPr>
        <w:tc>
          <w:tcPr>
            <w:tcW w:w="2552" w:type="dxa"/>
            <w:tcBorders>
              <w:top w:val="nil"/>
              <w:left w:val="nil"/>
              <w:bottom w:val="nil"/>
              <w:right w:val="nil"/>
            </w:tcBorders>
          </w:tcPr>
          <w:p w14:paraId="3E1DAC60"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heme="minorEastAsia" w:cs="Times New Roman"/>
                <w:spacing w:val="1"/>
                <w:lang w:eastAsia="zh-CN"/>
              </w:rPr>
              <w:t>双（</w:t>
            </w:r>
            <w:r w:rsidRPr="00972127">
              <w:rPr>
                <w:rFonts w:ascii="Times New Roman" w:hAnsi="Times New Roman" w:cs="Times New Roman"/>
                <w:spacing w:val="1"/>
                <w:lang w:eastAsia="zh-CN"/>
              </w:rPr>
              <w:t>2-</w:t>
            </w:r>
            <w:r w:rsidRPr="00972127">
              <w:rPr>
                <w:rFonts w:ascii="Times New Roman" w:hAnsiTheme="minorEastAsia" w:cs="Times New Roman"/>
                <w:spacing w:val="1"/>
                <w:lang w:eastAsia="zh-CN"/>
              </w:rPr>
              <w:t>氯乙氧基）甲烷</w:t>
            </w:r>
          </w:p>
        </w:tc>
        <w:tc>
          <w:tcPr>
            <w:tcW w:w="2343" w:type="dxa"/>
            <w:tcBorders>
              <w:top w:val="nil"/>
              <w:left w:val="nil"/>
              <w:bottom w:val="nil"/>
              <w:right w:val="nil"/>
            </w:tcBorders>
            <w:vAlign w:val="bottom"/>
          </w:tcPr>
          <w:p w14:paraId="136AB2CC" w14:textId="7BC9F46B"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 xml:space="preserve">111-91-1   </w:t>
            </w:r>
            <w:r w:rsidR="003829E6">
              <w:rPr>
                <w:rFonts w:ascii="Arial" w:eastAsia="Arial" w:hAnsi="Arial" w:hint="eastAsia"/>
              </w:rPr>
              <w:t xml:space="preserve">  </w:t>
            </w:r>
            <w:r w:rsidRPr="00972127">
              <w:rPr>
                <w:rFonts w:ascii="Wingdings" w:eastAsia="Wingdings" w:hAnsi="Wingdings"/>
                <w:b/>
              </w:rPr>
              <w:t></w:t>
            </w:r>
          </w:p>
        </w:tc>
        <w:tc>
          <w:tcPr>
            <w:tcW w:w="917" w:type="dxa"/>
            <w:tcBorders>
              <w:top w:val="nil"/>
              <w:left w:val="nil"/>
              <w:bottom w:val="nil"/>
              <w:right w:val="nil"/>
            </w:tcBorders>
            <w:vAlign w:val="bottom"/>
          </w:tcPr>
          <w:p w14:paraId="7F5A005E"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134" w:type="dxa"/>
            <w:tcBorders>
              <w:top w:val="nil"/>
              <w:left w:val="nil"/>
              <w:bottom w:val="nil"/>
              <w:right w:val="nil"/>
            </w:tcBorders>
            <w:vAlign w:val="bottom"/>
          </w:tcPr>
          <w:p w14:paraId="3ACD0232"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c>
          <w:tcPr>
            <w:tcW w:w="684" w:type="dxa"/>
            <w:tcBorders>
              <w:top w:val="nil"/>
              <w:left w:val="nil"/>
              <w:bottom w:val="nil"/>
              <w:right w:val="nil"/>
            </w:tcBorders>
            <w:vAlign w:val="bottom"/>
          </w:tcPr>
          <w:p w14:paraId="65DA0F4E"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017" w:type="dxa"/>
            <w:tcBorders>
              <w:top w:val="nil"/>
              <w:left w:val="nil"/>
              <w:bottom w:val="nil"/>
              <w:right w:val="nil"/>
            </w:tcBorders>
            <w:vAlign w:val="bottom"/>
          </w:tcPr>
          <w:p w14:paraId="798A06B0"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vAlign w:val="bottom"/>
          </w:tcPr>
          <w:p w14:paraId="3F2F8898"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r>
      <w:tr w:rsidR="000A6B20" w:rsidRPr="00814CC3" w14:paraId="028229C8" w14:textId="77777777" w:rsidTr="00894D49">
        <w:trPr>
          <w:trHeight w:val="20"/>
        </w:trPr>
        <w:tc>
          <w:tcPr>
            <w:tcW w:w="2552" w:type="dxa"/>
            <w:tcBorders>
              <w:top w:val="nil"/>
              <w:left w:val="nil"/>
              <w:bottom w:val="nil"/>
              <w:right w:val="nil"/>
            </w:tcBorders>
          </w:tcPr>
          <w:p w14:paraId="6E9FFF19"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heme="minorEastAsia" w:cs="Times New Roman"/>
                <w:spacing w:val="1"/>
                <w:lang w:eastAsia="zh-CN"/>
              </w:rPr>
              <w:t>双（</w:t>
            </w:r>
            <w:r w:rsidRPr="00972127">
              <w:rPr>
                <w:rFonts w:ascii="Times New Roman" w:hAnsi="Times New Roman" w:cs="Times New Roman"/>
                <w:spacing w:val="1"/>
                <w:lang w:eastAsia="zh-CN"/>
              </w:rPr>
              <w:t>2-</w:t>
            </w:r>
            <w:r w:rsidRPr="00972127">
              <w:rPr>
                <w:rFonts w:ascii="Times New Roman" w:hAnsiTheme="minorEastAsia" w:cs="Times New Roman"/>
                <w:spacing w:val="1"/>
                <w:lang w:eastAsia="zh-CN"/>
              </w:rPr>
              <w:t>氯乙基）醚</w:t>
            </w:r>
          </w:p>
        </w:tc>
        <w:tc>
          <w:tcPr>
            <w:tcW w:w="2343" w:type="dxa"/>
            <w:tcBorders>
              <w:top w:val="nil"/>
              <w:left w:val="nil"/>
              <w:bottom w:val="nil"/>
              <w:right w:val="nil"/>
            </w:tcBorders>
            <w:vAlign w:val="bottom"/>
          </w:tcPr>
          <w:p w14:paraId="0B0A5D31" w14:textId="0DB2A283"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 xml:space="preserve">111-44-4   </w:t>
            </w:r>
            <w:r w:rsidR="003829E6">
              <w:rPr>
                <w:rFonts w:ascii="Arial" w:eastAsia="Arial" w:hAnsi="Arial" w:hint="eastAsia"/>
              </w:rPr>
              <w:t xml:space="preserve">  </w:t>
            </w:r>
            <w:r w:rsidRPr="00972127">
              <w:rPr>
                <w:rFonts w:ascii="Wingdings" w:eastAsia="Wingdings" w:hAnsi="Wingdings"/>
                <w:b/>
              </w:rPr>
              <w:t></w:t>
            </w:r>
          </w:p>
        </w:tc>
        <w:tc>
          <w:tcPr>
            <w:tcW w:w="917" w:type="dxa"/>
            <w:tcBorders>
              <w:top w:val="nil"/>
              <w:left w:val="nil"/>
              <w:bottom w:val="nil"/>
              <w:right w:val="nil"/>
            </w:tcBorders>
            <w:vAlign w:val="bottom"/>
          </w:tcPr>
          <w:p w14:paraId="27A5E510"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134" w:type="dxa"/>
            <w:tcBorders>
              <w:top w:val="nil"/>
              <w:left w:val="nil"/>
              <w:bottom w:val="nil"/>
              <w:right w:val="nil"/>
            </w:tcBorders>
            <w:vAlign w:val="bottom"/>
          </w:tcPr>
          <w:p w14:paraId="22515C7F"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c>
          <w:tcPr>
            <w:tcW w:w="684" w:type="dxa"/>
            <w:tcBorders>
              <w:top w:val="nil"/>
              <w:left w:val="nil"/>
              <w:bottom w:val="nil"/>
              <w:right w:val="nil"/>
            </w:tcBorders>
            <w:vAlign w:val="bottom"/>
          </w:tcPr>
          <w:p w14:paraId="26564B21"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017" w:type="dxa"/>
            <w:tcBorders>
              <w:top w:val="nil"/>
              <w:left w:val="nil"/>
              <w:bottom w:val="nil"/>
              <w:right w:val="nil"/>
            </w:tcBorders>
            <w:vAlign w:val="bottom"/>
          </w:tcPr>
          <w:p w14:paraId="578D0668"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vAlign w:val="bottom"/>
          </w:tcPr>
          <w:p w14:paraId="583BA051"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r>
      <w:tr w:rsidR="000A6B20" w:rsidRPr="00814CC3" w14:paraId="7AFEAFA4" w14:textId="77777777" w:rsidTr="00894D49">
        <w:trPr>
          <w:trHeight w:val="20"/>
        </w:trPr>
        <w:tc>
          <w:tcPr>
            <w:tcW w:w="2552" w:type="dxa"/>
            <w:tcBorders>
              <w:top w:val="nil"/>
              <w:left w:val="nil"/>
              <w:bottom w:val="nil"/>
              <w:right w:val="nil"/>
            </w:tcBorders>
          </w:tcPr>
          <w:p w14:paraId="568995C7" w14:textId="77777777" w:rsidR="000A6B20" w:rsidRPr="00972127" w:rsidRDefault="00276FF1" w:rsidP="00894D49">
            <w:pPr>
              <w:spacing w:after="0" w:line="360" w:lineRule="auto"/>
              <w:ind w:right="64"/>
              <w:jc w:val="both"/>
              <w:rPr>
                <w:rFonts w:ascii="Times New Roman" w:hAnsi="Times New Roman" w:cs="Times New Roman"/>
                <w:spacing w:val="1"/>
                <w:lang w:eastAsia="zh-CN"/>
              </w:rPr>
            </w:pPr>
            <w:r w:rsidRPr="00972127">
              <w:rPr>
                <w:rFonts w:ascii="Times New Roman" w:eastAsia="宋体" w:hAnsi="Times New Roman" w:cs="Times New Roman" w:hint="eastAsia"/>
                <w:spacing w:val="1"/>
                <w:sz w:val="20"/>
                <w:szCs w:val="20"/>
                <w:lang w:eastAsia="zh-CN"/>
              </w:rPr>
              <w:t>双</w:t>
            </w:r>
            <w:r w:rsidRPr="00972127">
              <w:rPr>
                <w:rFonts w:ascii="Times New Roman" w:eastAsia="宋体" w:hAnsi="Times New Roman" w:cs="Times New Roman" w:hint="eastAsia"/>
                <w:spacing w:val="1"/>
                <w:sz w:val="20"/>
                <w:szCs w:val="20"/>
                <w:lang w:eastAsia="zh-CN"/>
              </w:rPr>
              <w:t xml:space="preserve">(2- </w:t>
            </w:r>
            <w:r w:rsidRPr="00972127">
              <w:rPr>
                <w:rFonts w:ascii="Times New Roman" w:eastAsia="宋体" w:hAnsi="Times New Roman" w:cs="Times New Roman" w:hint="eastAsia"/>
                <w:spacing w:val="1"/>
                <w:sz w:val="20"/>
                <w:szCs w:val="20"/>
                <w:lang w:eastAsia="zh-CN"/>
              </w:rPr>
              <w:t>氯代</w:t>
            </w:r>
            <w:r w:rsidRPr="00972127">
              <w:rPr>
                <w:rFonts w:ascii="Times New Roman" w:eastAsia="宋体" w:hAnsi="Times New Roman" w:cs="Times New Roman" w:hint="eastAsia"/>
                <w:spacing w:val="1"/>
                <w:sz w:val="20"/>
                <w:szCs w:val="20"/>
                <w:lang w:eastAsia="zh-CN"/>
              </w:rPr>
              <w:t>-1-</w:t>
            </w:r>
            <w:r w:rsidRPr="00972127">
              <w:rPr>
                <w:rFonts w:ascii="Times New Roman" w:eastAsia="宋体" w:hAnsi="Times New Roman" w:cs="Times New Roman" w:hint="eastAsia"/>
                <w:spacing w:val="1"/>
                <w:sz w:val="20"/>
                <w:szCs w:val="20"/>
                <w:lang w:eastAsia="zh-CN"/>
              </w:rPr>
              <w:t>甲基乙基</w:t>
            </w:r>
            <w:r w:rsidRPr="00972127">
              <w:rPr>
                <w:rFonts w:ascii="Times New Roman" w:eastAsia="宋体" w:hAnsi="Times New Roman" w:cs="Times New Roman" w:hint="eastAsia"/>
                <w:spacing w:val="1"/>
                <w:sz w:val="20"/>
                <w:szCs w:val="20"/>
                <w:lang w:eastAsia="zh-CN"/>
              </w:rPr>
              <w:t>)</w:t>
            </w:r>
            <w:r w:rsidRPr="00972127">
              <w:rPr>
                <w:rFonts w:ascii="Times New Roman" w:eastAsia="宋体" w:hAnsi="Times New Roman" w:cs="Times New Roman" w:hint="eastAsia"/>
                <w:spacing w:val="1"/>
                <w:sz w:val="20"/>
                <w:szCs w:val="20"/>
                <w:lang w:eastAsia="zh-CN"/>
              </w:rPr>
              <w:t>醚</w:t>
            </w:r>
            <w:r w:rsidRPr="00972127">
              <w:rPr>
                <w:rFonts w:ascii="Times New Roman" w:eastAsia="宋体" w:hAnsi="Times New Roman" w:cs="Times New Roman" w:hint="eastAsia"/>
                <w:spacing w:val="1"/>
                <w:vertAlign w:val="superscript"/>
                <w:lang w:eastAsia="zh-CN"/>
              </w:rPr>
              <w:t>c</w:t>
            </w:r>
          </w:p>
        </w:tc>
        <w:tc>
          <w:tcPr>
            <w:tcW w:w="2343" w:type="dxa"/>
            <w:tcBorders>
              <w:top w:val="nil"/>
              <w:left w:val="nil"/>
              <w:bottom w:val="nil"/>
              <w:right w:val="nil"/>
            </w:tcBorders>
            <w:vAlign w:val="bottom"/>
          </w:tcPr>
          <w:p w14:paraId="7743CF01" w14:textId="480F1C2A"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 xml:space="preserve">108-60-1   </w:t>
            </w:r>
            <w:r w:rsidR="003829E6">
              <w:rPr>
                <w:rFonts w:ascii="Arial" w:eastAsia="Arial" w:hAnsi="Arial" w:hint="eastAsia"/>
              </w:rPr>
              <w:t xml:space="preserve">  </w:t>
            </w:r>
            <w:r w:rsidRPr="00972127">
              <w:rPr>
                <w:rFonts w:ascii="Wingdings" w:eastAsia="Wingdings" w:hAnsi="Wingdings"/>
                <w:b/>
              </w:rPr>
              <w:t></w:t>
            </w:r>
          </w:p>
        </w:tc>
        <w:tc>
          <w:tcPr>
            <w:tcW w:w="917" w:type="dxa"/>
            <w:tcBorders>
              <w:top w:val="nil"/>
              <w:left w:val="nil"/>
              <w:bottom w:val="nil"/>
              <w:right w:val="nil"/>
            </w:tcBorders>
            <w:vAlign w:val="bottom"/>
          </w:tcPr>
          <w:p w14:paraId="7F6956CA"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134" w:type="dxa"/>
            <w:tcBorders>
              <w:top w:val="nil"/>
              <w:left w:val="nil"/>
              <w:bottom w:val="nil"/>
              <w:right w:val="nil"/>
            </w:tcBorders>
            <w:vAlign w:val="bottom"/>
          </w:tcPr>
          <w:p w14:paraId="07338649"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c>
          <w:tcPr>
            <w:tcW w:w="684" w:type="dxa"/>
            <w:tcBorders>
              <w:top w:val="nil"/>
              <w:left w:val="nil"/>
              <w:bottom w:val="nil"/>
              <w:right w:val="nil"/>
            </w:tcBorders>
            <w:vAlign w:val="bottom"/>
          </w:tcPr>
          <w:p w14:paraId="5EB35E95"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017" w:type="dxa"/>
            <w:tcBorders>
              <w:top w:val="nil"/>
              <w:left w:val="nil"/>
              <w:bottom w:val="nil"/>
              <w:right w:val="nil"/>
            </w:tcBorders>
            <w:vAlign w:val="bottom"/>
          </w:tcPr>
          <w:p w14:paraId="22405F95"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vAlign w:val="bottom"/>
          </w:tcPr>
          <w:p w14:paraId="1A9FAEB9"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r>
      <w:tr w:rsidR="000A6B20" w:rsidRPr="00814CC3" w14:paraId="5325C7A9" w14:textId="77777777" w:rsidTr="00894D49">
        <w:trPr>
          <w:trHeight w:val="20"/>
        </w:trPr>
        <w:tc>
          <w:tcPr>
            <w:tcW w:w="2552" w:type="dxa"/>
            <w:tcBorders>
              <w:top w:val="nil"/>
              <w:left w:val="nil"/>
              <w:bottom w:val="nil"/>
              <w:right w:val="nil"/>
            </w:tcBorders>
          </w:tcPr>
          <w:p w14:paraId="17A52EE0" w14:textId="77777777" w:rsidR="000A6B20" w:rsidRPr="00972127" w:rsidRDefault="000A6B20" w:rsidP="00894D49">
            <w:pPr>
              <w:spacing w:after="0" w:line="360" w:lineRule="auto"/>
              <w:ind w:right="64"/>
              <w:jc w:val="both"/>
              <w:rPr>
                <w:rFonts w:ascii="Times New Roman" w:hAnsi="Times New Roman" w:cs="Times New Roman"/>
                <w:spacing w:val="1"/>
                <w:sz w:val="18"/>
                <w:szCs w:val="18"/>
                <w:lang w:eastAsia="zh-CN"/>
              </w:rPr>
            </w:pPr>
            <w:r w:rsidRPr="00972127">
              <w:rPr>
                <w:rFonts w:ascii="Times New Roman" w:hAnsiTheme="minorEastAsia" w:cs="Times New Roman"/>
                <w:spacing w:val="1"/>
                <w:sz w:val="18"/>
                <w:szCs w:val="18"/>
                <w:lang w:eastAsia="zh-CN"/>
              </w:rPr>
              <w:t>双（</w:t>
            </w:r>
            <w:r w:rsidRPr="00972127">
              <w:rPr>
                <w:rFonts w:ascii="Times New Roman" w:hAnsi="Times New Roman" w:cs="Times New Roman"/>
                <w:spacing w:val="1"/>
                <w:sz w:val="18"/>
                <w:szCs w:val="18"/>
                <w:lang w:eastAsia="zh-CN"/>
              </w:rPr>
              <w:t>2-</w:t>
            </w:r>
            <w:r w:rsidRPr="00972127">
              <w:rPr>
                <w:rFonts w:ascii="Times New Roman" w:hAnsiTheme="minorEastAsia" w:cs="Times New Roman"/>
                <w:spacing w:val="1"/>
                <w:sz w:val="18"/>
                <w:szCs w:val="18"/>
                <w:lang w:eastAsia="zh-CN"/>
              </w:rPr>
              <w:t>乙基己基）邻苯二甲酸酯</w:t>
            </w:r>
          </w:p>
        </w:tc>
        <w:tc>
          <w:tcPr>
            <w:tcW w:w="2343" w:type="dxa"/>
            <w:tcBorders>
              <w:top w:val="nil"/>
              <w:left w:val="nil"/>
              <w:bottom w:val="nil"/>
              <w:right w:val="nil"/>
            </w:tcBorders>
            <w:vAlign w:val="bottom"/>
          </w:tcPr>
          <w:p w14:paraId="37040A70" w14:textId="06B8419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 xml:space="preserve">117-81-7   </w:t>
            </w:r>
            <w:r w:rsidR="003829E6">
              <w:rPr>
                <w:rFonts w:ascii="Arial" w:eastAsia="Arial" w:hAnsi="Arial" w:hint="eastAsia"/>
              </w:rPr>
              <w:t xml:space="preserve">  </w:t>
            </w:r>
            <w:r w:rsidRPr="00972127">
              <w:rPr>
                <w:rFonts w:ascii="Wingdings" w:eastAsia="Wingdings" w:hAnsi="Wingdings"/>
                <w:b/>
              </w:rPr>
              <w:t></w:t>
            </w:r>
          </w:p>
        </w:tc>
        <w:tc>
          <w:tcPr>
            <w:tcW w:w="917" w:type="dxa"/>
            <w:tcBorders>
              <w:top w:val="nil"/>
              <w:left w:val="nil"/>
              <w:bottom w:val="nil"/>
              <w:right w:val="nil"/>
            </w:tcBorders>
            <w:vAlign w:val="bottom"/>
          </w:tcPr>
          <w:p w14:paraId="311133F8"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134" w:type="dxa"/>
            <w:tcBorders>
              <w:top w:val="nil"/>
              <w:left w:val="nil"/>
              <w:bottom w:val="nil"/>
              <w:right w:val="nil"/>
            </w:tcBorders>
            <w:vAlign w:val="bottom"/>
          </w:tcPr>
          <w:p w14:paraId="7C037D4B"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c>
          <w:tcPr>
            <w:tcW w:w="684" w:type="dxa"/>
            <w:tcBorders>
              <w:top w:val="nil"/>
              <w:left w:val="nil"/>
              <w:bottom w:val="nil"/>
              <w:right w:val="nil"/>
            </w:tcBorders>
            <w:vAlign w:val="bottom"/>
          </w:tcPr>
          <w:p w14:paraId="2CEA9C09"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017" w:type="dxa"/>
            <w:tcBorders>
              <w:top w:val="nil"/>
              <w:left w:val="nil"/>
              <w:bottom w:val="nil"/>
              <w:right w:val="nil"/>
            </w:tcBorders>
            <w:vAlign w:val="bottom"/>
          </w:tcPr>
          <w:p w14:paraId="3F70CD6D"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vAlign w:val="bottom"/>
          </w:tcPr>
          <w:p w14:paraId="6585A55D"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r>
      <w:tr w:rsidR="000A6B20" w:rsidRPr="00814CC3" w14:paraId="2DFF372F" w14:textId="77777777" w:rsidTr="00894D49">
        <w:trPr>
          <w:trHeight w:val="20"/>
        </w:trPr>
        <w:tc>
          <w:tcPr>
            <w:tcW w:w="2552" w:type="dxa"/>
            <w:tcBorders>
              <w:top w:val="nil"/>
              <w:left w:val="nil"/>
              <w:bottom w:val="nil"/>
              <w:right w:val="nil"/>
            </w:tcBorders>
          </w:tcPr>
          <w:p w14:paraId="6B69874B"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imes New Roman" w:cs="Times New Roman"/>
                <w:spacing w:val="1"/>
                <w:lang w:eastAsia="zh-CN"/>
              </w:rPr>
              <w:t>4-</w:t>
            </w:r>
            <w:r w:rsidRPr="00972127">
              <w:rPr>
                <w:rFonts w:ascii="Times New Roman" w:hAnsiTheme="minorEastAsia" w:cs="Times New Roman"/>
                <w:spacing w:val="1"/>
                <w:lang w:eastAsia="zh-CN"/>
              </w:rPr>
              <w:t>溴苯基苯醚</w:t>
            </w:r>
          </w:p>
        </w:tc>
        <w:tc>
          <w:tcPr>
            <w:tcW w:w="2343" w:type="dxa"/>
            <w:tcBorders>
              <w:top w:val="nil"/>
              <w:left w:val="nil"/>
              <w:bottom w:val="nil"/>
              <w:right w:val="nil"/>
            </w:tcBorders>
            <w:vAlign w:val="bottom"/>
          </w:tcPr>
          <w:p w14:paraId="4A782D79" w14:textId="65B8F886"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 xml:space="preserve">101-55-3   </w:t>
            </w:r>
            <w:r w:rsidR="003829E6">
              <w:rPr>
                <w:rFonts w:ascii="Arial" w:eastAsia="Arial" w:hAnsi="Arial" w:hint="eastAsia"/>
              </w:rPr>
              <w:t xml:space="preserve">  </w:t>
            </w:r>
            <w:r w:rsidRPr="00972127">
              <w:rPr>
                <w:rFonts w:ascii="Wingdings" w:eastAsia="Wingdings" w:hAnsi="Wingdings"/>
                <w:b/>
              </w:rPr>
              <w:t></w:t>
            </w:r>
          </w:p>
        </w:tc>
        <w:tc>
          <w:tcPr>
            <w:tcW w:w="917" w:type="dxa"/>
            <w:tcBorders>
              <w:top w:val="nil"/>
              <w:left w:val="nil"/>
              <w:bottom w:val="nil"/>
              <w:right w:val="nil"/>
            </w:tcBorders>
            <w:vAlign w:val="bottom"/>
          </w:tcPr>
          <w:p w14:paraId="7F756414"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134" w:type="dxa"/>
            <w:tcBorders>
              <w:top w:val="nil"/>
              <w:left w:val="nil"/>
              <w:bottom w:val="nil"/>
              <w:right w:val="nil"/>
            </w:tcBorders>
            <w:vAlign w:val="bottom"/>
          </w:tcPr>
          <w:p w14:paraId="558D4D66"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c>
          <w:tcPr>
            <w:tcW w:w="684" w:type="dxa"/>
            <w:tcBorders>
              <w:top w:val="nil"/>
              <w:left w:val="nil"/>
              <w:bottom w:val="nil"/>
              <w:right w:val="nil"/>
            </w:tcBorders>
            <w:vAlign w:val="bottom"/>
          </w:tcPr>
          <w:p w14:paraId="28DF1EE5"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017" w:type="dxa"/>
            <w:tcBorders>
              <w:top w:val="nil"/>
              <w:left w:val="nil"/>
              <w:bottom w:val="nil"/>
              <w:right w:val="nil"/>
            </w:tcBorders>
            <w:vAlign w:val="bottom"/>
          </w:tcPr>
          <w:p w14:paraId="12B0ECB1"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vAlign w:val="bottom"/>
          </w:tcPr>
          <w:p w14:paraId="2875104E"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r>
      <w:tr w:rsidR="000A6B20" w:rsidRPr="00814CC3" w14:paraId="31871682" w14:textId="77777777" w:rsidTr="00894D49">
        <w:trPr>
          <w:trHeight w:val="20"/>
        </w:trPr>
        <w:tc>
          <w:tcPr>
            <w:tcW w:w="2552" w:type="dxa"/>
            <w:tcBorders>
              <w:top w:val="nil"/>
              <w:left w:val="nil"/>
              <w:bottom w:val="nil"/>
              <w:right w:val="nil"/>
            </w:tcBorders>
          </w:tcPr>
          <w:p w14:paraId="32F4DE6A"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heme="minorEastAsia" w:cs="Times New Roman"/>
                <w:spacing w:val="1"/>
                <w:lang w:eastAsia="zh-CN"/>
              </w:rPr>
              <w:t>溴苯腈</w:t>
            </w:r>
          </w:p>
        </w:tc>
        <w:tc>
          <w:tcPr>
            <w:tcW w:w="2343" w:type="dxa"/>
            <w:tcBorders>
              <w:top w:val="nil"/>
              <w:left w:val="nil"/>
              <w:bottom w:val="nil"/>
              <w:right w:val="nil"/>
            </w:tcBorders>
            <w:vAlign w:val="bottom"/>
          </w:tcPr>
          <w:p w14:paraId="77056843" w14:textId="04230F24"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1689-84-5</w:t>
            </w:r>
            <w:r w:rsidR="003829E6">
              <w:rPr>
                <w:rFonts w:ascii="Arial" w:eastAsia="Arial" w:hAnsi="Arial" w:hint="eastAsia"/>
              </w:rPr>
              <w:t xml:space="preserve">    </w:t>
            </w:r>
            <w:r w:rsidRPr="00972127">
              <w:rPr>
                <w:rFonts w:ascii="Wingdings" w:eastAsia="Wingdings" w:hAnsi="Wingdings"/>
                <w:b/>
              </w:rPr>
              <w:t></w:t>
            </w:r>
          </w:p>
        </w:tc>
        <w:tc>
          <w:tcPr>
            <w:tcW w:w="917" w:type="dxa"/>
            <w:tcBorders>
              <w:top w:val="nil"/>
              <w:left w:val="nil"/>
              <w:bottom w:val="nil"/>
              <w:right w:val="nil"/>
            </w:tcBorders>
            <w:vAlign w:val="bottom"/>
          </w:tcPr>
          <w:p w14:paraId="257DD7CA" w14:textId="77777777" w:rsidR="000A6B20" w:rsidRPr="00972127" w:rsidRDefault="00A56498"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134" w:type="dxa"/>
            <w:tcBorders>
              <w:top w:val="nil"/>
              <w:left w:val="nil"/>
              <w:bottom w:val="nil"/>
              <w:right w:val="nil"/>
            </w:tcBorders>
            <w:vAlign w:val="bottom"/>
          </w:tcPr>
          <w:p w14:paraId="67CC2730"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684" w:type="dxa"/>
            <w:tcBorders>
              <w:top w:val="nil"/>
              <w:left w:val="nil"/>
              <w:bottom w:val="nil"/>
              <w:right w:val="nil"/>
            </w:tcBorders>
            <w:vAlign w:val="bottom"/>
          </w:tcPr>
          <w:p w14:paraId="1E084F3B"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p>
        </w:tc>
        <w:tc>
          <w:tcPr>
            <w:tcW w:w="1017" w:type="dxa"/>
            <w:tcBorders>
              <w:top w:val="nil"/>
              <w:left w:val="nil"/>
              <w:bottom w:val="nil"/>
              <w:right w:val="nil"/>
            </w:tcBorders>
            <w:vAlign w:val="bottom"/>
          </w:tcPr>
          <w:p w14:paraId="3FD44866"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276" w:type="dxa"/>
            <w:tcBorders>
              <w:top w:val="nil"/>
              <w:left w:val="nil"/>
              <w:bottom w:val="nil"/>
              <w:right w:val="nil"/>
            </w:tcBorders>
            <w:vAlign w:val="bottom"/>
          </w:tcPr>
          <w:p w14:paraId="4DEA5336" w14:textId="77777777" w:rsidR="000A6B20" w:rsidRPr="00972127" w:rsidRDefault="00A56498"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r>
      <w:tr w:rsidR="000A6B20" w:rsidRPr="00814CC3" w14:paraId="0CB638ED" w14:textId="77777777" w:rsidTr="00894D49">
        <w:trPr>
          <w:trHeight w:val="20"/>
        </w:trPr>
        <w:tc>
          <w:tcPr>
            <w:tcW w:w="2552" w:type="dxa"/>
            <w:tcBorders>
              <w:top w:val="nil"/>
              <w:left w:val="nil"/>
              <w:bottom w:val="nil"/>
              <w:right w:val="nil"/>
            </w:tcBorders>
          </w:tcPr>
          <w:p w14:paraId="2677558A" w14:textId="77777777" w:rsidR="000A6B20" w:rsidRPr="00972127" w:rsidRDefault="000A6B20" w:rsidP="00894D49">
            <w:pPr>
              <w:spacing w:after="0" w:line="360" w:lineRule="auto"/>
              <w:ind w:right="64"/>
              <w:jc w:val="both"/>
              <w:rPr>
                <w:rFonts w:ascii="Times New Roman" w:hAnsiTheme="minorEastAsia" w:cs="Times New Roman"/>
                <w:spacing w:val="1"/>
                <w:lang w:eastAsia="zh-CN"/>
              </w:rPr>
            </w:pPr>
            <w:r w:rsidRPr="00972127">
              <w:rPr>
                <w:rFonts w:ascii="Times New Roman" w:hAnsiTheme="minorEastAsia" w:cs="Times New Roman"/>
                <w:spacing w:val="1"/>
                <w:lang w:eastAsia="zh-CN"/>
              </w:rPr>
              <w:t>邻苯二甲酸丁苄酯</w:t>
            </w:r>
          </w:p>
          <w:p w14:paraId="4B196094"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imes New Roman" w:cs="Times New Roman" w:hint="eastAsia"/>
                <w:spacing w:val="1"/>
                <w:lang w:eastAsia="zh-CN"/>
              </w:rPr>
              <w:t>己内酰胺</w:t>
            </w:r>
          </w:p>
        </w:tc>
        <w:tc>
          <w:tcPr>
            <w:tcW w:w="2343" w:type="dxa"/>
            <w:tcBorders>
              <w:top w:val="nil"/>
              <w:left w:val="nil"/>
              <w:bottom w:val="nil"/>
              <w:right w:val="nil"/>
            </w:tcBorders>
          </w:tcPr>
          <w:p w14:paraId="279AF89D" w14:textId="50087F1D"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imes New Roman" w:cs="Times New Roman"/>
                <w:spacing w:val="1"/>
                <w:lang w:eastAsia="zh-CN"/>
              </w:rPr>
              <w:t>85-68-7</w:t>
            </w:r>
            <w:r w:rsidR="003829E6">
              <w:rPr>
                <w:rFonts w:ascii="Times New Roman" w:hAnsi="Times New Roman" w:cs="Times New Roman" w:hint="eastAsia"/>
                <w:spacing w:val="1"/>
                <w:lang w:eastAsia="zh-CN"/>
              </w:rPr>
              <w:t xml:space="preserve">       </w:t>
            </w:r>
            <w:r w:rsidRPr="00972127">
              <w:rPr>
                <w:rFonts w:ascii="Wingdings" w:eastAsia="Wingdings" w:hAnsi="Wingdings"/>
                <w:b/>
              </w:rPr>
              <w:t></w:t>
            </w:r>
          </w:p>
          <w:p w14:paraId="7F40799F" w14:textId="71016DB9"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105-60-2</w:t>
            </w:r>
            <w:r w:rsidR="003829E6">
              <w:rPr>
                <w:rFonts w:ascii="Arial" w:eastAsia="Arial" w:hAnsi="Arial" w:hint="eastAsia"/>
              </w:rPr>
              <w:t xml:space="preserve">      </w:t>
            </w:r>
            <w:r w:rsidR="00A56498" w:rsidRPr="00972127">
              <w:rPr>
                <w:rFonts w:ascii="Arial" w:eastAsia="Arial" w:hAnsi="Arial"/>
              </w:rPr>
              <w:t>*</w:t>
            </w:r>
          </w:p>
        </w:tc>
        <w:tc>
          <w:tcPr>
            <w:tcW w:w="917" w:type="dxa"/>
            <w:tcBorders>
              <w:top w:val="nil"/>
              <w:left w:val="nil"/>
              <w:bottom w:val="nil"/>
              <w:right w:val="nil"/>
            </w:tcBorders>
          </w:tcPr>
          <w:p w14:paraId="6786B9C0"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p w14:paraId="3690F7A8"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p>
        </w:tc>
        <w:tc>
          <w:tcPr>
            <w:tcW w:w="1134" w:type="dxa"/>
            <w:tcBorders>
              <w:top w:val="nil"/>
              <w:left w:val="nil"/>
              <w:bottom w:val="nil"/>
              <w:right w:val="nil"/>
            </w:tcBorders>
          </w:tcPr>
          <w:p w14:paraId="7279BA00" w14:textId="77777777" w:rsidR="000A6B20" w:rsidRPr="00972127" w:rsidRDefault="000A6B20" w:rsidP="00894D49">
            <w:pPr>
              <w:spacing w:after="0" w:line="360" w:lineRule="auto"/>
              <w:ind w:right="64"/>
              <w:jc w:val="both"/>
              <w:rPr>
                <w:rFonts w:ascii="Wingdings" w:eastAsia="Wingdings" w:hAnsi="Wingdings"/>
                <w:b/>
                <w:lang w:eastAsia="zh-CN"/>
              </w:rPr>
            </w:pPr>
            <w:r w:rsidRPr="00972127">
              <w:rPr>
                <w:rFonts w:ascii="Wingdings" w:eastAsia="Wingdings" w:hAnsi="Wingdings"/>
                <w:b/>
              </w:rPr>
              <w:t></w:t>
            </w:r>
          </w:p>
          <w:p w14:paraId="42E18743" w14:textId="77777777" w:rsidR="000A6B20" w:rsidRPr="00972127" w:rsidRDefault="00A56498"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c>
          <w:tcPr>
            <w:tcW w:w="684" w:type="dxa"/>
            <w:tcBorders>
              <w:top w:val="nil"/>
              <w:left w:val="nil"/>
              <w:bottom w:val="nil"/>
              <w:right w:val="nil"/>
            </w:tcBorders>
          </w:tcPr>
          <w:p w14:paraId="610EF984" w14:textId="77777777" w:rsidR="000A6B20" w:rsidRPr="00972127" w:rsidRDefault="000A6B20" w:rsidP="00894D49">
            <w:pPr>
              <w:spacing w:after="0" w:line="360" w:lineRule="auto"/>
              <w:ind w:right="64"/>
              <w:jc w:val="both"/>
              <w:rPr>
                <w:rFonts w:ascii="Wingdings" w:eastAsia="Wingdings" w:hAnsi="Wingdings"/>
                <w:b/>
                <w:lang w:eastAsia="zh-CN"/>
              </w:rPr>
            </w:pPr>
            <w:r w:rsidRPr="00972127">
              <w:rPr>
                <w:rFonts w:ascii="Wingdings" w:eastAsia="Wingdings" w:hAnsi="Wingdings"/>
                <w:b/>
              </w:rPr>
              <w:t></w:t>
            </w:r>
          </w:p>
          <w:p w14:paraId="1687378A"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c>
          <w:tcPr>
            <w:tcW w:w="1017" w:type="dxa"/>
            <w:tcBorders>
              <w:top w:val="nil"/>
              <w:left w:val="nil"/>
              <w:bottom w:val="nil"/>
              <w:right w:val="nil"/>
            </w:tcBorders>
          </w:tcPr>
          <w:p w14:paraId="5C6A62E7" w14:textId="77777777" w:rsidR="000A6B20" w:rsidRPr="00972127" w:rsidRDefault="000A6B20" w:rsidP="00894D49">
            <w:pPr>
              <w:spacing w:after="0" w:line="360" w:lineRule="auto"/>
              <w:ind w:right="64"/>
              <w:jc w:val="both"/>
              <w:rPr>
                <w:rFonts w:ascii="Wingdings" w:eastAsia="Wingdings" w:hAnsi="Wingdings"/>
                <w:b/>
                <w:lang w:eastAsia="zh-CN"/>
              </w:rPr>
            </w:pPr>
            <w:r w:rsidRPr="00972127">
              <w:rPr>
                <w:rFonts w:ascii="Wingdings" w:eastAsia="Wingdings" w:hAnsi="Wingdings"/>
                <w:b/>
              </w:rPr>
              <w:t></w:t>
            </w:r>
          </w:p>
          <w:p w14:paraId="7861137A"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c>
          <w:tcPr>
            <w:tcW w:w="1276" w:type="dxa"/>
            <w:tcBorders>
              <w:top w:val="nil"/>
              <w:left w:val="nil"/>
              <w:bottom w:val="nil"/>
              <w:right w:val="nil"/>
            </w:tcBorders>
          </w:tcPr>
          <w:p w14:paraId="3F352E2D" w14:textId="77777777" w:rsidR="000A6B20" w:rsidRPr="00972127" w:rsidRDefault="000A6B20" w:rsidP="00894D49">
            <w:pPr>
              <w:spacing w:after="0" w:line="360" w:lineRule="auto"/>
              <w:ind w:right="64"/>
              <w:jc w:val="both"/>
              <w:rPr>
                <w:rFonts w:ascii="Wingdings" w:eastAsia="Wingdings" w:hAnsi="Wingdings"/>
                <w:b/>
                <w:lang w:eastAsia="zh-CN"/>
              </w:rPr>
            </w:pPr>
            <w:r w:rsidRPr="00972127">
              <w:rPr>
                <w:rFonts w:ascii="Wingdings" w:eastAsia="Wingdings" w:hAnsi="Wingdings"/>
                <w:b/>
              </w:rPr>
              <w:t></w:t>
            </w:r>
            <w:r w:rsidRPr="00972127">
              <w:rPr>
                <w:rFonts w:ascii="Wingdings" w:eastAsia="Wingdings" w:hAnsi="Wingdings"/>
                <w:b/>
                <w:lang w:eastAsia="zh-CN"/>
              </w:rPr>
              <w:t></w:t>
            </w:r>
            <w:r w:rsidRPr="00972127">
              <w:rPr>
                <w:rFonts w:ascii="Wingdings" w:eastAsia="Wingdings" w:hAnsi="Wingdings"/>
                <w:b/>
                <w:lang w:eastAsia="zh-CN"/>
              </w:rPr>
              <w:t></w:t>
            </w:r>
            <w:r w:rsidRPr="00972127">
              <w:rPr>
                <w:rFonts w:ascii="Wingdings" w:eastAsia="Wingdings" w:hAnsi="Wingdings"/>
                <w:b/>
                <w:lang w:eastAsia="zh-CN"/>
              </w:rPr>
              <w:t></w:t>
            </w:r>
          </w:p>
          <w:p w14:paraId="76393BC0"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r w:rsidRPr="00972127">
              <w:rPr>
                <w:rFonts w:ascii="Wingdings" w:eastAsia="Wingdings" w:hAnsi="Wingdings"/>
                <w:b/>
                <w:w w:val="92"/>
                <w:lang w:eastAsia="zh-CN"/>
              </w:rPr>
              <w:t></w:t>
            </w:r>
            <w:r w:rsidRPr="00972127">
              <w:rPr>
                <w:rFonts w:ascii="Wingdings" w:eastAsia="Wingdings" w:hAnsi="Wingdings"/>
                <w:b/>
                <w:w w:val="92"/>
                <w:lang w:eastAsia="zh-CN"/>
              </w:rPr>
              <w:t></w:t>
            </w:r>
            <w:r w:rsidRPr="00972127">
              <w:rPr>
                <w:rFonts w:ascii="Wingdings" w:eastAsia="Wingdings" w:hAnsi="Wingdings"/>
                <w:b/>
                <w:w w:val="92"/>
                <w:lang w:eastAsia="zh-CN"/>
              </w:rPr>
              <w:t></w:t>
            </w:r>
          </w:p>
        </w:tc>
      </w:tr>
      <w:tr w:rsidR="000A6B20" w:rsidRPr="00814CC3" w14:paraId="30005C88" w14:textId="77777777" w:rsidTr="00894D49">
        <w:trPr>
          <w:trHeight w:val="20"/>
        </w:trPr>
        <w:tc>
          <w:tcPr>
            <w:tcW w:w="2552" w:type="dxa"/>
            <w:tcBorders>
              <w:top w:val="nil"/>
              <w:left w:val="nil"/>
              <w:bottom w:val="nil"/>
              <w:right w:val="nil"/>
            </w:tcBorders>
          </w:tcPr>
          <w:p w14:paraId="45B29F75"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heme="minorEastAsia" w:cs="Times New Roman"/>
                <w:spacing w:val="1"/>
                <w:lang w:eastAsia="zh-CN"/>
              </w:rPr>
              <w:t>敌菌丹</w:t>
            </w:r>
          </w:p>
        </w:tc>
        <w:tc>
          <w:tcPr>
            <w:tcW w:w="2343" w:type="dxa"/>
            <w:tcBorders>
              <w:top w:val="nil"/>
              <w:left w:val="nil"/>
              <w:bottom w:val="nil"/>
              <w:right w:val="nil"/>
            </w:tcBorders>
            <w:vAlign w:val="bottom"/>
          </w:tcPr>
          <w:p w14:paraId="709C30A8" w14:textId="5EDB4B84"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 xml:space="preserve">2425-06-1  </w:t>
            </w:r>
            <w:r w:rsidR="003829E6">
              <w:rPr>
                <w:rFonts w:ascii="Arial" w:eastAsia="Arial" w:hAnsi="Arial" w:hint="eastAsia"/>
              </w:rPr>
              <w:t xml:space="preserve">   </w:t>
            </w:r>
            <w:r w:rsidRPr="00972127">
              <w:rPr>
                <w:rFonts w:ascii="Arial" w:eastAsia="Arial" w:hAnsi="Arial"/>
              </w:rPr>
              <w:t>*</w:t>
            </w:r>
          </w:p>
        </w:tc>
        <w:tc>
          <w:tcPr>
            <w:tcW w:w="917" w:type="dxa"/>
            <w:tcBorders>
              <w:top w:val="nil"/>
              <w:left w:val="nil"/>
              <w:bottom w:val="nil"/>
              <w:right w:val="nil"/>
            </w:tcBorders>
            <w:vAlign w:val="bottom"/>
          </w:tcPr>
          <w:p w14:paraId="33037F1D"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p>
        </w:tc>
        <w:tc>
          <w:tcPr>
            <w:tcW w:w="1134" w:type="dxa"/>
            <w:tcBorders>
              <w:top w:val="nil"/>
              <w:left w:val="nil"/>
              <w:bottom w:val="nil"/>
              <w:right w:val="nil"/>
            </w:tcBorders>
            <w:vAlign w:val="bottom"/>
          </w:tcPr>
          <w:p w14:paraId="28304C89"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p>
        </w:tc>
        <w:tc>
          <w:tcPr>
            <w:tcW w:w="684" w:type="dxa"/>
            <w:tcBorders>
              <w:top w:val="nil"/>
              <w:left w:val="nil"/>
              <w:bottom w:val="nil"/>
              <w:right w:val="nil"/>
            </w:tcBorders>
            <w:vAlign w:val="bottom"/>
          </w:tcPr>
          <w:p w14:paraId="5FF4E4CE"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017" w:type="dxa"/>
            <w:tcBorders>
              <w:top w:val="nil"/>
              <w:left w:val="nil"/>
              <w:bottom w:val="nil"/>
              <w:right w:val="nil"/>
            </w:tcBorders>
            <w:vAlign w:val="bottom"/>
          </w:tcPr>
          <w:p w14:paraId="50FAA626"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276" w:type="dxa"/>
            <w:tcBorders>
              <w:top w:val="nil"/>
              <w:left w:val="nil"/>
              <w:bottom w:val="nil"/>
              <w:right w:val="nil"/>
            </w:tcBorders>
            <w:vAlign w:val="bottom"/>
          </w:tcPr>
          <w:p w14:paraId="3AC4EE8D"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r>
      <w:tr w:rsidR="000A6B20" w:rsidRPr="00814CC3" w14:paraId="361B199F" w14:textId="77777777" w:rsidTr="00894D49">
        <w:trPr>
          <w:trHeight w:val="20"/>
        </w:trPr>
        <w:tc>
          <w:tcPr>
            <w:tcW w:w="2552" w:type="dxa"/>
            <w:tcBorders>
              <w:top w:val="nil"/>
              <w:left w:val="nil"/>
              <w:bottom w:val="nil"/>
              <w:right w:val="nil"/>
            </w:tcBorders>
          </w:tcPr>
          <w:p w14:paraId="18EAA7EC"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heme="minorEastAsia" w:cs="Times New Roman"/>
                <w:spacing w:val="1"/>
                <w:lang w:eastAsia="zh-CN"/>
              </w:rPr>
              <w:t>克菌丹</w:t>
            </w:r>
          </w:p>
        </w:tc>
        <w:tc>
          <w:tcPr>
            <w:tcW w:w="2343" w:type="dxa"/>
            <w:tcBorders>
              <w:top w:val="nil"/>
              <w:left w:val="nil"/>
              <w:bottom w:val="nil"/>
              <w:right w:val="nil"/>
            </w:tcBorders>
            <w:vAlign w:val="bottom"/>
          </w:tcPr>
          <w:p w14:paraId="7D38CC64" w14:textId="1DECE3CB"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133-06-2</w:t>
            </w:r>
            <w:r w:rsidR="003829E6">
              <w:rPr>
                <w:rFonts w:ascii="Arial" w:eastAsia="Arial" w:hAnsi="Arial" w:hint="eastAsia"/>
              </w:rPr>
              <w:t xml:space="preserve">      </w:t>
            </w:r>
            <w:r w:rsidR="00A56498" w:rsidRPr="00972127">
              <w:rPr>
                <w:rFonts w:ascii="Arial" w:eastAsia="Arial" w:hAnsi="Arial"/>
              </w:rPr>
              <w:t>*</w:t>
            </w:r>
            <w:r w:rsidR="00584A72" w:rsidRPr="00972127">
              <w:rPr>
                <w:rFonts w:ascii="Wingdings" w:eastAsia="Wingdings" w:hAnsi="Wingdings"/>
                <w:b/>
              </w:rPr>
              <w:t></w:t>
            </w:r>
          </w:p>
        </w:tc>
        <w:tc>
          <w:tcPr>
            <w:tcW w:w="917" w:type="dxa"/>
            <w:tcBorders>
              <w:top w:val="nil"/>
              <w:left w:val="nil"/>
              <w:bottom w:val="nil"/>
              <w:right w:val="nil"/>
            </w:tcBorders>
            <w:vAlign w:val="bottom"/>
          </w:tcPr>
          <w:p w14:paraId="0706195C"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p>
        </w:tc>
        <w:tc>
          <w:tcPr>
            <w:tcW w:w="1134" w:type="dxa"/>
            <w:tcBorders>
              <w:top w:val="nil"/>
              <w:left w:val="nil"/>
              <w:bottom w:val="nil"/>
              <w:right w:val="nil"/>
            </w:tcBorders>
            <w:vAlign w:val="bottom"/>
          </w:tcPr>
          <w:p w14:paraId="100789CF" w14:textId="77777777" w:rsidR="000A6B20" w:rsidRPr="00972127" w:rsidRDefault="00A56498"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p>
        </w:tc>
        <w:tc>
          <w:tcPr>
            <w:tcW w:w="684" w:type="dxa"/>
            <w:tcBorders>
              <w:top w:val="nil"/>
              <w:left w:val="nil"/>
              <w:bottom w:val="nil"/>
              <w:right w:val="nil"/>
            </w:tcBorders>
            <w:vAlign w:val="bottom"/>
          </w:tcPr>
          <w:p w14:paraId="0C3E8432"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p>
        </w:tc>
        <w:tc>
          <w:tcPr>
            <w:tcW w:w="1017" w:type="dxa"/>
            <w:tcBorders>
              <w:top w:val="nil"/>
              <w:left w:val="nil"/>
              <w:bottom w:val="nil"/>
              <w:right w:val="nil"/>
            </w:tcBorders>
            <w:vAlign w:val="bottom"/>
          </w:tcPr>
          <w:p w14:paraId="55623C44"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w w:val="81"/>
              </w:rPr>
              <w:t>-</w:t>
            </w:r>
          </w:p>
        </w:tc>
        <w:tc>
          <w:tcPr>
            <w:tcW w:w="1276" w:type="dxa"/>
            <w:tcBorders>
              <w:top w:val="nil"/>
              <w:left w:val="nil"/>
              <w:bottom w:val="nil"/>
              <w:right w:val="nil"/>
            </w:tcBorders>
            <w:vAlign w:val="bottom"/>
          </w:tcPr>
          <w:p w14:paraId="34AEEF32" w14:textId="77777777" w:rsidR="000A6B20" w:rsidRPr="00972127" w:rsidRDefault="00A56498"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w w:val="92"/>
              </w:rPr>
              <w:t></w:t>
            </w:r>
          </w:p>
        </w:tc>
      </w:tr>
      <w:tr w:rsidR="000A6B20" w:rsidRPr="00814CC3" w14:paraId="3E004955" w14:textId="77777777" w:rsidTr="00894D49">
        <w:trPr>
          <w:trHeight w:val="20"/>
        </w:trPr>
        <w:tc>
          <w:tcPr>
            <w:tcW w:w="2552" w:type="dxa"/>
            <w:tcBorders>
              <w:top w:val="nil"/>
              <w:left w:val="nil"/>
              <w:bottom w:val="nil"/>
              <w:right w:val="nil"/>
            </w:tcBorders>
          </w:tcPr>
          <w:p w14:paraId="48B2B50A" w14:textId="77777777" w:rsidR="007E1A59" w:rsidRPr="00972127" w:rsidRDefault="007E1A59" w:rsidP="00894D49">
            <w:pPr>
              <w:spacing w:after="0" w:line="360" w:lineRule="auto"/>
              <w:ind w:right="64"/>
              <w:jc w:val="both"/>
              <w:rPr>
                <w:rFonts w:ascii="Times New Roman" w:hAnsiTheme="minorEastAsia" w:cs="Times New Roman"/>
                <w:spacing w:val="1"/>
                <w:lang w:eastAsia="zh-CN"/>
              </w:rPr>
            </w:pPr>
            <w:r w:rsidRPr="00972127">
              <w:rPr>
                <w:rFonts w:ascii="Times New Roman" w:hAnsiTheme="minorEastAsia" w:cs="Times New Roman" w:hint="eastAsia"/>
                <w:spacing w:val="1"/>
                <w:lang w:eastAsia="zh-CN"/>
              </w:rPr>
              <w:lastRenderedPageBreak/>
              <w:t>西维因</w:t>
            </w:r>
          </w:p>
          <w:p w14:paraId="0AD81707"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imes New Roman" w:cs="Times New Roman" w:hint="eastAsia"/>
                <w:spacing w:val="1"/>
                <w:lang w:eastAsia="zh-CN"/>
              </w:rPr>
              <w:t>咔唑</w:t>
            </w:r>
          </w:p>
        </w:tc>
        <w:tc>
          <w:tcPr>
            <w:tcW w:w="2343" w:type="dxa"/>
            <w:tcBorders>
              <w:top w:val="nil"/>
              <w:left w:val="nil"/>
              <w:bottom w:val="nil"/>
              <w:right w:val="nil"/>
            </w:tcBorders>
          </w:tcPr>
          <w:p w14:paraId="1EF82B95" w14:textId="4AA9BFAD"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imes New Roman" w:cs="Times New Roman"/>
                <w:spacing w:val="1"/>
                <w:lang w:eastAsia="zh-CN"/>
              </w:rPr>
              <w:t>63-25-2</w:t>
            </w:r>
            <w:r w:rsidR="003829E6">
              <w:rPr>
                <w:rFonts w:ascii="Times New Roman" w:hAnsi="Times New Roman" w:cs="Times New Roman" w:hint="eastAsia"/>
                <w:spacing w:val="1"/>
                <w:lang w:eastAsia="zh-CN"/>
              </w:rPr>
              <w:t xml:space="preserve">      </w:t>
            </w:r>
            <w:r w:rsidRPr="00972127">
              <w:rPr>
                <w:rFonts w:ascii="Wingdings" w:eastAsia="Wingdings" w:hAnsi="Wingdings"/>
                <w:b/>
              </w:rPr>
              <w:t></w:t>
            </w:r>
          </w:p>
          <w:p w14:paraId="31ACA3E9" w14:textId="203C76E4"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86-74-8</w:t>
            </w:r>
            <w:r w:rsidR="003829E6">
              <w:rPr>
                <w:rFonts w:ascii="Arial" w:eastAsia="Arial" w:hAnsi="Arial" w:hint="eastAsia"/>
              </w:rPr>
              <w:t xml:space="preserve">     </w:t>
            </w:r>
            <w:r w:rsidRPr="00972127">
              <w:rPr>
                <w:rFonts w:ascii="Wingdings" w:eastAsia="Wingdings" w:hAnsi="Wingdings"/>
                <w:b/>
              </w:rPr>
              <w:t></w:t>
            </w:r>
          </w:p>
        </w:tc>
        <w:tc>
          <w:tcPr>
            <w:tcW w:w="917" w:type="dxa"/>
            <w:tcBorders>
              <w:top w:val="nil"/>
              <w:left w:val="nil"/>
              <w:bottom w:val="nil"/>
              <w:right w:val="nil"/>
            </w:tcBorders>
          </w:tcPr>
          <w:p w14:paraId="4718DEA3" w14:textId="77777777" w:rsidR="000A6B20" w:rsidRPr="00972127" w:rsidRDefault="007E1A59" w:rsidP="00894D49">
            <w:pPr>
              <w:spacing w:after="0" w:line="360" w:lineRule="auto"/>
              <w:ind w:right="64"/>
              <w:jc w:val="both"/>
              <w:rPr>
                <w:rFonts w:ascii="Arial" w:hAnsi="Arial"/>
                <w:lang w:eastAsia="zh-CN"/>
              </w:rPr>
            </w:pPr>
            <w:r w:rsidRPr="00972127">
              <w:rPr>
                <w:rFonts w:ascii="Arial" w:eastAsia="Arial" w:hAnsi="Arial"/>
              </w:rPr>
              <w:t>-</w:t>
            </w:r>
          </w:p>
          <w:p w14:paraId="2021E783"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134" w:type="dxa"/>
            <w:tcBorders>
              <w:top w:val="nil"/>
              <w:left w:val="nil"/>
              <w:bottom w:val="nil"/>
              <w:right w:val="nil"/>
            </w:tcBorders>
          </w:tcPr>
          <w:p w14:paraId="4FBB4D54" w14:textId="77777777" w:rsidR="000A6B20" w:rsidRPr="00972127" w:rsidRDefault="000A6B20" w:rsidP="00894D49">
            <w:pPr>
              <w:spacing w:after="0" w:line="360" w:lineRule="auto"/>
              <w:ind w:right="64"/>
              <w:jc w:val="both"/>
              <w:rPr>
                <w:rFonts w:ascii="Arial" w:hAnsi="Arial"/>
                <w:lang w:eastAsia="zh-CN"/>
              </w:rPr>
            </w:pPr>
            <w:r w:rsidRPr="00972127">
              <w:rPr>
                <w:rFonts w:ascii="Arial" w:eastAsia="Arial" w:hAnsi="Arial"/>
              </w:rPr>
              <w:t>-</w:t>
            </w:r>
          </w:p>
          <w:p w14:paraId="5F9266F5"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684" w:type="dxa"/>
            <w:tcBorders>
              <w:top w:val="nil"/>
              <w:left w:val="nil"/>
              <w:bottom w:val="nil"/>
              <w:right w:val="nil"/>
            </w:tcBorders>
          </w:tcPr>
          <w:p w14:paraId="0E849DDF" w14:textId="77777777" w:rsidR="000A6B20" w:rsidRPr="00972127" w:rsidRDefault="000A6B20" w:rsidP="00894D49">
            <w:pPr>
              <w:spacing w:after="0" w:line="360" w:lineRule="auto"/>
              <w:ind w:right="64"/>
              <w:jc w:val="both"/>
              <w:rPr>
                <w:rFonts w:ascii="Arial" w:hAnsi="Arial"/>
                <w:lang w:eastAsia="zh-CN"/>
              </w:rPr>
            </w:pPr>
            <w:r w:rsidRPr="00972127">
              <w:rPr>
                <w:rFonts w:ascii="Arial" w:eastAsia="Arial" w:hAnsi="Arial"/>
              </w:rPr>
              <w:t>-</w:t>
            </w:r>
          </w:p>
          <w:p w14:paraId="10A937D3"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017" w:type="dxa"/>
            <w:tcBorders>
              <w:top w:val="nil"/>
              <w:left w:val="nil"/>
              <w:bottom w:val="nil"/>
              <w:right w:val="nil"/>
            </w:tcBorders>
          </w:tcPr>
          <w:p w14:paraId="46CF5BE4" w14:textId="77777777" w:rsidR="000A6B20" w:rsidRPr="00972127" w:rsidRDefault="000A6B20" w:rsidP="00894D49">
            <w:pPr>
              <w:spacing w:after="0" w:line="360" w:lineRule="auto"/>
              <w:ind w:right="64"/>
              <w:jc w:val="both"/>
              <w:rPr>
                <w:rFonts w:ascii="Arial" w:hAnsi="Arial"/>
                <w:lang w:eastAsia="zh-CN"/>
              </w:rPr>
            </w:pPr>
            <w:r w:rsidRPr="00972127">
              <w:rPr>
                <w:rFonts w:ascii="Arial" w:eastAsia="Arial" w:hAnsi="Arial"/>
              </w:rPr>
              <w:t>-</w:t>
            </w:r>
          </w:p>
          <w:p w14:paraId="1C05032F"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tcPr>
          <w:p w14:paraId="0757F540" w14:textId="77777777" w:rsidR="000A6B20" w:rsidRPr="00972127" w:rsidRDefault="007E1A59"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p w14:paraId="54683D30"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w:t>
            </w:r>
            <w:r w:rsidRPr="00972127">
              <w:rPr>
                <w:rFonts w:ascii="Wingdings" w:eastAsia="Wingdings" w:hAnsi="Wingdings"/>
                <w:b/>
                <w:lang w:eastAsia="zh-CN"/>
              </w:rPr>
              <w:t></w:t>
            </w:r>
            <w:r w:rsidRPr="00972127">
              <w:rPr>
                <w:rFonts w:ascii="Wingdings" w:eastAsia="Wingdings" w:hAnsi="Wingdings"/>
                <w:b/>
                <w:lang w:eastAsia="zh-CN"/>
              </w:rPr>
              <w:t></w:t>
            </w:r>
            <w:r w:rsidRPr="00972127">
              <w:rPr>
                <w:rFonts w:ascii="Wingdings" w:eastAsia="Wingdings" w:hAnsi="Wingdings"/>
                <w:b/>
                <w:lang w:eastAsia="zh-CN"/>
              </w:rPr>
              <w:t></w:t>
            </w:r>
          </w:p>
        </w:tc>
      </w:tr>
      <w:tr w:rsidR="000A6B20" w:rsidRPr="00814CC3" w14:paraId="0A381408" w14:textId="77777777" w:rsidTr="00894D49">
        <w:trPr>
          <w:trHeight w:val="20"/>
        </w:trPr>
        <w:tc>
          <w:tcPr>
            <w:tcW w:w="2552" w:type="dxa"/>
            <w:tcBorders>
              <w:top w:val="nil"/>
              <w:left w:val="nil"/>
              <w:bottom w:val="nil"/>
              <w:right w:val="nil"/>
            </w:tcBorders>
          </w:tcPr>
          <w:p w14:paraId="2C0A1520" w14:textId="77777777" w:rsidR="000A6B20" w:rsidRPr="007E1A59" w:rsidRDefault="007E1A59" w:rsidP="007E1A59">
            <w:pPr>
              <w:widowControl/>
              <w:shd w:val="clear" w:color="auto" w:fill="FFFFFF"/>
              <w:spacing w:after="0" w:line="240" w:lineRule="atLeast"/>
              <w:rPr>
                <w:rFonts w:ascii="Arial" w:eastAsia="宋体" w:hAnsi="Arial" w:cs="Arial"/>
                <w:color w:val="333333"/>
                <w:sz w:val="21"/>
                <w:szCs w:val="21"/>
                <w:lang w:eastAsia="zh-CN"/>
              </w:rPr>
            </w:pPr>
            <w:r w:rsidRPr="007E1A59">
              <w:rPr>
                <w:rFonts w:ascii="Arial" w:eastAsia="宋体" w:hAnsi="Arial" w:cs="Arial"/>
                <w:color w:val="333333"/>
                <w:sz w:val="21"/>
                <w:szCs w:val="21"/>
                <w:lang w:eastAsia="zh-CN"/>
              </w:rPr>
              <w:t>虫螨威</w:t>
            </w:r>
          </w:p>
        </w:tc>
        <w:tc>
          <w:tcPr>
            <w:tcW w:w="2343" w:type="dxa"/>
            <w:tcBorders>
              <w:top w:val="nil"/>
              <w:left w:val="nil"/>
              <w:bottom w:val="nil"/>
              <w:right w:val="nil"/>
            </w:tcBorders>
            <w:vAlign w:val="bottom"/>
          </w:tcPr>
          <w:p w14:paraId="19D93EE6" w14:textId="6D2B2830"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1563-66-2 </w:t>
            </w:r>
            <w:r w:rsidR="003829E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3E4EC1F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6E73F45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7171EF7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3AFBBEA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66CE0F9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1F1CC6AE" w14:textId="77777777" w:rsidTr="00894D49">
        <w:trPr>
          <w:trHeight w:val="20"/>
        </w:trPr>
        <w:tc>
          <w:tcPr>
            <w:tcW w:w="2552" w:type="dxa"/>
            <w:tcBorders>
              <w:top w:val="nil"/>
              <w:left w:val="nil"/>
              <w:bottom w:val="nil"/>
              <w:right w:val="nil"/>
            </w:tcBorders>
          </w:tcPr>
          <w:p w14:paraId="24652F0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三硫磷</w:t>
            </w:r>
          </w:p>
        </w:tc>
        <w:tc>
          <w:tcPr>
            <w:tcW w:w="2343" w:type="dxa"/>
            <w:tcBorders>
              <w:top w:val="nil"/>
              <w:left w:val="nil"/>
              <w:bottom w:val="nil"/>
              <w:right w:val="nil"/>
            </w:tcBorders>
            <w:vAlign w:val="bottom"/>
          </w:tcPr>
          <w:p w14:paraId="58C9FB41" w14:textId="2BB19933"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786-19-6</w:t>
            </w:r>
            <w:r w:rsidR="003829E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57B8D30A" w14:textId="77777777" w:rsidR="000A6B20" w:rsidRPr="00814CC3" w:rsidRDefault="007E1A59"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68850C1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684" w:type="dxa"/>
            <w:tcBorders>
              <w:top w:val="nil"/>
              <w:left w:val="nil"/>
              <w:bottom w:val="nil"/>
              <w:right w:val="nil"/>
            </w:tcBorders>
            <w:vAlign w:val="bottom"/>
          </w:tcPr>
          <w:p w14:paraId="532D7F9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017" w:type="dxa"/>
            <w:tcBorders>
              <w:top w:val="nil"/>
              <w:left w:val="nil"/>
              <w:bottom w:val="nil"/>
              <w:right w:val="nil"/>
            </w:tcBorders>
            <w:vAlign w:val="bottom"/>
          </w:tcPr>
          <w:p w14:paraId="13845DE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58145564" w14:textId="77777777" w:rsidR="000A6B20" w:rsidRPr="00814CC3" w:rsidRDefault="007E1A59"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3DFD7882" w14:textId="77777777" w:rsidTr="00894D49">
        <w:trPr>
          <w:trHeight w:val="20"/>
        </w:trPr>
        <w:tc>
          <w:tcPr>
            <w:tcW w:w="2552" w:type="dxa"/>
            <w:tcBorders>
              <w:top w:val="nil"/>
              <w:left w:val="nil"/>
              <w:bottom w:val="nil"/>
              <w:right w:val="nil"/>
            </w:tcBorders>
          </w:tcPr>
          <w:p w14:paraId="2DFEC38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氯丹（</w:t>
            </w:r>
            <w:r w:rsidRPr="00814CC3">
              <w:rPr>
                <w:rFonts w:ascii="Times New Roman" w:hAnsi="Times New Roman" w:cs="Times New Roman"/>
                <w:color w:val="000000"/>
                <w:spacing w:val="1"/>
                <w:lang w:eastAsia="zh-CN"/>
              </w:rPr>
              <w:t>NOS</w:t>
            </w:r>
            <w:r w:rsidRPr="00814CC3">
              <w:rPr>
                <w:rFonts w:ascii="Times New Roman" w:hAnsiTheme="minorEastAsia" w:cs="Times New Roman"/>
                <w:color w:val="000000"/>
                <w:spacing w:val="1"/>
                <w:lang w:eastAsia="zh-CN"/>
              </w:rPr>
              <w:t>）</w:t>
            </w:r>
          </w:p>
        </w:tc>
        <w:tc>
          <w:tcPr>
            <w:tcW w:w="2343" w:type="dxa"/>
            <w:tcBorders>
              <w:top w:val="nil"/>
              <w:left w:val="nil"/>
              <w:bottom w:val="nil"/>
              <w:right w:val="nil"/>
            </w:tcBorders>
            <w:vAlign w:val="bottom"/>
          </w:tcPr>
          <w:p w14:paraId="219FBC01" w14:textId="574EF266"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57-74-9  </w:t>
            </w:r>
            <w:r w:rsidR="003829E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07FC416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73664B2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nil"/>
              <w:left w:val="nil"/>
              <w:bottom w:val="nil"/>
              <w:right w:val="nil"/>
            </w:tcBorders>
            <w:vAlign w:val="bottom"/>
          </w:tcPr>
          <w:p w14:paraId="365F357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7D923B7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6E012BE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02249C6C" w14:textId="77777777" w:rsidTr="00894D49">
        <w:trPr>
          <w:trHeight w:val="20"/>
        </w:trPr>
        <w:tc>
          <w:tcPr>
            <w:tcW w:w="2552" w:type="dxa"/>
            <w:tcBorders>
              <w:top w:val="nil"/>
              <w:left w:val="nil"/>
              <w:bottom w:val="nil"/>
              <w:right w:val="nil"/>
            </w:tcBorders>
          </w:tcPr>
          <w:p w14:paraId="4004F35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毒虫畏</w:t>
            </w:r>
          </w:p>
        </w:tc>
        <w:tc>
          <w:tcPr>
            <w:tcW w:w="2343" w:type="dxa"/>
            <w:tcBorders>
              <w:top w:val="nil"/>
              <w:left w:val="nil"/>
              <w:bottom w:val="nil"/>
              <w:right w:val="nil"/>
            </w:tcBorders>
            <w:vAlign w:val="bottom"/>
          </w:tcPr>
          <w:p w14:paraId="18F8EBFD" w14:textId="0AB607BA"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470-90-6   </w:t>
            </w:r>
            <w:r w:rsidR="003829E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2081FB0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358875F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4F225B9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741FDDE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05900BE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1ABBEB9A" w14:textId="77777777" w:rsidTr="00894D49">
        <w:trPr>
          <w:trHeight w:val="20"/>
        </w:trPr>
        <w:tc>
          <w:tcPr>
            <w:tcW w:w="2552" w:type="dxa"/>
            <w:tcBorders>
              <w:top w:val="nil"/>
              <w:left w:val="nil"/>
              <w:bottom w:val="nil"/>
              <w:right w:val="nil"/>
            </w:tcBorders>
          </w:tcPr>
          <w:p w14:paraId="51917B0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4-</w:t>
            </w:r>
            <w:r w:rsidRPr="00814CC3">
              <w:rPr>
                <w:rFonts w:ascii="Times New Roman" w:hAnsiTheme="minorEastAsia" w:cs="Times New Roman"/>
                <w:color w:val="000000"/>
                <w:spacing w:val="1"/>
                <w:lang w:eastAsia="zh-CN"/>
              </w:rPr>
              <w:t>氯苯胺</w:t>
            </w:r>
          </w:p>
        </w:tc>
        <w:tc>
          <w:tcPr>
            <w:tcW w:w="2343" w:type="dxa"/>
            <w:tcBorders>
              <w:top w:val="nil"/>
              <w:left w:val="nil"/>
              <w:bottom w:val="nil"/>
              <w:right w:val="nil"/>
            </w:tcBorders>
            <w:vAlign w:val="bottom"/>
          </w:tcPr>
          <w:p w14:paraId="5528AFCE" w14:textId="045327CA"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106-47-8  </w:t>
            </w:r>
            <w:r w:rsidR="003829E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14ED458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6D91481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nil"/>
              <w:left w:val="nil"/>
              <w:bottom w:val="nil"/>
              <w:right w:val="nil"/>
            </w:tcBorders>
            <w:vAlign w:val="bottom"/>
          </w:tcPr>
          <w:p w14:paraId="7988C5A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0F142D6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141F95A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02731E0B" w14:textId="77777777" w:rsidTr="00894D49">
        <w:trPr>
          <w:trHeight w:val="20"/>
        </w:trPr>
        <w:tc>
          <w:tcPr>
            <w:tcW w:w="2552" w:type="dxa"/>
            <w:tcBorders>
              <w:top w:val="nil"/>
              <w:left w:val="nil"/>
              <w:bottom w:val="nil"/>
              <w:right w:val="nil"/>
            </w:tcBorders>
          </w:tcPr>
          <w:p w14:paraId="364A299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乙酯杀螨醇</w:t>
            </w:r>
          </w:p>
        </w:tc>
        <w:tc>
          <w:tcPr>
            <w:tcW w:w="2343" w:type="dxa"/>
            <w:tcBorders>
              <w:top w:val="nil"/>
              <w:left w:val="nil"/>
              <w:bottom w:val="nil"/>
              <w:right w:val="nil"/>
            </w:tcBorders>
            <w:vAlign w:val="bottom"/>
          </w:tcPr>
          <w:p w14:paraId="56298979" w14:textId="052A3339"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510-15-6</w:t>
            </w:r>
            <w:r w:rsidR="003829E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128BD31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192D843A" w14:textId="77777777" w:rsidR="000A6B20" w:rsidRPr="00814CC3" w:rsidRDefault="00EE5D33"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0236765F" w14:textId="77777777" w:rsidR="000A6B20" w:rsidRPr="00814CC3" w:rsidRDefault="00EE5D33"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7E67D10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6FCC0F4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0348ACFF" w14:textId="77777777" w:rsidTr="00894D49">
        <w:trPr>
          <w:trHeight w:val="20"/>
        </w:trPr>
        <w:tc>
          <w:tcPr>
            <w:tcW w:w="2552" w:type="dxa"/>
            <w:tcBorders>
              <w:top w:val="nil"/>
              <w:left w:val="nil"/>
              <w:bottom w:val="nil"/>
              <w:right w:val="nil"/>
            </w:tcBorders>
          </w:tcPr>
          <w:p w14:paraId="15543A3B" w14:textId="77777777" w:rsidR="000A6B20" w:rsidRPr="00814CC3" w:rsidRDefault="00EE5D33" w:rsidP="00894D49">
            <w:pPr>
              <w:spacing w:after="0" w:line="360" w:lineRule="auto"/>
              <w:ind w:right="64"/>
              <w:jc w:val="both"/>
              <w:rPr>
                <w:rFonts w:ascii="Times New Roman" w:hAnsi="Times New Roman" w:cs="Times New Roman"/>
                <w:color w:val="000000"/>
                <w:spacing w:val="1"/>
                <w:lang w:eastAsia="zh-CN"/>
              </w:rPr>
            </w:pPr>
            <w:r w:rsidRPr="00EE5D33">
              <w:rPr>
                <w:rFonts w:ascii="Times New Roman" w:hAnsiTheme="minorEastAsia" w:cs="Times New Roman" w:hint="eastAsia"/>
                <w:color w:val="000000"/>
                <w:spacing w:val="1"/>
                <w:lang w:eastAsia="zh-CN"/>
              </w:rPr>
              <w:t>5-</w:t>
            </w:r>
            <w:r w:rsidRPr="00EE5D33">
              <w:rPr>
                <w:rFonts w:ascii="Times New Roman" w:hAnsiTheme="minorEastAsia" w:cs="Times New Roman" w:hint="eastAsia"/>
                <w:color w:val="000000"/>
                <w:spacing w:val="1"/>
                <w:lang w:eastAsia="zh-CN"/>
              </w:rPr>
              <w:t>氯</w:t>
            </w:r>
            <w:r w:rsidRPr="00EE5D33">
              <w:rPr>
                <w:rFonts w:ascii="Times New Roman" w:hAnsiTheme="minorEastAsia" w:cs="Times New Roman" w:hint="eastAsia"/>
                <w:color w:val="000000"/>
                <w:spacing w:val="1"/>
                <w:lang w:eastAsia="zh-CN"/>
              </w:rPr>
              <w:t>-2-</w:t>
            </w:r>
            <w:r w:rsidRPr="00EE5D33">
              <w:rPr>
                <w:rFonts w:ascii="Times New Roman" w:hAnsiTheme="minorEastAsia" w:cs="Times New Roman" w:hint="eastAsia"/>
                <w:color w:val="000000"/>
                <w:spacing w:val="1"/>
                <w:lang w:eastAsia="zh-CN"/>
              </w:rPr>
              <w:t>甲基苯胺</w:t>
            </w:r>
          </w:p>
        </w:tc>
        <w:tc>
          <w:tcPr>
            <w:tcW w:w="2343" w:type="dxa"/>
            <w:tcBorders>
              <w:top w:val="nil"/>
              <w:left w:val="nil"/>
              <w:bottom w:val="nil"/>
              <w:right w:val="nil"/>
            </w:tcBorders>
            <w:vAlign w:val="bottom"/>
          </w:tcPr>
          <w:p w14:paraId="5B4A9FAF" w14:textId="3EFBC615"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95-79-4</w:t>
            </w:r>
            <w:r w:rsidR="003829E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58DCDA88" w14:textId="77777777" w:rsidR="000A6B20" w:rsidRPr="00814CC3" w:rsidRDefault="00EE5D33"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2BB88B1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684" w:type="dxa"/>
            <w:tcBorders>
              <w:top w:val="nil"/>
              <w:left w:val="nil"/>
              <w:bottom w:val="nil"/>
              <w:right w:val="nil"/>
            </w:tcBorders>
            <w:vAlign w:val="bottom"/>
          </w:tcPr>
          <w:p w14:paraId="61BBE81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017" w:type="dxa"/>
            <w:tcBorders>
              <w:top w:val="nil"/>
              <w:left w:val="nil"/>
              <w:bottom w:val="nil"/>
              <w:right w:val="nil"/>
            </w:tcBorders>
            <w:vAlign w:val="bottom"/>
          </w:tcPr>
          <w:p w14:paraId="00C376D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65B24688" w14:textId="77777777" w:rsidR="000A6B20" w:rsidRPr="00814CC3" w:rsidRDefault="00EE5D33"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385010A3" w14:textId="77777777" w:rsidTr="00894D49">
        <w:trPr>
          <w:trHeight w:val="20"/>
        </w:trPr>
        <w:tc>
          <w:tcPr>
            <w:tcW w:w="2552" w:type="dxa"/>
            <w:tcBorders>
              <w:top w:val="nil"/>
              <w:left w:val="nil"/>
              <w:bottom w:val="nil"/>
              <w:right w:val="nil"/>
            </w:tcBorders>
          </w:tcPr>
          <w:p w14:paraId="16216C8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4-</w:t>
            </w:r>
            <w:r w:rsidRPr="00814CC3">
              <w:rPr>
                <w:rFonts w:ascii="Times New Roman" w:hAnsiTheme="minorEastAsia" w:cs="Times New Roman"/>
                <w:color w:val="000000"/>
                <w:spacing w:val="1"/>
                <w:lang w:eastAsia="zh-CN"/>
              </w:rPr>
              <w:t>氯</w:t>
            </w:r>
            <w:r w:rsidRPr="00814CC3">
              <w:rPr>
                <w:rFonts w:ascii="Times New Roman" w:hAnsi="Times New Roman" w:cs="Times New Roman"/>
                <w:color w:val="000000"/>
                <w:spacing w:val="1"/>
                <w:lang w:eastAsia="zh-CN"/>
              </w:rPr>
              <w:t>-3-</w:t>
            </w:r>
            <w:r w:rsidRPr="00814CC3">
              <w:rPr>
                <w:rFonts w:ascii="Times New Roman" w:hAnsiTheme="minorEastAsia" w:cs="Times New Roman"/>
                <w:color w:val="000000"/>
                <w:spacing w:val="1"/>
                <w:lang w:eastAsia="zh-CN"/>
              </w:rPr>
              <w:t>甲苯酚</w:t>
            </w:r>
          </w:p>
        </w:tc>
        <w:tc>
          <w:tcPr>
            <w:tcW w:w="2343" w:type="dxa"/>
            <w:tcBorders>
              <w:top w:val="nil"/>
              <w:left w:val="nil"/>
              <w:bottom w:val="nil"/>
              <w:right w:val="nil"/>
            </w:tcBorders>
            <w:vAlign w:val="bottom"/>
          </w:tcPr>
          <w:p w14:paraId="1B4E6D17" w14:textId="5BEAEC31"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59-50-7</w:t>
            </w:r>
            <w:r w:rsidR="003829E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2ABBCC3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01974BE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2447AD8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1017" w:type="dxa"/>
            <w:tcBorders>
              <w:top w:val="nil"/>
              <w:left w:val="nil"/>
              <w:bottom w:val="nil"/>
              <w:right w:val="nil"/>
            </w:tcBorders>
            <w:vAlign w:val="bottom"/>
          </w:tcPr>
          <w:p w14:paraId="6CD9720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6CF9702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6CF4EC29" w14:textId="77777777" w:rsidTr="00894D49">
        <w:trPr>
          <w:trHeight w:val="20"/>
        </w:trPr>
        <w:tc>
          <w:tcPr>
            <w:tcW w:w="2552" w:type="dxa"/>
            <w:tcBorders>
              <w:top w:val="nil"/>
              <w:left w:val="nil"/>
              <w:bottom w:val="nil"/>
              <w:right w:val="nil"/>
            </w:tcBorders>
          </w:tcPr>
          <w:p w14:paraId="729B04E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3-</w:t>
            </w:r>
            <w:r w:rsidRPr="00814CC3">
              <w:rPr>
                <w:rFonts w:ascii="Times New Roman" w:hAnsiTheme="minorEastAsia" w:cs="Times New Roman"/>
                <w:color w:val="000000"/>
                <w:spacing w:val="1"/>
                <w:lang w:eastAsia="zh-CN"/>
              </w:rPr>
              <w:t>（氯甲基）吡啶</w:t>
            </w:r>
          </w:p>
        </w:tc>
        <w:tc>
          <w:tcPr>
            <w:tcW w:w="2343" w:type="dxa"/>
            <w:tcBorders>
              <w:top w:val="nil"/>
              <w:left w:val="nil"/>
              <w:bottom w:val="nil"/>
              <w:right w:val="nil"/>
            </w:tcBorders>
          </w:tcPr>
          <w:p w14:paraId="4018A50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p>
        </w:tc>
        <w:tc>
          <w:tcPr>
            <w:tcW w:w="917" w:type="dxa"/>
            <w:tcBorders>
              <w:top w:val="nil"/>
              <w:left w:val="nil"/>
              <w:bottom w:val="nil"/>
              <w:right w:val="nil"/>
            </w:tcBorders>
          </w:tcPr>
          <w:p w14:paraId="0C80E35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p>
        </w:tc>
        <w:tc>
          <w:tcPr>
            <w:tcW w:w="1134" w:type="dxa"/>
            <w:tcBorders>
              <w:top w:val="nil"/>
              <w:left w:val="nil"/>
              <w:bottom w:val="nil"/>
              <w:right w:val="nil"/>
            </w:tcBorders>
          </w:tcPr>
          <w:p w14:paraId="479DCDC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p>
        </w:tc>
        <w:tc>
          <w:tcPr>
            <w:tcW w:w="684" w:type="dxa"/>
            <w:tcBorders>
              <w:top w:val="nil"/>
              <w:left w:val="nil"/>
              <w:bottom w:val="nil"/>
              <w:right w:val="nil"/>
            </w:tcBorders>
          </w:tcPr>
          <w:p w14:paraId="0BED2BD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p>
        </w:tc>
        <w:tc>
          <w:tcPr>
            <w:tcW w:w="1017" w:type="dxa"/>
            <w:tcBorders>
              <w:top w:val="nil"/>
              <w:left w:val="nil"/>
              <w:bottom w:val="nil"/>
              <w:right w:val="nil"/>
            </w:tcBorders>
          </w:tcPr>
          <w:p w14:paraId="24B7559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p>
        </w:tc>
        <w:tc>
          <w:tcPr>
            <w:tcW w:w="1276" w:type="dxa"/>
            <w:tcBorders>
              <w:top w:val="nil"/>
              <w:left w:val="nil"/>
              <w:bottom w:val="nil"/>
              <w:right w:val="nil"/>
            </w:tcBorders>
          </w:tcPr>
          <w:p w14:paraId="285C033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p>
        </w:tc>
      </w:tr>
      <w:tr w:rsidR="000A6B20" w:rsidRPr="00814CC3" w14:paraId="283481C4" w14:textId="77777777" w:rsidTr="00894D49">
        <w:trPr>
          <w:trHeight w:val="20"/>
        </w:trPr>
        <w:tc>
          <w:tcPr>
            <w:tcW w:w="2552" w:type="dxa"/>
            <w:tcBorders>
              <w:top w:val="nil"/>
              <w:left w:val="nil"/>
              <w:bottom w:val="nil"/>
              <w:right w:val="nil"/>
            </w:tcBorders>
          </w:tcPr>
          <w:p w14:paraId="0B14D92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氢氯化物</w:t>
            </w:r>
          </w:p>
        </w:tc>
        <w:tc>
          <w:tcPr>
            <w:tcW w:w="2343" w:type="dxa"/>
            <w:tcBorders>
              <w:top w:val="nil"/>
              <w:left w:val="nil"/>
              <w:bottom w:val="nil"/>
              <w:right w:val="nil"/>
            </w:tcBorders>
            <w:vAlign w:val="bottom"/>
          </w:tcPr>
          <w:p w14:paraId="39DB9B8A" w14:textId="5E740876"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6959-48-4</w:t>
            </w:r>
            <w:r w:rsidR="003829E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38EAC5F7" w14:textId="77777777" w:rsidR="000A6B20" w:rsidRPr="00814CC3" w:rsidRDefault="00EE5D33"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21B95D7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684" w:type="dxa"/>
            <w:tcBorders>
              <w:top w:val="nil"/>
              <w:left w:val="nil"/>
              <w:bottom w:val="nil"/>
              <w:right w:val="nil"/>
            </w:tcBorders>
            <w:vAlign w:val="bottom"/>
          </w:tcPr>
          <w:p w14:paraId="5F44463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017" w:type="dxa"/>
            <w:tcBorders>
              <w:top w:val="nil"/>
              <w:left w:val="nil"/>
              <w:bottom w:val="nil"/>
              <w:right w:val="nil"/>
            </w:tcBorders>
            <w:vAlign w:val="bottom"/>
          </w:tcPr>
          <w:p w14:paraId="5945D86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678D0638" w14:textId="77777777" w:rsidR="000A6B20" w:rsidRPr="006114F1" w:rsidRDefault="00EE5D33"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1E44BEAE" w14:textId="77777777" w:rsidTr="00894D49">
        <w:trPr>
          <w:trHeight w:val="20"/>
        </w:trPr>
        <w:tc>
          <w:tcPr>
            <w:tcW w:w="2552" w:type="dxa"/>
            <w:tcBorders>
              <w:top w:val="nil"/>
              <w:left w:val="nil"/>
              <w:bottom w:val="nil"/>
              <w:right w:val="nil"/>
            </w:tcBorders>
          </w:tcPr>
          <w:p w14:paraId="0162F38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1-</w:t>
            </w:r>
            <w:r w:rsidRPr="00814CC3">
              <w:rPr>
                <w:rFonts w:ascii="Times New Roman" w:hAnsiTheme="minorEastAsia" w:cs="Times New Roman"/>
                <w:color w:val="000000"/>
                <w:spacing w:val="1"/>
                <w:lang w:eastAsia="zh-CN"/>
              </w:rPr>
              <w:t>氯萘</w:t>
            </w:r>
          </w:p>
        </w:tc>
        <w:tc>
          <w:tcPr>
            <w:tcW w:w="2343" w:type="dxa"/>
            <w:tcBorders>
              <w:top w:val="nil"/>
              <w:left w:val="nil"/>
              <w:bottom w:val="nil"/>
              <w:right w:val="nil"/>
            </w:tcBorders>
            <w:vAlign w:val="bottom"/>
          </w:tcPr>
          <w:p w14:paraId="4C245149" w14:textId="24758FF4"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90-13-1</w:t>
            </w:r>
            <w:r w:rsidR="003829E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284F4AE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04F9DFC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010BB1CA" w14:textId="77777777" w:rsidR="000A6B20" w:rsidRPr="00814CC3" w:rsidRDefault="00EE5D33"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38B03E97" w14:textId="77777777" w:rsidR="000A6B20" w:rsidRPr="00814CC3" w:rsidRDefault="00EE5D33"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Wingdings" w:eastAsia="Wingdings" w:hAnsi="Wingdings"/>
                <w:b/>
                <w:lang w:eastAsia="zh-CN"/>
              </w:rPr>
              <w:t></w:t>
            </w:r>
          </w:p>
        </w:tc>
        <w:tc>
          <w:tcPr>
            <w:tcW w:w="1276" w:type="dxa"/>
            <w:tcBorders>
              <w:top w:val="nil"/>
              <w:left w:val="nil"/>
              <w:bottom w:val="nil"/>
              <w:right w:val="nil"/>
            </w:tcBorders>
            <w:vAlign w:val="bottom"/>
          </w:tcPr>
          <w:p w14:paraId="5C5E072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Wingdings" w:eastAsia="Wingdings" w:hAnsi="Wingdings"/>
                <w:b/>
                <w:lang w:eastAsia="zh-CN"/>
              </w:rPr>
              <w:t></w:t>
            </w:r>
          </w:p>
        </w:tc>
      </w:tr>
      <w:tr w:rsidR="000A6B20" w:rsidRPr="00814CC3" w14:paraId="577491CB" w14:textId="77777777" w:rsidTr="00894D49">
        <w:trPr>
          <w:trHeight w:val="20"/>
        </w:trPr>
        <w:tc>
          <w:tcPr>
            <w:tcW w:w="2552" w:type="dxa"/>
            <w:tcBorders>
              <w:top w:val="nil"/>
              <w:left w:val="nil"/>
              <w:bottom w:val="nil"/>
              <w:right w:val="nil"/>
            </w:tcBorders>
          </w:tcPr>
          <w:p w14:paraId="4E53E17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2-</w:t>
            </w:r>
            <w:r w:rsidRPr="00814CC3">
              <w:rPr>
                <w:rFonts w:ascii="Times New Roman" w:hAnsiTheme="minorEastAsia" w:cs="Times New Roman"/>
                <w:color w:val="000000"/>
                <w:spacing w:val="1"/>
                <w:lang w:eastAsia="zh-CN"/>
              </w:rPr>
              <w:t>氯萘</w:t>
            </w:r>
          </w:p>
        </w:tc>
        <w:tc>
          <w:tcPr>
            <w:tcW w:w="2343" w:type="dxa"/>
            <w:tcBorders>
              <w:top w:val="nil"/>
              <w:left w:val="nil"/>
              <w:bottom w:val="nil"/>
              <w:right w:val="nil"/>
            </w:tcBorders>
            <w:vAlign w:val="bottom"/>
          </w:tcPr>
          <w:p w14:paraId="02FC89CA" w14:textId="4D204B7F"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91-58-7</w:t>
            </w:r>
            <w:r w:rsidR="003829E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2D3EC6C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5C5C833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64225A9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1017" w:type="dxa"/>
            <w:tcBorders>
              <w:top w:val="nil"/>
              <w:left w:val="nil"/>
              <w:bottom w:val="nil"/>
              <w:right w:val="nil"/>
            </w:tcBorders>
            <w:vAlign w:val="bottom"/>
          </w:tcPr>
          <w:p w14:paraId="14FA915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6BA5ECA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6EFD39BB" w14:textId="77777777" w:rsidTr="00894D49">
        <w:trPr>
          <w:trHeight w:val="20"/>
        </w:trPr>
        <w:tc>
          <w:tcPr>
            <w:tcW w:w="2552" w:type="dxa"/>
            <w:tcBorders>
              <w:top w:val="nil"/>
              <w:left w:val="nil"/>
              <w:bottom w:val="nil"/>
              <w:right w:val="nil"/>
            </w:tcBorders>
          </w:tcPr>
          <w:p w14:paraId="2E09EB65" w14:textId="77777777" w:rsidR="000A6B20" w:rsidRPr="00972127" w:rsidRDefault="000A6B20" w:rsidP="00894D49">
            <w:pPr>
              <w:spacing w:after="0" w:line="360" w:lineRule="auto"/>
              <w:ind w:right="64"/>
              <w:jc w:val="both"/>
              <w:rPr>
                <w:rFonts w:ascii="Times New Roman" w:hAnsiTheme="minorEastAsia" w:cs="Times New Roman"/>
                <w:spacing w:val="1"/>
                <w:lang w:eastAsia="zh-CN"/>
              </w:rPr>
            </w:pPr>
            <w:r w:rsidRPr="00972127">
              <w:rPr>
                <w:rFonts w:ascii="Times New Roman" w:hAnsiTheme="minorEastAsia" w:cs="Times New Roman"/>
                <w:spacing w:val="1"/>
                <w:lang w:eastAsia="zh-CN"/>
              </w:rPr>
              <w:t>２</w:t>
            </w:r>
            <w:r w:rsidRPr="00972127">
              <w:rPr>
                <w:rFonts w:ascii="Times New Roman" w:hAnsi="Times New Roman" w:cs="Times New Roman"/>
                <w:spacing w:val="1"/>
                <w:lang w:eastAsia="zh-CN"/>
              </w:rPr>
              <w:t>-</w:t>
            </w:r>
            <w:r w:rsidRPr="00972127">
              <w:rPr>
                <w:rFonts w:ascii="Times New Roman" w:hAnsiTheme="minorEastAsia" w:cs="Times New Roman"/>
                <w:spacing w:val="1"/>
                <w:lang w:eastAsia="zh-CN"/>
              </w:rPr>
              <w:t>氯苯酚</w:t>
            </w:r>
          </w:p>
          <w:p w14:paraId="4D984294"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imes New Roman" w:cs="Times New Roman" w:hint="eastAsia"/>
                <w:spacing w:val="1"/>
                <w:lang w:eastAsia="zh-CN"/>
              </w:rPr>
              <w:t>4-</w:t>
            </w:r>
            <w:r w:rsidRPr="00972127">
              <w:rPr>
                <w:rFonts w:ascii="Times New Roman" w:hAnsi="Times New Roman" w:cs="Times New Roman" w:hint="eastAsia"/>
                <w:spacing w:val="1"/>
                <w:lang w:eastAsia="zh-CN"/>
              </w:rPr>
              <w:t>氯苯基苯基醚</w:t>
            </w:r>
          </w:p>
        </w:tc>
        <w:tc>
          <w:tcPr>
            <w:tcW w:w="2343" w:type="dxa"/>
            <w:tcBorders>
              <w:top w:val="nil"/>
              <w:left w:val="nil"/>
              <w:bottom w:val="nil"/>
              <w:right w:val="nil"/>
            </w:tcBorders>
          </w:tcPr>
          <w:p w14:paraId="653F0D24" w14:textId="6AFD2864"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imes New Roman" w:cs="Times New Roman"/>
                <w:spacing w:val="1"/>
                <w:lang w:eastAsia="zh-CN"/>
              </w:rPr>
              <w:t>95-57-8</w:t>
            </w:r>
            <w:r w:rsidR="003829E6">
              <w:rPr>
                <w:rFonts w:ascii="Times New Roman" w:hAnsi="Times New Roman" w:cs="Times New Roman" w:hint="eastAsia"/>
                <w:spacing w:val="1"/>
                <w:lang w:eastAsia="zh-CN"/>
              </w:rPr>
              <w:t xml:space="preserve">     </w:t>
            </w:r>
            <w:r w:rsidRPr="00972127">
              <w:rPr>
                <w:rFonts w:ascii="Wingdings" w:eastAsia="Wingdings" w:hAnsi="Wingdings"/>
                <w:b/>
              </w:rPr>
              <w:t></w:t>
            </w:r>
          </w:p>
          <w:p w14:paraId="3EE81511" w14:textId="0D037BB1"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7005-72-3</w:t>
            </w:r>
            <w:r w:rsidR="003829E6">
              <w:rPr>
                <w:rFonts w:ascii="Arial" w:eastAsia="Arial" w:hAnsi="Arial" w:hint="eastAsia"/>
              </w:rPr>
              <w:t xml:space="preserve">   </w:t>
            </w:r>
            <w:r w:rsidRPr="00972127">
              <w:rPr>
                <w:rFonts w:ascii="Wingdings" w:eastAsia="Wingdings" w:hAnsi="Wingdings"/>
                <w:b/>
              </w:rPr>
              <w:t></w:t>
            </w:r>
          </w:p>
        </w:tc>
        <w:tc>
          <w:tcPr>
            <w:tcW w:w="917" w:type="dxa"/>
            <w:tcBorders>
              <w:top w:val="nil"/>
              <w:left w:val="nil"/>
              <w:bottom w:val="nil"/>
              <w:right w:val="nil"/>
            </w:tcBorders>
          </w:tcPr>
          <w:p w14:paraId="687CF1BC" w14:textId="77777777" w:rsidR="000A6B20" w:rsidRPr="00972127" w:rsidRDefault="000A6B20" w:rsidP="00894D49">
            <w:pPr>
              <w:spacing w:after="0" w:line="360" w:lineRule="auto"/>
              <w:ind w:right="64"/>
              <w:jc w:val="both"/>
              <w:rPr>
                <w:rFonts w:ascii="Wingdings" w:eastAsia="Wingdings" w:hAnsi="Wingdings"/>
                <w:b/>
                <w:lang w:eastAsia="zh-CN"/>
              </w:rPr>
            </w:pPr>
            <w:r w:rsidRPr="00972127">
              <w:rPr>
                <w:rFonts w:ascii="Wingdings" w:eastAsia="Wingdings" w:hAnsi="Wingdings"/>
                <w:b/>
              </w:rPr>
              <w:t></w:t>
            </w:r>
          </w:p>
          <w:p w14:paraId="1C529ADB"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134" w:type="dxa"/>
            <w:tcBorders>
              <w:top w:val="nil"/>
              <w:left w:val="nil"/>
              <w:bottom w:val="nil"/>
              <w:right w:val="nil"/>
            </w:tcBorders>
          </w:tcPr>
          <w:p w14:paraId="280B8A11" w14:textId="77777777" w:rsidR="000A6B20" w:rsidRPr="00972127" w:rsidRDefault="000A6B20" w:rsidP="00894D49">
            <w:pPr>
              <w:spacing w:after="0" w:line="360" w:lineRule="auto"/>
              <w:ind w:right="64"/>
              <w:jc w:val="both"/>
              <w:rPr>
                <w:rFonts w:ascii="Wingdings" w:eastAsia="Wingdings" w:hAnsi="Wingdings"/>
                <w:b/>
                <w:lang w:eastAsia="zh-CN"/>
              </w:rPr>
            </w:pPr>
            <w:r w:rsidRPr="00972127">
              <w:rPr>
                <w:rFonts w:ascii="Wingdings" w:eastAsia="Wingdings" w:hAnsi="Wingdings"/>
                <w:b/>
              </w:rPr>
              <w:t></w:t>
            </w:r>
          </w:p>
          <w:p w14:paraId="5DBC8517"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684" w:type="dxa"/>
            <w:tcBorders>
              <w:top w:val="nil"/>
              <w:left w:val="nil"/>
              <w:bottom w:val="nil"/>
              <w:right w:val="nil"/>
            </w:tcBorders>
          </w:tcPr>
          <w:p w14:paraId="244AB82C" w14:textId="77777777" w:rsidR="000A6B20" w:rsidRPr="00972127" w:rsidRDefault="000A6B20" w:rsidP="00894D49">
            <w:pPr>
              <w:spacing w:after="0" w:line="360" w:lineRule="auto"/>
              <w:ind w:right="64"/>
              <w:jc w:val="both"/>
              <w:rPr>
                <w:rFonts w:ascii="Wingdings" w:eastAsia="Wingdings" w:hAnsi="Wingdings"/>
                <w:b/>
                <w:lang w:eastAsia="zh-CN"/>
              </w:rPr>
            </w:pPr>
            <w:r w:rsidRPr="00972127">
              <w:rPr>
                <w:rFonts w:ascii="Wingdings" w:eastAsia="Wingdings" w:hAnsi="Wingdings"/>
                <w:b/>
              </w:rPr>
              <w:t></w:t>
            </w:r>
          </w:p>
          <w:p w14:paraId="61882A47"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017" w:type="dxa"/>
            <w:tcBorders>
              <w:top w:val="nil"/>
              <w:left w:val="nil"/>
              <w:bottom w:val="nil"/>
              <w:right w:val="nil"/>
            </w:tcBorders>
          </w:tcPr>
          <w:p w14:paraId="3FCACBC5" w14:textId="77777777" w:rsidR="000A6B20" w:rsidRPr="00972127" w:rsidRDefault="000A6B20" w:rsidP="00894D49">
            <w:pPr>
              <w:spacing w:after="0" w:line="360" w:lineRule="auto"/>
              <w:ind w:right="64"/>
              <w:jc w:val="both"/>
              <w:rPr>
                <w:rFonts w:ascii="Wingdings" w:eastAsia="Wingdings" w:hAnsi="Wingdings"/>
                <w:b/>
                <w:lang w:eastAsia="zh-CN"/>
              </w:rPr>
            </w:pPr>
            <w:r w:rsidRPr="00972127">
              <w:rPr>
                <w:rFonts w:ascii="Wingdings" w:eastAsia="Wingdings" w:hAnsi="Wingdings"/>
                <w:b/>
              </w:rPr>
              <w:t></w:t>
            </w:r>
          </w:p>
          <w:p w14:paraId="61F82692"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tcPr>
          <w:p w14:paraId="07EC9F5C" w14:textId="77777777" w:rsidR="000A6B20" w:rsidRPr="00972127" w:rsidRDefault="000A6B20" w:rsidP="00894D49">
            <w:pPr>
              <w:spacing w:after="0" w:line="360" w:lineRule="auto"/>
              <w:ind w:right="64"/>
              <w:jc w:val="both"/>
              <w:rPr>
                <w:rFonts w:ascii="Wingdings" w:eastAsia="Wingdings" w:hAnsi="Wingdings"/>
                <w:b/>
                <w:lang w:eastAsia="zh-CN"/>
              </w:rPr>
            </w:pPr>
            <w:r w:rsidRPr="00972127">
              <w:rPr>
                <w:rFonts w:ascii="Wingdings" w:eastAsia="Wingdings" w:hAnsi="Wingdings"/>
                <w:b/>
              </w:rPr>
              <w:t></w:t>
            </w:r>
          </w:p>
          <w:p w14:paraId="1BAA4A9D"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r w:rsidRPr="00972127">
              <w:rPr>
                <w:rFonts w:ascii="Wingdings" w:eastAsia="Wingdings" w:hAnsi="Wingdings"/>
                <w:b/>
                <w:lang w:eastAsia="zh-CN"/>
              </w:rPr>
              <w:t></w:t>
            </w:r>
            <w:r w:rsidRPr="00972127">
              <w:rPr>
                <w:rFonts w:ascii="Wingdings" w:eastAsia="Wingdings" w:hAnsi="Wingdings"/>
                <w:b/>
                <w:lang w:eastAsia="zh-CN"/>
              </w:rPr>
              <w:t></w:t>
            </w:r>
            <w:r w:rsidRPr="00972127">
              <w:rPr>
                <w:rFonts w:ascii="Wingdings" w:eastAsia="Wingdings" w:hAnsi="Wingdings"/>
                <w:b/>
                <w:lang w:eastAsia="zh-CN"/>
              </w:rPr>
              <w:t></w:t>
            </w:r>
          </w:p>
        </w:tc>
      </w:tr>
      <w:tr w:rsidR="000A6B20" w:rsidRPr="00814CC3" w14:paraId="2F5C2FD6" w14:textId="77777777" w:rsidTr="00894D49">
        <w:trPr>
          <w:trHeight w:val="20"/>
        </w:trPr>
        <w:tc>
          <w:tcPr>
            <w:tcW w:w="2552" w:type="dxa"/>
            <w:tcBorders>
              <w:top w:val="nil"/>
              <w:left w:val="nil"/>
              <w:bottom w:val="nil"/>
              <w:right w:val="nil"/>
            </w:tcBorders>
          </w:tcPr>
          <w:p w14:paraId="039CACD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4-</w:t>
            </w:r>
            <w:r w:rsidRPr="00814CC3">
              <w:rPr>
                <w:rFonts w:ascii="Times New Roman" w:hAnsiTheme="minorEastAsia" w:cs="Times New Roman"/>
                <w:color w:val="000000"/>
                <w:spacing w:val="1"/>
                <w:lang w:eastAsia="zh-CN"/>
              </w:rPr>
              <w:t>氯代</w:t>
            </w:r>
            <w:r w:rsidRPr="00814CC3">
              <w:rPr>
                <w:rFonts w:ascii="Times New Roman" w:hAnsi="Times New Roman" w:cs="Times New Roman"/>
                <w:color w:val="000000"/>
                <w:spacing w:val="1"/>
                <w:lang w:eastAsia="zh-CN"/>
              </w:rPr>
              <w:t>-1,2-</w:t>
            </w:r>
            <w:r w:rsidRPr="00814CC3">
              <w:rPr>
                <w:rFonts w:ascii="Times New Roman" w:hAnsiTheme="minorEastAsia" w:cs="Times New Roman"/>
                <w:color w:val="000000"/>
                <w:spacing w:val="1"/>
                <w:lang w:eastAsia="zh-CN"/>
              </w:rPr>
              <w:t>苯二胺</w:t>
            </w:r>
          </w:p>
        </w:tc>
        <w:tc>
          <w:tcPr>
            <w:tcW w:w="2343" w:type="dxa"/>
            <w:tcBorders>
              <w:top w:val="nil"/>
              <w:left w:val="nil"/>
              <w:bottom w:val="nil"/>
              <w:right w:val="nil"/>
            </w:tcBorders>
            <w:vAlign w:val="bottom"/>
          </w:tcPr>
          <w:p w14:paraId="2C9EF817" w14:textId="59ACF66A"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95-83-0  </w:t>
            </w:r>
            <w:r w:rsidR="003829E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69A0513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4659648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6E737BC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5F60FD4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26E1613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r>
      <w:tr w:rsidR="000A6B20" w:rsidRPr="00814CC3" w14:paraId="6462F6EA" w14:textId="77777777" w:rsidTr="00894D49">
        <w:trPr>
          <w:trHeight w:val="20"/>
        </w:trPr>
        <w:tc>
          <w:tcPr>
            <w:tcW w:w="2552" w:type="dxa"/>
            <w:tcBorders>
              <w:top w:val="nil"/>
              <w:left w:val="nil"/>
              <w:bottom w:val="nil"/>
              <w:right w:val="nil"/>
            </w:tcBorders>
          </w:tcPr>
          <w:p w14:paraId="7EA3F3F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4-</w:t>
            </w:r>
            <w:r w:rsidRPr="00814CC3">
              <w:rPr>
                <w:rFonts w:ascii="Times New Roman" w:hAnsiTheme="minorEastAsia" w:cs="Times New Roman"/>
                <w:color w:val="000000"/>
                <w:spacing w:val="1"/>
                <w:lang w:eastAsia="zh-CN"/>
              </w:rPr>
              <w:t>氯代</w:t>
            </w:r>
            <w:r w:rsidRPr="00814CC3">
              <w:rPr>
                <w:rFonts w:ascii="Times New Roman" w:hAnsi="Times New Roman" w:cs="Times New Roman"/>
                <w:color w:val="000000"/>
                <w:spacing w:val="1"/>
                <w:lang w:eastAsia="zh-CN"/>
              </w:rPr>
              <w:t>-1,3-</w:t>
            </w:r>
            <w:r w:rsidRPr="00814CC3">
              <w:rPr>
                <w:rFonts w:ascii="Times New Roman" w:hAnsiTheme="minorEastAsia" w:cs="Times New Roman"/>
                <w:color w:val="000000"/>
                <w:spacing w:val="1"/>
                <w:lang w:eastAsia="zh-CN"/>
              </w:rPr>
              <w:t>苯二胺</w:t>
            </w:r>
          </w:p>
        </w:tc>
        <w:tc>
          <w:tcPr>
            <w:tcW w:w="2343" w:type="dxa"/>
            <w:tcBorders>
              <w:top w:val="nil"/>
              <w:left w:val="nil"/>
              <w:bottom w:val="nil"/>
              <w:right w:val="nil"/>
            </w:tcBorders>
            <w:vAlign w:val="bottom"/>
          </w:tcPr>
          <w:p w14:paraId="72D23E2A" w14:textId="5B76146D"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5131-60-2</w:t>
            </w:r>
            <w:r w:rsidR="003829E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06A7B46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6AC01FC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679082D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2DF75E2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05E2AF1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r>
      <w:tr w:rsidR="000A6B20" w:rsidRPr="00814CC3" w14:paraId="769F9D99" w14:textId="77777777" w:rsidTr="00894D49">
        <w:trPr>
          <w:trHeight w:val="20"/>
        </w:trPr>
        <w:tc>
          <w:tcPr>
            <w:tcW w:w="2552" w:type="dxa"/>
            <w:tcBorders>
              <w:top w:val="nil"/>
              <w:left w:val="nil"/>
              <w:bottom w:val="nil"/>
              <w:right w:val="nil"/>
            </w:tcBorders>
          </w:tcPr>
          <w:p w14:paraId="43A763BF" w14:textId="77777777" w:rsidR="000A6B20" w:rsidRPr="00814CC3" w:rsidRDefault="00EE5D33" w:rsidP="00894D49">
            <w:pPr>
              <w:spacing w:after="0" w:line="360" w:lineRule="auto"/>
              <w:ind w:right="64"/>
              <w:jc w:val="both"/>
              <w:rPr>
                <w:rFonts w:ascii="Times New Roman" w:hAnsi="Times New Roman" w:cs="Times New Roman"/>
                <w:color w:val="000000"/>
                <w:spacing w:val="1"/>
                <w:lang w:eastAsia="zh-CN"/>
              </w:rPr>
            </w:pPr>
            <w:r w:rsidRPr="00EE5D33">
              <w:rPr>
                <w:rFonts w:ascii="Times New Roman" w:hAnsi="Times New Roman" w:cs="Times New Roman" w:hint="eastAsia"/>
                <w:color w:val="000000"/>
                <w:spacing w:val="1"/>
                <w:lang w:eastAsia="zh-CN"/>
              </w:rPr>
              <w:t>屈</w:t>
            </w:r>
          </w:p>
        </w:tc>
        <w:tc>
          <w:tcPr>
            <w:tcW w:w="2343" w:type="dxa"/>
            <w:tcBorders>
              <w:top w:val="nil"/>
              <w:left w:val="nil"/>
              <w:bottom w:val="nil"/>
              <w:right w:val="nil"/>
            </w:tcBorders>
            <w:vAlign w:val="bottom"/>
          </w:tcPr>
          <w:p w14:paraId="07AA7014" w14:textId="5BFA8438"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218-01-9</w:t>
            </w:r>
            <w:r w:rsidR="003829E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309A730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303AA8A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55641C5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1017" w:type="dxa"/>
            <w:tcBorders>
              <w:top w:val="nil"/>
              <w:left w:val="nil"/>
              <w:bottom w:val="nil"/>
              <w:right w:val="nil"/>
            </w:tcBorders>
            <w:vAlign w:val="bottom"/>
          </w:tcPr>
          <w:p w14:paraId="7C9F954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112FECE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6FDB9F0A" w14:textId="77777777" w:rsidTr="00894D49">
        <w:trPr>
          <w:trHeight w:val="20"/>
        </w:trPr>
        <w:tc>
          <w:tcPr>
            <w:tcW w:w="2552" w:type="dxa"/>
            <w:tcBorders>
              <w:top w:val="nil"/>
              <w:left w:val="nil"/>
              <w:bottom w:val="nil"/>
              <w:right w:val="nil"/>
            </w:tcBorders>
          </w:tcPr>
          <w:p w14:paraId="646DEE51" w14:textId="77777777" w:rsidR="000A6B20" w:rsidRPr="00814CC3" w:rsidRDefault="00913F61" w:rsidP="00894D49">
            <w:pPr>
              <w:spacing w:after="0" w:line="360" w:lineRule="auto"/>
              <w:ind w:right="64"/>
              <w:jc w:val="both"/>
              <w:rPr>
                <w:rFonts w:ascii="Times New Roman" w:hAnsi="Times New Roman" w:cs="Times New Roman"/>
                <w:color w:val="000000"/>
                <w:spacing w:val="1"/>
                <w:lang w:eastAsia="zh-CN"/>
              </w:rPr>
            </w:pPr>
            <w:r w:rsidRPr="00913F61">
              <w:rPr>
                <w:rFonts w:ascii="Times New Roman" w:hAnsi="Times New Roman" w:cs="Times New Roman" w:hint="eastAsia"/>
                <w:color w:val="000000"/>
                <w:spacing w:val="1"/>
                <w:lang w:eastAsia="zh-CN"/>
              </w:rPr>
              <w:t>蝇毒磷</w:t>
            </w:r>
          </w:p>
        </w:tc>
        <w:tc>
          <w:tcPr>
            <w:tcW w:w="2343" w:type="dxa"/>
            <w:tcBorders>
              <w:top w:val="nil"/>
              <w:left w:val="nil"/>
              <w:bottom w:val="nil"/>
              <w:right w:val="nil"/>
            </w:tcBorders>
            <w:vAlign w:val="bottom"/>
          </w:tcPr>
          <w:p w14:paraId="685C7D74" w14:textId="34AF4464"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56-72-4  </w:t>
            </w:r>
            <w:r w:rsidR="003829E6">
              <w:rPr>
                <w:rFonts w:ascii="Arial" w:eastAsia="Arial" w:hAnsi="Arial" w:hint="eastAsia"/>
              </w:rPr>
              <w:t xml:space="preserve">  </w:t>
            </w:r>
            <w:r>
              <w:rPr>
                <w:rFonts w:ascii="Arial" w:eastAsia="Arial" w:hAnsi="Arial"/>
              </w:rPr>
              <w:t xml:space="preserve"> </w:t>
            </w:r>
            <w:r>
              <w:rPr>
                <w:rFonts w:ascii="Wingdings" w:eastAsia="Wingdings" w:hAnsi="Wingdings"/>
                <w:b/>
              </w:rPr>
              <w:t></w:t>
            </w:r>
          </w:p>
        </w:tc>
        <w:tc>
          <w:tcPr>
            <w:tcW w:w="917" w:type="dxa"/>
            <w:tcBorders>
              <w:top w:val="nil"/>
              <w:left w:val="nil"/>
              <w:bottom w:val="nil"/>
              <w:right w:val="nil"/>
            </w:tcBorders>
            <w:vAlign w:val="bottom"/>
          </w:tcPr>
          <w:p w14:paraId="3F45B7C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70A8826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0B9F378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76212F6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7224263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53CFE6CE" w14:textId="77777777" w:rsidTr="00894D49">
        <w:trPr>
          <w:trHeight w:val="20"/>
        </w:trPr>
        <w:tc>
          <w:tcPr>
            <w:tcW w:w="2552" w:type="dxa"/>
            <w:tcBorders>
              <w:top w:val="nil"/>
              <w:left w:val="nil"/>
              <w:bottom w:val="nil"/>
              <w:right w:val="nil"/>
            </w:tcBorders>
          </w:tcPr>
          <w:p w14:paraId="57713B57" w14:textId="77777777" w:rsidR="000A6B20" w:rsidRPr="00814CC3" w:rsidRDefault="00913F61" w:rsidP="00894D49">
            <w:pPr>
              <w:spacing w:after="0" w:line="360" w:lineRule="auto"/>
              <w:ind w:right="64"/>
              <w:jc w:val="both"/>
              <w:rPr>
                <w:rFonts w:ascii="Times New Roman" w:hAnsi="Times New Roman" w:cs="Times New Roman"/>
                <w:color w:val="000000"/>
                <w:spacing w:val="1"/>
                <w:lang w:eastAsia="zh-CN"/>
              </w:rPr>
            </w:pPr>
            <w:r w:rsidRPr="00913F61">
              <w:rPr>
                <w:rFonts w:ascii="Times New Roman" w:hAnsiTheme="minorEastAsia" w:cs="Times New Roman" w:hint="eastAsia"/>
                <w:color w:val="000000"/>
                <w:spacing w:val="1"/>
                <w:lang w:eastAsia="zh-CN"/>
              </w:rPr>
              <w:t>对甲酚定</w:t>
            </w:r>
          </w:p>
        </w:tc>
        <w:tc>
          <w:tcPr>
            <w:tcW w:w="2343" w:type="dxa"/>
            <w:tcBorders>
              <w:top w:val="nil"/>
              <w:left w:val="nil"/>
              <w:bottom w:val="nil"/>
              <w:right w:val="nil"/>
            </w:tcBorders>
            <w:vAlign w:val="bottom"/>
          </w:tcPr>
          <w:p w14:paraId="2DFE6A6C" w14:textId="42DF8752"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120-71-8  </w:t>
            </w:r>
            <w:r w:rsidR="003829E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144587B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4A73CF6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57E828B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006EB1D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31A9A29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2AC171C2" w14:textId="77777777" w:rsidTr="00894D49">
        <w:trPr>
          <w:trHeight w:val="20"/>
        </w:trPr>
        <w:tc>
          <w:tcPr>
            <w:tcW w:w="2552" w:type="dxa"/>
            <w:tcBorders>
              <w:top w:val="nil"/>
              <w:left w:val="nil"/>
              <w:bottom w:val="nil"/>
              <w:right w:val="nil"/>
            </w:tcBorders>
          </w:tcPr>
          <w:p w14:paraId="69D651A6" w14:textId="77777777" w:rsidR="000A6B20" w:rsidRPr="00814CC3" w:rsidRDefault="00913F61" w:rsidP="00894D49">
            <w:pPr>
              <w:spacing w:after="0" w:line="360" w:lineRule="auto"/>
              <w:ind w:right="64"/>
              <w:jc w:val="both"/>
              <w:rPr>
                <w:rFonts w:ascii="Times New Roman" w:hAnsi="Times New Roman" w:cs="Times New Roman"/>
                <w:color w:val="000000"/>
                <w:spacing w:val="1"/>
                <w:lang w:eastAsia="zh-CN"/>
              </w:rPr>
            </w:pPr>
            <w:r w:rsidRPr="00913F61">
              <w:rPr>
                <w:rFonts w:ascii="Times New Roman" w:hAnsiTheme="minorEastAsia" w:cs="Times New Roman" w:hint="eastAsia"/>
                <w:color w:val="000000"/>
                <w:spacing w:val="1"/>
                <w:lang w:eastAsia="zh-CN"/>
              </w:rPr>
              <w:t>丁烯磷</w:t>
            </w:r>
          </w:p>
        </w:tc>
        <w:tc>
          <w:tcPr>
            <w:tcW w:w="2343" w:type="dxa"/>
            <w:tcBorders>
              <w:top w:val="nil"/>
              <w:left w:val="nil"/>
              <w:bottom w:val="nil"/>
              <w:right w:val="nil"/>
            </w:tcBorders>
            <w:vAlign w:val="bottom"/>
          </w:tcPr>
          <w:p w14:paraId="5E074989" w14:textId="14572A36"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7700-17-6 </w:t>
            </w:r>
            <w:r w:rsidR="003829E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589CECC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173375B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2C38B46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166D4D4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7A3A545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1054A00B" w14:textId="77777777" w:rsidTr="00894D49">
        <w:trPr>
          <w:trHeight w:val="20"/>
        </w:trPr>
        <w:tc>
          <w:tcPr>
            <w:tcW w:w="2552" w:type="dxa"/>
            <w:tcBorders>
              <w:top w:val="nil"/>
              <w:left w:val="nil"/>
              <w:bottom w:val="nil"/>
              <w:right w:val="nil"/>
            </w:tcBorders>
          </w:tcPr>
          <w:p w14:paraId="5A35DA25" w14:textId="77777777" w:rsidR="000A6B20" w:rsidRPr="00814CC3" w:rsidRDefault="00913F61" w:rsidP="00913F61">
            <w:pPr>
              <w:spacing w:after="0" w:line="360" w:lineRule="auto"/>
              <w:ind w:right="64"/>
              <w:jc w:val="both"/>
              <w:rPr>
                <w:rFonts w:ascii="Times New Roman" w:hAnsi="Times New Roman" w:cs="Times New Roman"/>
                <w:color w:val="000000"/>
                <w:spacing w:val="1"/>
                <w:lang w:eastAsia="zh-CN"/>
              </w:rPr>
            </w:pPr>
            <w:r w:rsidRPr="00913F61">
              <w:rPr>
                <w:rFonts w:ascii="Times New Roman" w:hAnsiTheme="minorEastAsia" w:cs="Times New Roman" w:hint="eastAsia"/>
                <w:color w:val="000000"/>
                <w:spacing w:val="1"/>
                <w:lang w:eastAsia="zh-CN"/>
              </w:rPr>
              <w:t>2-</w:t>
            </w:r>
            <w:r w:rsidRPr="00913F61">
              <w:rPr>
                <w:rFonts w:ascii="Times New Roman" w:hAnsiTheme="minorEastAsia" w:cs="Times New Roman" w:hint="eastAsia"/>
                <w:color w:val="000000"/>
                <w:spacing w:val="1"/>
                <w:lang w:eastAsia="zh-CN"/>
              </w:rPr>
              <w:t>环已烯</w:t>
            </w:r>
            <w:r w:rsidRPr="00913F61">
              <w:rPr>
                <w:rFonts w:ascii="Times New Roman" w:hAnsiTheme="minorEastAsia" w:cs="Times New Roman" w:hint="eastAsia"/>
                <w:color w:val="000000"/>
                <w:spacing w:val="1"/>
                <w:lang w:eastAsia="zh-CN"/>
              </w:rPr>
              <w:t>-4,6-</w:t>
            </w:r>
            <w:r w:rsidRPr="00913F61">
              <w:rPr>
                <w:rFonts w:ascii="Times New Roman" w:hAnsiTheme="minorEastAsia" w:cs="Times New Roman" w:hint="eastAsia"/>
                <w:color w:val="000000"/>
                <w:spacing w:val="1"/>
                <w:lang w:eastAsia="zh-CN"/>
              </w:rPr>
              <w:t>二硝基苯酚</w:t>
            </w:r>
          </w:p>
        </w:tc>
        <w:tc>
          <w:tcPr>
            <w:tcW w:w="2343" w:type="dxa"/>
            <w:tcBorders>
              <w:top w:val="nil"/>
              <w:left w:val="nil"/>
              <w:bottom w:val="nil"/>
              <w:right w:val="nil"/>
            </w:tcBorders>
            <w:vAlign w:val="bottom"/>
          </w:tcPr>
          <w:p w14:paraId="5EFE9FE5" w14:textId="6EFB0FCA"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131-89-5</w:t>
            </w:r>
            <w:r w:rsidR="003829E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694907F4" w14:textId="77777777" w:rsidR="000A6B20" w:rsidRPr="00814CC3" w:rsidRDefault="00913F61"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31C30DD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684" w:type="dxa"/>
            <w:tcBorders>
              <w:top w:val="nil"/>
              <w:left w:val="nil"/>
              <w:bottom w:val="nil"/>
              <w:right w:val="nil"/>
            </w:tcBorders>
            <w:vAlign w:val="bottom"/>
          </w:tcPr>
          <w:p w14:paraId="22F6775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017" w:type="dxa"/>
            <w:tcBorders>
              <w:top w:val="nil"/>
              <w:left w:val="nil"/>
              <w:bottom w:val="nil"/>
              <w:right w:val="nil"/>
            </w:tcBorders>
            <w:vAlign w:val="bottom"/>
          </w:tcPr>
          <w:p w14:paraId="644C87E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6706F0E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r>
      <w:tr w:rsidR="000A6B20" w:rsidRPr="00814CC3" w14:paraId="23E58042" w14:textId="77777777" w:rsidTr="00894D49">
        <w:trPr>
          <w:trHeight w:val="20"/>
        </w:trPr>
        <w:tc>
          <w:tcPr>
            <w:tcW w:w="2552" w:type="dxa"/>
            <w:tcBorders>
              <w:top w:val="nil"/>
              <w:left w:val="nil"/>
              <w:bottom w:val="nil"/>
              <w:right w:val="nil"/>
            </w:tcBorders>
          </w:tcPr>
          <w:p w14:paraId="198C7C79" w14:textId="77777777" w:rsidR="000A6B20" w:rsidRPr="00814CC3" w:rsidRDefault="00913F61" w:rsidP="00894D49">
            <w:pPr>
              <w:spacing w:after="0" w:line="360" w:lineRule="auto"/>
              <w:ind w:right="64"/>
              <w:jc w:val="both"/>
              <w:rPr>
                <w:rFonts w:ascii="Times New Roman" w:hAnsi="Times New Roman" w:cs="Times New Roman"/>
                <w:color w:val="000000"/>
                <w:spacing w:val="1"/>
                <w:lang w:eastAsia="zh-CN"/>
              </w:rPr>
            </w:pPr>
            <w:r w:rsidRPr="00913F61">
              <w:rPr>
                <w:rFonts w:ascii="Times New Roman" w:hAnsi="Times New Roman" w:cs="Times New Roman"/>
                <w:color w:val="000000"/>
                <w:spacing w:val="1"/>
                <w:lang w:eastAsia="zh-CN"/>
              </w:rPr>
              <w:t>4,4'-DDD</w:t>
            </w:r>
          </w:p>
        </w:tc>
        <w:tc>
          <w:tcPr>
            <w:tcW w:w="2343" w:type="dxa"/>
            <w:tcBorders>
              <w:top w:val="nil"/>
              <w:left w:val="nil"/>
              <w:bottom w:val="nil"/>
              <w:right w:val="nil"/>
            </w:tcBorders>
            <w:vAlign w:val="bottom"/>
          </w:tcPr>
          <w:p w14:paraId="3D8FE375" w14:textId="30999EBC"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72-54-8</w:t>
            </w:r>
            <w:r w:rsidR="003829E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5415CD8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6379AB1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4DA4D03E" w14:textId="77777777" w:rsidR="000A6B20" w:rsidRPr="00814CC3" w:rsidRDefault="00913F61"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46D5BA48" w14:textId="77777777" w:rsidR="000A6B20" w:rsidRPr="00814CC3" w:rsidRDefault="00913F61"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10583B3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797C2B09" w14:textId="77777777" w:rsidTr="00894D49">
        <w:trPr>
          <w:trHeight w:val="20"/>
        </w:trPr>
        <w:tc>
          <w:tcPr>
            <w:tcW w:w="2552" w:type="dxa"/>
            <w:tcBorders>
              <w:top w:val="nil"/>
              <w:left w:val="nil"/>
              <w:bottom w:val="nil"/>
              <w:right w:val="nil"/>
            </w:tcBorders>
          </w:tcPr>
          <w:p w14:paraId="36762970" w14:textId="77777777" w:rsidR="000A6B20" w:rsidRPr="00814CC3" w:rsidRDefault="00913F61"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4,4'-DDE</w:t>
            </w:r>
          </w:p>
        </w:tc>
        <w:tc>
          <w:tcPr>
            <w:tcW w:w="2343" w:type="dxa"/>
            <w:tcBorders>
              <w:top w:val="nil"/>
              <w:left w:val="nil"/>
              <w:bottom w:val="nil"/>
              <w:right w:val="nil"/>
            </w:tcBorders>
            <w:vAlign w:val="bottom"/>
          </w:tcPr>
          <w:p w14:paraId="6E206FC6" w14:textId="106B70EF"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72-55-9</w:t>
            </w:r>
            <w:r w:rsidR="003829E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6D6CE0B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04F5819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5979E8E7" w14:textId="77777777" w:rsidR="000A6B20" w:rsidRPr="00814CC3" w:rsidRDefault="00913F61"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34E8DEB4" w14:textId="77777777" w:rsidR="000A6B20" w:rsidRPr="00814CC3" w:rsidRDefault="00913F61"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64B471B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403A6F19" w14:textId="77777777" w:rsidTr="00894D49">
        <w:trPr>
          <w:trHeight w:val="20"/>
        </w:trPr>
        <w:tc>
          <w:tcPr>
            <w:tcW w:w="2552" w:type="dxa"/>
            <w:tcBorders>
              <w:top w:val="nil"/>
              <w:left w:val="nil"/>
              <w:bottom w:val="nil"/>
              <w:right w:val="nil"/>
            </w:tcBorders>
          </w:tcPr>
          <w:p w14:paraId="2B8BEE22" w14:textId="77777777" w:rsidR="000A6B20" w:rsidRPr="00814CC3" w:rsidRDefault="00913F61"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4,4'-DDT</w:t>
            </w:r>
          </w:p>
        </w:tc>
        <w:tc>
          <w:tcPr>
            <w:tcW w:w="2343" w:type="dxa"/>
            <w:tcBorders>
              <w:top w:val="nil"/>
              <w:left w:val="nil"/>
              <w:bottom w:val="nil"/>
              <w:right w:val="nil"/>
            </w:tcBorders>
            <w:vAlign w:val="bottom"/>
          </w:tcPr>
          <w:p w14:paraId="323B5D8D" w14:textId="04D8441D"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50-29-3   </w:t>
            </w:r>
            <w:r w:rsidR="003829E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2A80C3D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28E5CBE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nil"/>
              <w:left w:val="nil"/>
              <w:bottom w:val="nil"/>
              <w:right w:val="nil"/>
            </w:tcBorders>
            <w:vAlign w:val="bottom"/>
          </w:tcPr>
          <w:p w14:paraId="12CB0FC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13289F4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187449A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50C6FD84" w14:textId="77777777" w:rsidTr="00894D49">
        <w:trPr>
          <w:trHeight w:val="20"/>
        </w:trPr>
        <w:tc>
          <w:tcPr>
            <w:tcW w:w="2552" w:type="dxa"/>
            <w:tcBorders>
              <w:top w:val="nil"/>
              <w:left w:val="nil"/>
              <w:bottom w:val="nil"/>
              <w:right w:val="nil"/>
            </w:tcBorders>
          </w:tcPr>
          <w:p w14:paraId="1CC4ED59" w14:textId="77777777" w:rsidR="000A6B20" w:rsidRPr="00814CC3" w:rsidRDefault="00913F61" w:rsidP="00913F61">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异内吸磷</w:t>
            </w:r>
            <w:r w:rsidRPr="00814CC3">
              <w:rPr>
                <w:rFonts w:ascii="Times New Roman" w:hAnsi="Times New Roman" w:cs="Times New Roman"/>
                <w:color w:val="000000"/>
                <w:spacing w:val="1"/>
                <w:lang w:eastAsia="zh-CN"/>
              </w:rPr>
              <w:t>-O</w:t>
            </w:r>
          </w:p>
        </w:tc>
        <w:tc>
          <w:tcPr>
            <w:tcW w:w="2343" w:type="dxa"/>
            <w:tcBorders>
              <w:top w:val="nil"/>
              <w:left w:val="nil"/>
              <w:bottom w:val="nil"/>
              <w:right w:val="nil"/>
            </w:tcBorders>
            <w:vAlign w:val="bottom"/>
          </w:tcPr>
          <w:p w14:paraId="49D22BF3" w14:textId="77B9C45B"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298-03-3  </w:t>
            </w:r>
            <w:r w:rsidR="003829E6">
              <w:rPr>
                <w:rFonts w:ascii="Arial" w:eastAsia="Arial" w:hAnsi="Arial" w:hint="eastAsia"/>
              </w:rPr>
              <w:t xml:space="preserve">  </w:t>
            </w:r>
            <w:r>
              <w:rPr>
                <w:rFonts w:ascii="Arial" w:eastAsia="Arial" w:hAnsi="Arial"/>
              </w:rPr>
              <w:t>*</w:t>
            </w:r>
          </w:p>
        </w:tc>
        <w:tc>
          <w:tcPr>
            <w:tcW w:w="917" w:type="dxa"/>
            <w:tcBorders>
              <w:top w:val="nil"/>
              <w:left w:val="nil"/>
              <w:bottom w:val="nil"/>
              <w:right w:val="nil"/>
            </w:tcBorders>
            <w:vAlign w:val="bottom"/>
          </w:tcPr>
          <w:p w14:paraId="1EECE11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134" w:type="dxa"/>
            <w:tcBorders>
              <w:top w:val="nil"/>
              <w:left w:val="nil"/>
              <w:bottom w:val="nil"/>
              <w:right w:val="nil"/>
            </w:tcBorders>
            <w:vAlign w:val="bottom"/>
          </w:tcPr>
          <w:p w14:paraId="00842B1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6974DA6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42EAA5B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3EE420B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47ED55F4" w14:textId="77777777" w:rsidTr="00894D49">
        <w:trPr>
          <w:trHeight w:val="20"/>
        </w:trPr>
        <w:tc>
          <w:tcPr>
            <w:tcW w:w="2552" w:type="dxa"/>
            <w:tcBorders>
              <w:top w:val="nil"/>
              <w:left w:val="nil"/>
              <w:bottom w:val="nil"/>
              <w:right w:val="nil"/>
            </w:tcBorders>
          </w:tcPr>
          <w:p w14:paraId="7CF89B46" w14:textId="77777777" w:rsidR="000A6B20" w:rsidRPr="00814CC3" w:rsidRDefault="000A6B20" w:rsidP="00913F61">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异内吸磷</w:t>
            </w:r>
            <w:r w:rsidR="00913F61" w:rsidRPr="00814CC3">
              <w:rPr>
                <w:rFonts w:ascii="Times New Roman" w:hAnsi="Times New Roman" w:cs="Times New Roman"/>
                <w:color w:val="000000"/>
                <w:spacing w:val="1"/>
                <w:lang w:eastAsia="zh-CN"/>
              </w:rPr>
              <w:t>-S</w:t>
            </w:r>
          </w:p>
        </w:tc>
        <w:tc>
          <w:tcPr>
            <w:tcW w:w="2343" w:type="dxa"/>
            <w:tcBorders>
              <w:top w:val="nil"/>
              <w:left w:val="nil"/>
              <w:bottom w:val="nil"/>
              <w:right w:val="nil"/>
            </w:tcBorders>
            <w:vAlign w:val="bottom"/>
          </w:tcPr>
          <w:p w14:paraId="6869C2F7" w14:textId="2CAEBD43"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126-75-0  </w:t>
            </w:r>
            <w:r w:rsidR="003829E6">
              <w:rPr>
                <w:rFonts w:ascii="Arial" w:eastAsia="Arial" w:hAnsi="Arial" w:hint="eastAsia"/>
              </w:rPr>
              <w:t xml:space="preserve">  </w:t>
            </w:r>
            <w:r>
              <w:rPr>
                <w:rFonts w:ascii="Arial" w:eastAsia="Arial" w:hAnsi="Arial"/>
              </w:rPr>
              <w:t>*</w:t>
            </w:r>
          </w:p>
        </w:tc>
        <w:tc>
          <w:tcPr>
            <w:tcW w:w="917" w:type="dxa"/>
            <w:tcBorders>
              <w:top w:val="nil"/>
              <w:left w:val="nil"/>
              <w:bottom w:val="nil"/>
              <w:right w:val="nil"/>
            </w:tcBorders>
            <w:vAlign w:val="bottom"/>
          </w:tcPr>
          <w:p w14:paraId="3C69655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134" w:type="dxa"/>
            <w:tcBorders>
              <w:top w:val="nil"/>
              <w:left w:val="nil"/>
              <w:bottom w:val="nil"/>
              <w:right w:val="nil"/>
            </w:tcBorders>
            <w:vAlign w:val="bottom"/>
          </w:tcPr>
          <w:p w14:paraId="326235E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7CBB346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34D5A6C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036B56C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7DCBFC57" w14:textId="77777777" w:rsidTr="00894D49">
        <w:trPr>
          <w:trHeight w:val="20"/>
        </w:trPr>
        <w:tc>
          <w:tcPr>
            <w:tcW w:w="2552" w:type="dxa"/>
            <w:tcBorders>
              <w:top w:val="nil"/>
              <w:left w:val="nil"/>
              <w:bottom w:val="nil"/>
              <w:right w:val="nil"/>
            </w:tcBorders>
          </w:tcPr>
          <w:p w14:paraId="770751EC" w14:textId="77777777" w:rsidR="000A6B20" w:rsidRPr="00814CC3" w:rsidRDefault="00913F61"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燕麦敌（顺式或反式）</w:t>
            </w:r>
          </w:p>
        </w:tc>
        <w:tc>
          <w:tcPr>
            <w:tcW w:w="2343" w:type="dxa"/>
            <w:tcBorders>
              <w:top w:val="nil"/>
              <w:left w:val="nil"/>
              <w:bottom w:val="nil"/>
              <w:right w:val="nil"/>
            </w:tcBorders>
            <w:vAlign w:val="bottom"/>
          </w:tcPr>
          <w:p w14:paraId="6EDEB43B" w14:textId="469F83E3"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2303-16-4</w:t>
            </w:r>
            <w:r w:rsidR="003829E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70B5320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724DBE83" w14:textId="77777777" w:rsidR="000A6B20" w:rsidRPr="00814CC3" w:rsidRDefault="00913F61"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2B92A4CC" w14:textId="77777777" w:rsidR="000A6B20" w:rsidRPr="00814CC3" w:rsidRDefault="00913F61"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33C8EDA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3E527E8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3561F8E1" w14:textId="77777777" w:rsidTr="00894D49">
        <w:trPr>
          <w:trHeight w:val="20"/>
        </w:trPr>
        <w:tc>
          <w:tcPr>
            <w:tcW w:w="2552" w:type="dxa"/>
            <w:tcBorders>
              <w:top w:val="nil"/>
              <w:left w:val="nil"/>
              <w:bottom w:val="nil"/>
              <w:right w:val="nil"/>
            </w:tcBorders>
          </w:tcPr>
          <w:p w14:paraId="159CA1E0" w14:textId="77777777" w:rsidR="000A6B20" w:rsidRPr="00814CC3" w:rsidRDefault="00913F61"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2,4-</w:t>
            </w:r>
            <w:r w:rsidRPr="00814CC3">
              <w:rPr>
                <w:rFonts w:ascii="Times New Roman" w:hAnsiTheme="minorEastAsia" w:cs="Times New Roman"/>
                <w:color w:val="000000"/>
                <w:spacing w:val="1"/>
                <w:lang w:eastAsia="zh-CN"/>
              </w:rPr>
              <w:t>二氨基甲苯</w:t>
            </w:r>
          </w:p>
        </w:tc>
        <w:tc>
          <w:tcPr>
            <w:tcW w:w="2343" w:type="dxa"/>
            <w:tcBorders>
              <w:top w:val="nil"/>
              <w:left w:val="nil"/>
              <w:bottom w:val="nil"/>
              <w:right w:val="nil"/>
            </w:tcBorders>
            <w:vAlign w:val="bottom"/>
          </w:tcPr>
          <w:p w14:paraId="34FAC30D" w14:textId="70937F6B"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95-80-7   </w:t>
            </w:r>
            <w:r w:rsidR="003829E6">
              <w:rPr>
                <w:rFonts w:ascii="Arial" w:eastAsia="Arial" w:hAnsi="Arial" w:hint="eastAsia"/>
              </w:rPr>
              <w:t xml:space="preserve">  </w:t>
            </w:r>
            <w:r>
              <w:rPr>
                <w:rFonts w:ascii="Arial" w:eastAsia="Arial" w:hAnsi="Arial"/>
              </w:rPr>
              <w:t>*</w:t>
            </w:r>
          </w:p>
        </w:tc>
        <w:tc>
          <w:tcPr>
            <w:tcW w:w="917" w:type="dxa"/>
            <w:tcBorders>
              <w:top w:val="nil"/>
              <w:left w:val="nil"/>
              <w:bottom w:val="nil"/>
              <w:right w:val="nil"/>
            </w:tcBorders>
            <w:vAlign w:val="bottom"/>
          </w:tcPr>
          <w:p w14:paraId="131997C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134" w:type="dxa"/>
            <w:tcBorders>
              <w:top w:val="nil"/>
              <w:left w:val="nil"/>
              <w:bottom w:val="nil"/>
              <w:right w:val="nil"/>
            </w:tcBorders>
            <w:vAlign w:val="bottom"/>
          </w:tcPr>
          <w:p w14:paraId="57E1514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79F8581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4758BD9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326DB26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5FA6642D" w14:textId="77777777" w:rsidTr="00894D49">
        <w:trPr>
          <w:trHeight w:val="20"/>
        </w:trPr>
        <w:tc>
          <w:tcPr>
            <w:tcW w:w="2552" w:type="dxa"/>
            <w:tcBorders>
              <w:top w:val="nil"/>
              <w:left w:val="nil"/>
              <w:bottom w:val="nil"/>
              <w:right w:val="nil"/>
            </w:tcBorders>
          </w:tcPr>
          <w:p w14:paraId="0A9592F4" w14:textId="77777777" w:rsidR="000A6B20" w:rsidRPr="00814CC3" w:rsidRDefault="00913F61"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二苯并（</w:t>
            </w:r>
            <w:r w:rsidRPr="00814CC3">
              <w:rPr>
                <w:rFonts w:ascii="Times New Roman" w:hAnsi="Times New Roman" w:cs="Times New Roman"/>
                <w:color w:val="000000"/>
                <w:spacing w:val="1"/>
                <w:lang w:eastAsia="zh-CN"/>
              </w:rPr>
              <w:t>a</w:t>
            </w:r>
            <w:r w:rsidRPr="00814CC3">
              <w:rPr>
                <w:rFonts w:ascii="Times New Roman" w:hAnsiTheme="minorEastAsia" w:cs="Times New Roman"/>
                <w:color w:val="000000"/>
                <w:spacing w:val="1"/>
                <w:lang w:eastAsia="zh-CN"/>
              </w:rPr>
              <w:t>，</w:t>
            </w:r>
            <w:r w:rsidRPr="00814CC3">
              <w:rPr>
                <w:rFonts w:ascii="Times New Roman" w:hAnsi="Times New Roman" w:cs="Times New Roman"/>
                <w:color w:val="000000"/>
                <w:spacing w:val="1"/>
                <w:lang w:eastAsia="zh-CN"/>
              </w:rPr>
              <w:t>j</w:t>
            </w:r>
            <w:r w:rsidRPr="00814CC3">
              <w:rPr>
                <w:rFonts w:ascii="Times New Roman" w:hAnsiTheme="minorEastAsia" w:cs="Times New Roman"/>
                <w:color w:val="000000"/>
                <w:spacing w:val="1"/>
                <w:lang w:eastAsia="zh-CN"/>
              </w:rPr>
              <w:t>）吖啶</w:t>
            </w:r>
          </w:p>
        </w:tc>
        <w:tc>
          <w:tcPr>
            <w:tcW w:w="2343" w:type="dxa"/>
            <w:tcBorders>
              <w:top w:val="nil"/>
              <w:left w:val="nil"/>
              <w:bottom w:val="nil"/>
              <w:right w:val="nil"/>
            </w:tcBorders>
            <w:vAlign w:val="bottom"/>
          </w:tcPr>
          <w:p w14:paraId="27334B7F" w14:textId="658C118C"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224-42-0</w:t>
            </w:r>
            <w:r w:rsidR="003829E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75E40B18" w14:textId="77777777" w:rsidR="000A6B20" w:rsidRPr="00814CC3" w:rsidRDefault="00913F61"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488A8E4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684" w:type="dxa"/>
            <w:tcBorders>
              <w:top w:val="nil"/>
              <w:left w:val="nil"/>
              <w:bottom w:val="nil"/>
              <w:right w:val="nil"/>
            </w:tcBorders>
            <w:vAlign w:val="bottom"/>
          </w:tcPr>
          <w:p w14:paraId="06803B3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017" w:type="dxa"/>
            <w:tcBorders>
              <w:top w:val="nil"/>
              <w:left w:val="nil"/>
              <w:bottom w:val="nil"/>
              <w:right w:val="nil"/>
            </w:tcBorders>
            <w:vAlign w:val="bottom"/>
          </w:tcPr>
          <w:p w14:paraId="006D7505" w14:textId="77777777" w:rsidR="000A6B20" w:rsidRPr="00814CC3" w:rsidRDefault="00913F61"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5"/>
              </w:rPr>
              <w:t></w:t>
            </w:r>
            <w:r>
              <w:rPr>
                <w:rFonts w:ascii="Arial" w:eastAsia="Arial" w:hAnsi="Arial"/>
                <w:w w:val="95"/>
                <w:sz w:val="27"/>
                <w:vertAlign w:val="superscript"/>
              </w:rPr>
              <w:t>†</w:t>
            </w:r>
          </w:p>
        </w:tc>
        <w:tc>
          <w:tcPr>
            <w:tcW w:w="1276" w:type="dxa"/>
            <w:tcBorders>
              <w:top w:val="nil"/>
              <w:left w:val="nil"/>
              <w:bottom w:val="nil"/>
              <w:right w:val="nil"/>
            </w:tcBorders>
            <w:vAlign w:val="bottom"/>
          </w:tcPr>
          <w:p w14:paraId="022EFCD7" w14:textId="77777777" w:rsidR="000A6B20" w:rsidRPr="00814CC3" w:rsidRDefault="00913F61"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680053D9" w14:textId="77777777" w:rsidTr="00894D49">
        <w:trPr>
          <w:trHeight w:val="20"/>
        </w:trPr>
        <w:tc>
          <w:tcPr>
            <w:tcW w:w="2552" w:type="dxa"/>
            <w:tcBorders>
              <w:top w:val="nil"/>
              <w:left w:val="nil"/>
              <w:bottom w:val="nil"/>
              <w:right w:val="nil"/>
            </w:tcBorders>
          </w:tcPr>
          <w:p w14:paraId="0D5DEDCC" w14:textId="77777777" w:rsidR="000A6B20" w:rsidRPr="00814CC3" w:rsidRDefault="00913F61"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二苯并（</w:t>
            </w:r>
            <w:r w:rsidRPr="00814CC3">
              <w:rPr>
                <w:rFonts w:ascii="Times New Roman" w:hAnsi="Times New Roman" w:cs="Times New Roman"/>
                <w:color w:val="000000"/>
                <w:spacing w:val="1"/>
                <w:lang w:eastAsia="zh-CN"/>
              </w:rPr>
              <w:t>a</w:t>
            </w:r>
            <w:r w:rsidRPr="00814CC3">
              <w:rPr>
                <w:rFonts w:ascii="Times New Roman" w:hAnsiTheme="minorEastAsia" w:cs="Times New Roman"/>
                <w:color w:val="000000"/>
                <w:spacing w:val="1"/>
                <w:lang w:eastAsia="zh-CN"/>
              </w:rPr>
              <w:t>，</w:t>
            </w:r>
            <w:r w:rsidRPr="00814CC3">
              <w:rPr>
                <w:rFonts w:ascii="Times New Roman" w:hAnsi="Times New Roman" w:cs="Times New Roman"/>
                <w:color w:val="000000"/>
                <w:spacing w:val="1"/>
                <w:lang w:eastAsia="zh-CN"/>
              </w:rPr>
              <w:t>h</w:t>
            </w:r>
            <w:r w:rsidRPr="00814CC3">
              <w:rPr>
                <w:rFonts w:ascii="Times New Roman" w:hAnsiTheme="minorEastAsia" w:cs="Times New Roman"/>
                <w:color w:val="000000"/>
                <w:spacing w:val="1"/>
                <w:lang w:eastAsia="zh-CN"/>
              </w:rPr>
              <w:t>）蒽</w:t>
            </w:r>
          </w:p>
        </w:tc>
        <w:tc>
          <w:tcPr>
            <w:tcW w:w="2343" w:type="dxa"/>
            <w:tcBorders>
              <w:top w:val="nil"/>
              <w:left w:val="nil"/>
              <w:bottom w:val="nil"/>
              <w:right w:val="nil"/>
            </w:tcBorders>
            <w:vAlign w:val="bottom"/>
          </w:tcPr>
          <w:p w14:paraId="6778755C" w14:textId="498A146E"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53-70-3   </w:t>
            </w:r>
            <w:r w:rsidR="003829E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133B4AD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64B34D6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nil"/>
              <w:left w:val="nil"/>
              <w:bottom w:val="nil"/>
              <w:right w:val="nil"/>
            </w:tcBorders>
            <w:vAlign w:val="bottom"/>
          </w:tcPr>
          <w:p w14:paraId="4DAD822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1467A15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66A5216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44220D51" w14:textId="77777777" w:rsidTr="00894D49">
        <w:trPr>
          <w:trHeight w:val="20"/>
        </w:trPr>
        <w:tc>
          <w:tcPr>
            <w:tcW w:w="2552" w:type="dxa"/>
            <w:tcBorders>
              <w:top w:val="nil"/>
              <w:left w:val="nil"/>
              <w:bottom w:val="nil"/>
              <w:right w:val="nil"/>
            </w:tcBorders>
          </w:tcPr>
          <w:p w14:paraId="6F9D9255" w14:textId="77777777" w:rsidR="000A6B20" w:rsidRPr="00814CC3" w:rsidRDefault="00913F61" w:rsidP="00894D49">
            <w:pPr>
              <w:spacing w:after="0" w:line="360" w:lineRule="auto"/>
              <w:ind w:right="64"/>
              <w:jc w:val="both"/>
              <w:rPr>
                <w:rFonts w:ascii="Times New Roman" w:hAnsi="Times New Roman" w:cs="Times New Roman"/>
                <w:color w:val="000000"/>
                <w:spacing w:val="1"/>
                <w:lang w:eastAsia="zh-CN"/>
              </w:rPr>
            </w:pPr>
            <w:r w:rsidRPr="00913F61">
              <w:rPr>
                <w:rFonts w:ascii="Times New Roman" w:hAnsiTheme="minorEastAsia" w:cs="Times New Roman" w:hint="eastAsia"/>
                <w:color w:val="000000"/>
                <w:spacing w:val="1"/>
                <w:lang w:eastAsia="zh-CN"/>
              </w:rPr>
              <w:t>二苯并呋喃</w:t>
            </w:r>
          </w:p>
        </w:tc>
        <w:tc>
          <w:tcPr>
            <w:tcW w:w="2343" w:type="dxa"/>
            <w:tcBorders>
              <w:top w:val="nil"/>
              <w:left w:val="nil"/>
              <w:bottom w:val="nil"/>
              <w:right w:val="nil"/>
            </w:tcBorders>
            <w:vAlign w:val="bottom"/>
          </w:tcPr>
          <w:p w14:paraId="0B03B34E" w14:textId="1A426ECA"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132-64-9  </w:t>
            </w:r>
            <w:r w:rsidR="003829E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2802648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7ED70A1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nil"/>
              <w:left w:val="nil"/>
              <w:bottom w:val="nil"/>
              <w:right w:val="nil"/>
            </w:tcBorders>
            <w:vAlign w:val="bottom"/>
          </w:tcPr>
          <w:p w14:paraId="1AAB3B6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361180B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5883676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3067DC5F" w14:textId="77777777" w:rsidTr="00894D49">
        <w:trPr>
          <w:trHeight w:val="20"/>
        </w:trPr>
        <w:tc>
          <w:tcPr>
            <w:tcW w:w="2552" w:type="dxa"/>
            <w:tcBorders>
              <w:top w:val="nil"/>
              <w:left w:val="nil"/>
              <w:bottom w:val="nil"/>
              <w:right w:val="nil"/>
            </w:tcBorders>
          </w:tcPr>
          <w:p w14:paraId="6965B9C9" w14:textId="77777777" w:rsidR="000A6B20" w:rsidRPr="00814CC3" w:rsidRDefault="002F1EF8"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lastRenderedPageBreak/>
              <w:t>二苯并</w:t>
            </w:r>
            <w:r w:rsidRPr="00814CC3">
              <w:rPr>
                <w:rFonts w:ascii="Times New Roman" w:hAnsi="Times New Roman" w:cs="Times New Roman"/>
                <w:color w:val="000000"/>
                <w:spacing w:val="1"/>
                <w:lang w:eastAsia="zh-CN"/>
              </w:rPr>
              <w:t>(a, e)</w:t>
            </w:r>
            <w:r w:rsidRPr="00814CC3">
              <w:rPr>
                <w:rFonts w:ascii="Times New Roman" w:hAnsiTheme="minorEastAsia" w:cs="Times New Roman"/>
                <w:color w:val="000000"/>
                <w:spacing w:val="1"/>
                <w:lang w:eastAsia="zh-CN"/>
              </w:rPr>
              <w:t>芘</w:t>
            </w:r>
          </w:p>
        </w:tc>
        <w:tc>
          <w:tcPr>
            <w:tcW w:w="2343" w:type="dxa"/>
            <w:tcBorders>
              <w:top w:val="nil"/>
              <w:left w:val="nil"/>
              <w:bottom w:val="nil"/>
              <w:right w:val="nil"/>
            </w:tcBorders>
            <w:vAlign w:val="bottom"/>
          </w:tcPr>
          <w:p w14:paraId="7E953A4B" w14:textId="77777777"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192-65-4</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3DEA4D20" w14:textId="77777777" w:rsidR="000A6B20" w:rsidRPr="00814CC3" w:rsidRDefault="002F1EF8"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609DA47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684" w:type="dxa"/>
            <w:tcBorders>
              <w:top w:val="nil"/>
              <w:left w:val="nil"/>
              <w:bottom w:val="nil"/>
              <w:right w:val="nil"/>
            </w:tcBorders>
            <w:vAlign w:val="bottom"/>
          </w:tcPr>
          <w:p w14:paraId="1ABB028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017" w:type="dxa"/>
            <w:tcBorders>
              <w:top w:val="nil"/>
              <w:left w:val="nil"/>
              <w:bottom w:val="nil"/>
              <w:right w:val="nil"/>
            </w:tcBorders>
            <w:vAlign w:val="bottom"/>
          </w:tcPr>
          <w:p w14:paraId="135DEA90" w14:textId="77777777" w:rsidR="000A6B20" w:rsidRPr="00814CC3" w:rsidRDefault="002F1EF8"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14FC5C2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07A6FCCA" w14:textId="77777777" w:rsidTr="00894D49">
        <w:trPr>
          <w:trHeight w:val="20"/>
        </w:trPr>
        <w:tc>
          <w:tcPr>
            <w:tcW w:w="2552" w:type="dxa"/>
            <w:tcBorders>
              <w:top w:val="nil"/>
              <w:left w:val="nil"/>
              <w:bottom w:val="nil"/>
              <w:right w:val="nil"/>
            </w:tcBorders>
          </w:tcPr>
          <w:p w14:paraId="1B7DF5B1" w14:textId="77777777" w:rsidR="000A6B20" w:rsidRPr="00814CC3" w:rsidRDefault="002F1EF8"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1,2-</w:t>
            </w:r>
            <w:r w:rsidRPr="00814CC3">
              <w:rPr>
                <w:rFonts w:ascii="Times New Roman" w:hAnsiTheme="minorEastAsia" w:cs="Times New Roman"/>
                <w:color w:val="000000"/>
                <w:spacing w:val="1"/>
                <w:lang w:eastAsia="zh-CN"/>
              </w:rPr>
              <w:t>二溴</w:t>
            </w:r>
            <w:r w:rsidRPr="00814CC3">
              <w:rPr>
                <w:rFonts w:ascii="Times New Roman" w:hAnsi="Times New Roman" w:cs="Times New Roman"/>
                <w:color w:val="000000"/>
                <w:spacing w:val="1"/>
                <w:lang w:eastAsia="zh-CN"/>
              </w:rPr>
              <w:t>-3-</w:t>
            </w:r>
            <w:r w:rsidRPr="00814CC3">
              <w:rPr>
                <w:rFonts w:ascii="Times New Roman" w:hAnsiTheme="minorEastAsia" w:cs="Times New Roman"/>
                <w:color w:val="000000"/>
                <w:spacing w:val="1"/>
                <w:lang w:eastAsia="zh-CN"/>
              </w:rPr>
              <w:t>氯丙烷</w:t>
            </w:r>
          </w:p>
        </w:tc>
        <w:tc>
          <w:tcPr>
            <w:tcW w:w="2343" w:type="dxa"/>
            <w:tcBorders>
              <w:top w:val="nil"/>
              <w:left w:val="nil"/>
              <w:bottom w:val="nil"/>
              <w:right w:val="nil"/>
            </w:tcBorders>
            <w:vAlign w:val="bottom"/>
          </w:tcPr>
          <w:p w14:paraId="4A473E39" w14:textId="77777777"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96-12-8</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2A2AF00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4C46A517" w14:textId="77777777" w:rsidR="000A6B20" w:rsidRPr="00814CC3" w:rsidRDefault="002F1EF8"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4D3842D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017" w:type="dxa"/>
            <w:tcBorders>
              <w:top w:val="nil"/>
              <w:left w:val="nil"/>
              <w:bottom w:val="nil"/>
              <w:right w:val="nil"/>
            </w:tcBorders>
            <w:vAlign w:val="bottom"/>
          </w:tcPr>
          <w:p w14:paraId="02680F2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6D1988E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r>
      <w:tr w:rsidR="000A6B20" w:rsidRPr="00814CC3" w14:paraId="02CD33C5" w14:textId="77777777" w:rsidTr="00894D49">
        <w:trPr>
          <w:trHeight w:val="20"/>
        </w:trPr>
        <w:tc>
          <w:tcPr>
            <w:tcW w:w="2552" w:type="dxa"/>
            <w:tcBorders>
              <w:top w:val="nil"/>
              <w:left w:val="nil"/>
              <w:bottom w:val="nil"/>
              <w:right w:val="nil"/>
            </w:tcBorders>
          </w:tcPr>
          <w:p w14:paraId="2C3C923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邻苯二甲酸二正丁酯</w:t>
            </w:r>
          </w:p>
        </w:tc>
        <w:tc>
          <w:tcPr>
            <w:tcW w:w="2343" w:type="dxa"/>
            <w:tcBorders>
              <w:top w:val="nil"/>
              <w:left w:val="nil"/>
              <w:bottom w:val="nil"/>
              <w:right w:val="nil"/>
            </w:tcBorders>
            <w:vAlign w:val="bottom"/>
          </w:tcPr>
          <w:p w14:paraId="2AC1669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84-74-2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5888EA2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178B77F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nil"/>
              <w:left w:val="nil"/>
              <w:bottom w:val="nil"/>
              <w:right w:val="nil"/>
            </w:tcBorders>
            <w:vAlign w:val="bottom"/>
          </w:tcPr>
          <w:p w14:paraId="5C8709F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43970A0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14685D3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5F30F5B4" w14:textId="77777777" w:rsidTr="00894D49">
        <w:trPr>
          <w:trHeight w:val="20"/>
        </w:trPr>
        <w:tc>
          <w:tcPr>
            <w:tcW w:w="2552" w:type="dxa"/>
            <w:tcBorders>
              <w:top w:val="nil"/>
              <w:left w:val="nil"/>
              <w:bottom w:val="nil"/>
              <w:right w:val="nil"/>
            </w:tcBorders>
          </w:tcPr>
          <w:p w14:paraId="1547BAC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二氯萘醌</w:t>
            </w:r>
          </w:p>
        </w:tc>
        <w:tc>
          <w:tcPr>
            <w:tcW w:w="2343" w:type="dxa"/>
            <w:tcBorders>
              <w:top w:val="nil"/>
              <w:left w:val="nil"/>
              <w:bottom w:val="nil"/>
              <w:right w:val="nil"/>
            </w:tcBorders>
            <w:vAlign w:val="bottom"/>
          </w:tcPr>
          <w:p w14:paraId="7BD600B8" w14:textId="77777777"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117-80-6</w:t>
            </w:r>
            <w:r w:rsidR="00C62E56">
              <w:rPr>
                <w:rFonts w:ascii="Arial" w:eastAsia="Arial" w:hAnsi="Arial" w:hint="eastAsia"/>
              </w:rPr>
              <w:t xml:space="preserve">    </w:t>
            </w:r>
            <w:r w:rsidR="002F1EF8">
              <w:rPr>
                <w:rFonts w:ascii="Arial" w:eastAsia="Arial" w:hAnsi="Arial"/>
              </w:rPr>
              <w:t>*</w:t>
            </w:r>
          </w:p>
        </w:tc>
        <w:tc>
          <w:tcPr>
            <w:tcW w:w="917" w:type="dxa"/>
            <w:tcBorders>
              <w:top w:val="nil"/>
              <w:left w:val="nil"/>
              <w:bottom w:val="nil"/>
              <w:right w:val="nil"/>
            </w:tcBorders>
            <w:vAlign w:val="bottom"/>
          </w:tcPr>
          <w:p w14:paraId="5BE6972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134" w:type="dxa"/>
            <w:tcBorders>
              <w:top w:val="nil"/>
              <w:left w:val="nil"/>
              <w:bottom w:val="nil"/>
              <w:right w:val="nil"/>
            </w:tcBorders>
            <w:vAlign w:val="bottom"/>
          </w:tcPr>
          <w:p w14:paraId="38421E12" w14:textId="77777777" w:rsidR="000A6B20" w:rsidRPr="00814CC3" w:rsidRDefault="002F1EF8"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5B885D0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017" w:type="dxa"/>
            <w:tcBorders>
              <w:top w:val="nil"/>
              <w:left w:val="nil"/>
              <w:bottom w:val="nil"/>
              <w:right w:val="nil"/>
            </w:tcBorders>
            <w:vAlign w:val="bottom"/>
          </w:tcPr>
          <w:p w14:paraId="196589C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67631531" w14:textId="77777777" w:rsidR="000A6B20" w:rsidRPr="00814CC3" w:rsidRDefault="002F1EF8"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66BDB998" w14:textId="77777777" w:rsidTr="00894D49">
        <w:trPr>
          <w:trHeight w:val="20"/>
        </w:trPr>
        <w:tc>
          <w:tcPr>
            <w:tcW w:w="2552" w:type="dxa"/>
            <w:tcBorders>
              <w:top w:val="nil"/>
              <w:left w:val="nil"/>
              <w:bottom w:val="nil"/>
              <w:right w:val="nil"/>
            </w:tcBorders>
          </w:tcPr>
          <w:p w14:paraId="744EF2B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1,2-</w:t>
            </w:r>
            <w:r w:rsidRPr="00814CC3">
              <w:rPr>
                <w:rFonts w:ascii="Times New Roman" w:hAnsiTheme="minorEastAsia" w:cs="Times New Roman"/>
                <w:color w:val="000000"/>
                <w:spacing w:val="1"/>
                <w:lang w:eastAsia="zh-CN"/>
              </w:rPr>
              <w:t>二氯苯</w:t>
            </w:r>
          </w:p>
        </w:tc>
        <w:tc>
          <w:tcPr>
            <w:tcW w:w="2343" w:type="dxa"/>
            <w:tcBorders>
              <w:top w:val="nil"/>
              <w:left w:val="nil"/>
              <w:bottom w:val="nil"/>
              <w:right w:val="nil"/>
            </w:tcBorders>
            <w:vAlign w:val="bottom"/>
          </w:tcPr>
          <w:p w14:paraId="13C2987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95-50-1   </w:t>
            </w:r>
            <w:r w:rsidR="00C62E56">
              <w:rPr>
                <w:rFonts w:ascii="Arial" w:eastAsia="Arial" w:hAnsi="Arial" w:hint="eastAsia"/>
              </w:rPr>
              <w:t xml:space="preserve">  </w:t>
            </w:r>
            <w:r>
              <w:rPr>
                <w:rFonts w:ascii="Wingdings" w:eastAsia="Wingdings" w:hAnsi="Wingdings"/>
                <w:b/>
              </w:rPr>
              <w:t></w:t>
            </w:r>
            <w:r>
              <w:rPr>
                <w:rFonts w:ascii="Arial" w:eastAsia="Arial" w:hAnsi="Arial"/>
              </w:rPr>
              <w:t>*</w:t>
            </w:r>
          </w:p>
        </w:tc>
        <w:tc>
          <w:tcPr>
            <w:tcW w:w="917" w:type="dxa"/>
            <w:tcBorders>
              <w:top w:val="nil"/>
              <w:left w:val="nil"/>
              <w:bottom w:val="nil"/>
              <w:right w:val="nil"/>
            </w:tcBorders>
            <w:vAlign w:val="bottom"/>
          </w:tcPr>
          <w:p w14:paraId="2B6017C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134" w:type="dxa"/>
            <w:tcBorders>
              <w:top w:val="nil"/>
              <w:left w:val="nil"/>
              <w:bottom w:val="nil"/>
              <w:right w:val="nil"/>
            </w:tcBorders>
            <w:vAlign w:val="bottom"/>
          </w:tcPr>
          <w:p w14:paraId="207CDB2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r>
              <w:rPr>
                <w:rFonts w:ascii="Arial" w:eastAsia="Arial" w:hAnsi="Arial"/>
                <w:w w:val="92"/>
              </w:rPr>
              <w:t>*</w:t>
            </w:r>
          </w:p>
        </w:tc>
        <w:tc>
          <w:tcPr>
            <w:tcW w:w="684" w:type="dxa"/>
            <w:tcBorders>
              <w:top w:val="nil"/>
              <w:left w:val="nil"/>
              <w:bottom w:val="nil"/>
              <w:right w:val="nil"/>
            </w:tcBorders>
            <w:vAlign w:val="bottom"/>
          </w:tcPr>
          <w:p w14:paraId="70F020E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017" w:type="dxa"/>
            <w:tcBorders>
              <w:top w:val="nil"/>
              <w:left w:val="nil"/>
              <w:bottom w:val="nil"/>
              <w:right w:val="nil"/>
            </w:tcBorders>
            <w:vAlign w:val="bottom"/>
          </w:tcPr>
          <w:p w14:paraId="472C72C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276" w:type="dxa"/>
            <w:tcBorders>
              <w:top w:val="nil"/>
              <w:left w:val="nil"/>
              <w:bottom w:val="nil"/>
              <w:right w:val="nil"/>
            </w:tcBorders>
            <w:vAlign w:val="bottom"/>
          </w:tcPr>
          <w:p w14:paraId="0F3B086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27A3E3CD" w14:textId="77777777" w:rsidTr="00894D49">
        <w:trPr>
          <w:trHeight w:val="20"/>
        </w:trPr>
        <w:tc>
          <w:tcPr>
            <w:tcW w:w="2552" w:type="dxa"/>
            <w:tcBorders>
              <w:top w:val="nil"/>
              <w:left w:val="nil"/>
              <w:bottom w:val="nil"/>
              <w:right w:val="nil"/>
            </w:tcBorders>
          </w:tcPr>
          <w:p w14:paraId="1785F12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1,3-</w:t>
            </w:r>
            <w:r w:rsidRPr="00814CC3">
              <w:rPr>
                <w:rFonts w:ascii="Times New Roman" w:hAnsiTheme="minorEastAsia" w:cs="Times New Roman"/>
                <w:color w:val="000000"/>
                <w:spacing w:val="1"/>
                <w:lang w:eastAsia="zh-CN"/>
              </w:rPr>
              <w:t>二氯苯</w:t>
            </w:r>
          </w:p>
        </w:tc>
        <w:tc>
          <w:tcPr>
            <w:tcW w:w="2343" w:type="dxa"/>
            <w:tcBorders>
              <w:top w:val="nil"/>
              <w:left w:val="nil"/>
              <w:bottom w:val="nil"/>
              <w:right w:val="nil"/>
            </w:tcBorders>
            <w:vAlign w:val="bottom"/>
          </w:tcPr>
          <w:p w14:paraId="0882604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541-73-1  </w:t>
            </w:r>
            <w:r w:rsidR="00C62E56">
              <w:rPr>
                <w:rFonts w:ascii="Arial" w:eastAsia="Arial" w:hAnsi="Arial" w:hint="eastAsia"/>
              </w:rPr>
              <w:t xml:space="preserve">  </w:t>
            </w:r>
            <w:r>
              <w:rPr>
                <w:rFonts w:ascii="Wingdings" w:eastAsia="Wingdings" w:hAnsi="Wingdings"/>
                <w:b/>
              </w:rPr>
              <w:t></w:t>
            </w:r>
            <w:r>
              <w:rPr>
                <w:rFonts w:ascii="Arial" w:eastAsia="Arial" w:hAnsi="Arial"/>
              </w:rPr>
              <w:t>*</w:t>
            </w:r>
          </w:p>
        </w:tc>
        <w:tc>
          <w:tcPr>
            <w:tcW w:w="917" w:type="dxa"/>
            <w:tcBorders>
              <w:top w:val="nil"/>
              <w:left w:val="nil"/>
              <w:bottom w:val="nil"/>
              <w:right w:val="nil"/>
            </w:tcBorders>
            <w:vAlign w:val="bottom"/>
          </w:tcPr>
          <w:p w14:paraId="0CB56E1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134" w:type="dxa"/>
            <w:tcBorders>
              <w:top w:val="nil"/>
              <w:left w:val="nil"/>
              <w:bottom w:val="nil"/>
              <w:right w:val="nil"/>
            </w:tcBorders>
            <w:vAlign w:val="bottom"/>
          </w:tcPr>
          <w:p w14:paraId="274C8B4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r>
              <w:rPr>
                <w:rFonts w:ascii="Arial" w:eastAsia="Arial" w:hAnsi="Arial"/>
                <w:w w:val="92"/>
              </w:rPr>
              <w:t>*</w:t>
            </w:r>
          </w:p>
        </w:tc>
        <w:tc>
          <w:tcPr>
            <w:tcW w:w="684" w:type="dxa"/>
            <w:tcBorders>
              <w:top w:val="nil"/>
              <w:left w:val="nil"/>
              <w:bottom w:val="nil"/>
              <w:right w:val="nil"/>
            </w:tcBorders>
            <w:vAlign w:val="bottom"/>
          </w:tcPr>
          <w:p w14:paraId="3E88A58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71"/>
                <w:sz w:val="21"/>
              </w:rPr>
              <w:t></w:t>
            </w:r>
            <w:r>
              <w:rPr>
                <w:rFonts w:ascii="Arial" w:eastAsia="Arial" w:hAnsi="Arial"/>
                <w:w w:val="71"/>
                <w:sz w:val="21"/>
              </w:rPr>
              <w:t>*</w:t>
            </w:r>
          </w:p>
        </w:tc>
        <w:tc>
          <w:tcPr>
            <w:tcW w:w="1017" w:type="dxa"/>
            <w:tcBorders>
              <w:top w:val="nil"/>
              <w:left w:val="nil"/>
              <w:bottom w:val="nil"/>
              <w:right w:val="nil"/>
            </w:tcBorders>
          </w:tcPr>
          <w:p w14:paraId="1B42C107" w14:textId="77777777" w:rsidR="000A6B20" w:rsidRPr="00814CC3" w:rsidRDefault="000A6B20" w:rsidP="002F1EF8">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71"/>
                <w:sz w:val="21"/>
              </w:rPr>
              <w:t></w:t>
            </w:r>
            <w:r>
              <w:rPr>
                <w:rFonts w:ascii="Arial" w:eastAsia="Arial" w:hAnsi="Arial"/>
                <w:w w:val="71"/>
                <w:sz w:val="21"/>
              </w:rPr>
              <w:t>*</w:t>
            </w:r>
            <w:r>
              <w:rPr>
                <w:rFonts w:ascii="Wingdings" w:eastAsia="Wingdings" w:hAnsi="Wingdings"/>
                <w:b/>
                <w:w w:val="71"/>
                <w:sz w:val="21"/>
              </w:rPr>
              <w:t></w:t>
            </w:r>
            <w:r>
              <w:rPr>
                <w:rFonts w:ascii="Wingdings" w:eastAsia="Wingdings" w:hAnsi="Wingdings"/>
                <w:b/>
                <w:w w:val="71"/>
                <w:sz w:val="21"/>
              </w:rPr>
              <w:t></w:t>
            </w:r>
            <w:r>
              <w:rPr>
                <w:rFonts w:ascii="Wingdings" w:eastAsia="Wingdings" w:hAnsi="Wingdings"/>
                <w:b/>
                <w:w w:val="71"/>
                <w:sz w:val="21"/>
              </w:rPr>
              <w:t></w:t>
            </w:r>
            <w:r>
              <w:rPr>
                <w:rFonts w:ascii="Wingdings" w:eastAsia="Wingdings" w:hAnsi="Wingdings"/>
                <w:b/>
                <w:w w:val="71"/>
                <w:sz w:val="21"/>
              </w:rPr>
              <w:t></w:t>
            </w:r>
          </w:p>
        </w:tc>
        <w:tc>
          <w:tcPr>
            <w:tcW w:w="1276" w:type="dxa"/>
            <w:tcBorders>
              <w:top w:val="nil"/>
              <w:left w:val="nil"/>
              <w:bottom w:val="nil"/>
              <w:right w:val="nil"/>
            </w:tcBorders>
            <w:vAlign w:val="bottom"/>
          </w:tcPr>
          <w:p w14:paraId="6AF3D79F" w14:textId="77777777" w:rsidR="000A6B20" w:rsidRPr="00814CC3" w:rsidRDefault="002F1EF8"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71"/>
                <w:sz w:val="21"/>
              </w:rPr>
              <w:t></w:t>
            </w:r>
            <w:r>
              <w:rPr>
                <w:rFonts w:ascii="Arial" w:eastAsia="Arial" w:hAnsi="Arial"/>
                <w:w w:val="71"/>
                <w:sz w:val="21"/>
              </w:rPr>
              <w:t>*</w:t>
            </w:r>
          </w:p>
        </w:tc>
      </w:tr>
      <w:tr w:rsidR="000A6B20" w:rsidRPr="00814CC3" w14:paraId="1951F579" w14:textId="77777777" w:rsidTr="00894D49">
        <w:trPr>
          <w:trHeight w:val="20"/>
        </w:trPr>
        <w:tc>
          <w:tcPr>
            <w:tcW w:w="2552" w:type="dxa"/>
            <w:tcBorders>
              <w:top w:val="nil"/>
              <w:left w:val="nil"/>
              <w:bottom w:val="nil"/>
              <w:right w:val="nil"/>
            </w:tcBorders>
          </w:tcPr>
          <w:p w14:paraId="5566FED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1,4-</w:t>
            </w:r>
            <w:r w:rsidRPr="00814CC3">
              <w:rPr>
                <w:rFonts w:ascii="Times New Roman" w:hAnsiTheme="minorEastAsia" w:cs="Times New Roman"/>
                <w:color w:val="000000"/>
                <w:spacing w:val="1"/>
                <w:lang w:eastAsia="zh-CN"/>
              </w:rPr>
              <w:t>二氯苯</w:t>
            </w:r>
          </w:p>
        </w:tc>
        <w:tc>
          <w:tcPr>
            <w:tcW w:w="2343" w:type="dxa"/>
            <w:tcBorders>
              <w:top w:val="nil"/>
              <w:left w:val="nil"/>
              <w:bottom w:val="nil"/>
              <w:right w:val="nil"/>
            </w:tcBorders>
            <w:vAlign w:val="bottom"/>
          </w:tcPr>
          <w:p w14:paraId="6B4AA5D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106-46-7  </w:t>
            </w:r>
            <w:r w:rsidR="00C62E56">
              <w:rPr>
                <w:rFonts w:ascii="Arial" w:eastAsia="Arial" w:hAnsi="Arial" w:hint="eastAsia"/>
              </w:rPr>
              <w:t xml:space="preserve">  </w:t>
            </w:r>
            <w:r>
              <w:rPr>
                <w:rFonts w:ascii="Wingdings" w:eastAsia="Wingdings" w:hAnsi="Wingdings"/>
                <w:b/>
              </w:rPr>
              <w:t></w:t>
            </w:r>
            <w:r>
              <w:rPr>
                <w:rFonts w:ascii="Arial" w:eastAsia="Arial" w:hAnsi="Arial"/>
              </w:rPr>
              <w:t>*</w:t>
            </w:r>
          </w:p>
        </w:tc>
        <w:tc>
          <w:tcPr>
            <w:tcW w:w="917" w:type="dxa"/>
            <w:tcBorders>
              <w:top w:val="nil"/>
              <w:left w:val="nil"/>
              <w:bottom w:val="nil"/>
              <w:right w:val="nil"/>
            </w:tcBorders>
            <w:vAlign w:val="bottom"/>
          </w:tcPr>
          <w:p w14:paraId="29C903F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134" w:type="dxa"/>
            <w:tcBorders>
              <w:top w:val="nil"/>
              <w:left w:val="nil"/>
              <w:bottom w:val="nil"/>
              <w:right w:val="nil"/>
            </w:tcBorders>
            <w:vAlign w:val="bottom"/>
          </w:tcPr>
          <w:p w14:paraId="1FAB0DD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r>
              <w:rPr>
                <w:rFonts w:ascii="Arial" w:eastAsia="Arial" w:hAnsi="Arial"/>
                <w:w w:val="92"/>
              </w:rPr>
              <w:t>*</w:t>
            </w:r>
          </w:p>
        </w:tc>
        <w:tc>
          <w:tcPr>
            <w:tcW w:w="684" w:type="dxa"/>
            <w:tcBorders>
              <w:top w:val="nil"/>
              <w:left w:val="nil"/>
              <w:bottom w:val="nil"/>
              <w:right w:val="nil"/>
            </w:tcBorders>
            <w:vAlign w:val="bottom"/>
          </w:tcPr>
          <w:p w14:paraId="003F313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017" w:type="dxa"/>
            <w:tcBorders>
              <w:top w:val="nil"/>
              <w:left w:val="nil"/>
              <w:bottom w:val="nil"/>
              <w:right w:val="nil"/>
            </w:tcBorders>
            <w:vAlign w:val="bottom"/>
          </w:tcPr>
          <w:p w14:paraId="1350270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276" w:type="dxa"/>
            <w:tcBorders>
              <w:top w:val="nil"/>
              <w:left w:val="nil"/>
              <w:bottom w:val="nil"/>
              <w:right w:val="nil"/>
            </w:tcBorders>
            <w:vAlign w:val="bottom"/>
          </w:tcPr>
          <w:p w14:paraId="04F72BA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368FEEC0" w14:textId="77777777" w:rsidTr="00894D49">
        <w:trPr>
          <w:trHeight w:val="20"/>
        </w:trPr>
        <w:tc>
          <w:tcPr>
            <w:tcW w:w="2552" w:type="dxa"/>
            <w:tcBorders>
              <w:top w:val="nil"/>
              <w:left w:val="nil"/>
              <w:bottom w:val="nil"/>
              <w:right w:val="nil"/>
            </w:tcBorders>
          </w:tcPr>
          <w:p w14:paraId="7842E62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3,3'-</w:t>
            </w:r>
            <w:r w:rsidRPr="00814CC3">
              <w:rPr>
                <w:rFonts w:ascii="Times New Roman" w:hAnsiTheme="minorEastAsia" w:cs="Times New Roman"/>
                <w:color w:val="000000"/>
                <w:spacing w:val="1"/>
                <w:lang w:eastAsia="zh-CN"/>
              </w:rPr>
              <w:t>二氯联苯胺</w:t>
            </w:r>
          </w:p>
        </w:tc>
        <w:tc>
          <w:tcPr>
            <w:tcW w:w="2343" w:type="dxa"/>
            <w:tcBorders>
              <w:top w:val="nil"/>
              <w:left w:val="nil"/>
              <w:bottom w:val="nil"/>
              <w:right w:val="nil"/>
            </w:tcBorders>
            <w:vAlign w:val="bottom"/>
          </w:tcPr>
          <w:p w14:paraId="39841ED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91-94-1   </w:t>
            </w:r>
            <w:r w:rsidR="00C62E56">
              <w:rPr>
                <w:rFonts w:ascii="Arial" w:eastAsia="Arial" w:hAnsi="Arial" w:hint="eastAsia"/>
              </w:rPr>
              <w:t xml:space="preserve">  </w:t>
            </w:r>
            <w:r>
              <w:rPr>
                <w:rFonts w:ascii="Wingdings" w:eastAsia="Wingdings" w:hAnsi="Wingdings"/>
                <w:b/>
              </w:rPr>
              <w:t></w:t>
            </w:r>
            <w:r>
              <w:rPr>
                <w:rFonts w:ascii="Arial" w:eastAsia="Arial" w:hAnsi="Arial"/>
              </w:rPr>
              <w:t>*</w:t>
            </w:r>
          </w:p>
        </w:tc>
        <w:tc>
          <w:tcPr>
            <w:tcW w:w="917" w:type="dxa"/>
            <w:tcBorders>
              <w:top w:val="nil"/>
              <w:left w:val="nil"/>
              <w:bottom w:val="nil"/>
              <w:right w:val="nil"/>
            </w:tcBorders>
            <w:vAlign w:val="bottom"/>
          </w:tcPr>
          <w:p w14:paraId="1CA11F9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134" w:type="dxa"/>
            <w:tcBorders>
              <w:top w:val="nil"/>
              <w:left w:val="nil"/>
              <w:bottom w:val="nil"/>
              <w:right w:val="nil"/>
            </w:tcBorders>
            <w:vAlign w:val="bottom"/>
          </w:tcPr>
          <w:p w14:paraId="6C46924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r>
              <w:rPr>
                <w:rFonts w:ascii="Arial" w:eastAsia="Arial" w:hAnsi="Arial"/>
                <w:w w:val="92"/>
              </w:rPr>
              <w:t>*</w:t>
            </w:r>
          </w:p>
        </w:tc>
        <w:tc>
          <w:tcPr>
            <w:tcW w:w="684" w:type="dxa"/>
            <w:tcBorders>
              <w:top w:val="nil"/>
              <w:left w:val="nil"/>
              <w:bottom w:val="nil"/>
              <w:right w:val="nil"/>
            </w:tcBorders>
            <w:vAlign w:val="bottom"/>
          </w:tcPr>
          <w:p w14:paraId="6A66187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017" w:type="dxa"/>
            <w:tcBorders>
              <w:top w:val="nil"/>
              <w:left w:val="nil"/>
              <w:bottom w:val="nil"/>
              <w:right w:val="nil"/>
            </w:tcBorders>
            <w:vAlign w:val="bottom"/>
          </w:tcPr>
          <w:p w14:paraId="69C4638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276" w:type="dxa"/>
            <w:tcBorders>
              <w:top w:val="nil"/>
              <w:left w:val="nil"/>
              <w:bottom w:val="nil"/>
              <w:right w:val="nil"/>
            </w:tcBorders>
            <w:vAlign w:val="bottom"/>
          </w:tcPr>
          <w:p w14:paraId="2E2AAF3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r>
      <w:tr w:rsidR="000A6B20" w:rsidRPr="00814CC3" w14:paraId="415449F2" w14:textId="77777777" w:rsidTr="00894D49">
        <w:trPr>
          <w:trHeight w:val="20"/>
        </w:trPr>
        <w:tc>
          <w:tcPr>
            <w:tcW w:w="2552" w:type="dxa"/>
            <w:tcBorders>
              <w:top w:val="nil"/>
              <w:left w:val="nil"/>
              <w:bottom w:val="nil"/>
              <w:right w:val="nil"/>
            </w:tcBorders>
          </w:tcPr>
          <w:p w14:paraId="4AC7109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2,4-</w:t>
            </w:r>
            <w:r w:rsidRPr="00814CC3">
              <w:rPr>
                <w:rFonts w:ascii="Times New Roman" w:hAnsiTheme="minorEastAsia" w:cs="Times New Roman"/>
                <w:color w:val="000000"/>
                <w:spacing w:val="1"/>
                <w:lang w:eastAsia="zh-CN"/>
              </w:rPr>
              <w:t>二氯苯酚</w:t>
            </w:r>
          </w:p>
        </w:tc>
        <w:tc>
          <w:tcPr>
            <w:tcW w:w="2343" w:type="dxa"/>
            <w:tcBorders>
              <w:top w:val="nil"/>
              <w:left w:val="nil"/>
              <w:bottom w:val="nil"/>
              <w:right w:val="nil"/>
            </w:tcBorders>
            <w:vAlign w:val="bottom"/>
          </w:tcPr>
          <w:p w14:paraId="51D37C31" w14:textId="77777777"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120-83-2</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395044C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576AA1F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30D4524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1017" w:type="dxa"/>
            <w:tcBorders>
              <w:top w:val="nil"/>
              <w:left w:val="nil"/>
              <w:bottom w:val="nil"/>
              <w:right w:val="nil"/>
            </w:tcBorders>
            <w:vAlign w:val="bottom"/>
          </w:tcPr>
          <w:p w14:paraId="5C64531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0FD389A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2439AA14" w14:textId="77777777" w:rsidTr="00894D49">
        <w:trPr>
          <w:trHeight w:val="20"/>
        </w:trPr>
        <w:tc>
          <w:tcPr>
            <w:tcW w:w="2552" w:type="dxa"/>
            <w:tcBorders>
              <w:top w:val="nil"/>
              <w:left w:val="nil"/>
              <w:bottom w:val="nil"/>
              <w:right w:val="nil"/>
            </w:tcBorders>
          </w:tcPr>
          <w:p w14:paraId="59A59BE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2,6-</w:t>
            </w:r>
            <w:r w:rsidRPr="00814CC3">
              <w:rPr>
                <w:rFonts w:ascii="Times New Roman" w:hAnsiTheme="minorEastAsia" w:cs="Times New Roman"/>
                <w:color w:val="000000"/>
                <w:spacing w:val="1"/>
                <w:lang w:eastAsia="zh-CN"/>
              </w:rPr>
              <w:t>二氯苯酚</w:t>
            </w:r>
          </w:p>
        </w:tc>
        <w:tc>
          <w:tcPr>
            <w:tcW w:w="2343" w:type="dxa"/>
            <w:tcBorders>
              <w:top w:val="nil"/>
              <w:left w:val="nil"/>
              <w:bottom w:val="nil"/>
              <w:right w:val="nil"/>
            </w:tcBorders>
            <w:vAlign w:val="bottom"/>
          </w:tcPr>
          <w:p w14:paraId="415C038E" w14:textId="77777777"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87-65-0</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02012F5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0282AEE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6A7D46B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1017" w:type="dxa"/>
            <w:tcBorders>
              <w:top w:val="nil"/>
              <w:left w:val="nil"/>
              <w:bottom w:val="nil"/>
              <w:right w:val="nil"/>
            </w:tcBorders>
            <w:vAlign w:val="bottom"/>
          </w:tcPr>
          <w:p w14:paraId="630DAC3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1E93B95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60E8B852" w14:textId="77777777" w:rsidTr="00894D49">
        <w:trPr>
          <w:trHeight w:val="20"/>
        </w:trPr>
        <w:tc>
          <w:tcPr>
            <w:tcW w:w="2552" w:type="dxa"/>
            <w:tcBorders>
              <w:top w:val="nil"/>
              <w:left w:val="nil"/>
              <w:bottom w:val="nil"/>
              <w:right w:val="nil"/>
            </w:tcBorders>
          </w:tcPr>
          <w:p w14:paraId="533E7D9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敌敌畏</w:t>
            </w:r>
          </w:p>
        </w:tc>
        <w:tc>
          <w:tcPr>
            <w:tcW w:w="2343" w:type="dxa"/>
            <w:tcBorders>
              <w:top w:val="nil"/>
              <w:left w:val="nil"/>
              <w:bottom w:val="nil"/>
              <w:right w:val="nil"/>
            </w:tcBorders>
            <w:vAlign w:val="bottom"/>
          </w:tcPr>
          <w:p w14:paraId="1F649F7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62-73-7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72454B2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6760EB3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0C2D558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4236279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329A34C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2D9380A0" w14:textId="77777777" w:rsidTr="00894D49">
        <w:trPr>
          <w:trHeight w:val="20"/>
        </w:trPr>
        <w:tc>
          <w:tcPr>
            <w:tcW w:w="2552" w:type="dxa"/>
            <w:tcBorders>
              <w:top w:val="nil"/>
              <w:left w:val="nil"/>
              <w:bottom w:val="nil"/>
              <w:right w:val="nil"/>
            </w:tcBorders>
          </w:tcPr>
          <w:p w14:paraId="5AF41AC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百治磷</w:t>
            </w:r>
          </w:p>
        </w:tc>
        <w:tc>
          <w:tcPr>
            <w:tcW w:w="2343" w:type="dxa"/>
            <w:tcBorders>
              <w:top w:val="nil"/>
              <w:left w:val="nil"/>
              <w:bottom w:val="nil"/>
              <w:right w:val="nil"/>
            </w:tcBorders>
            <w:vAlign w:val="bottom"/>
          </w:tcPr>
          <w:p w14:paraId="61B4EB5C" w14:textId="77777777"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141-66-2</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74B60DCC" w14:textId="77777777" w:rsidR="000A6B20" w:rsidRPr="00814CC3" w:rsidRDefault="002F1EF8"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073C421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684" w:type="dxa"/>
            <w:tcBorders>
              <w:top w:val="nil"/>
              <w:left w:val="nil"/>
              <w:bottom w:val="nil"/>
              <w:right w:val="nil"/>
            </w:tcBorders>
            <w:vAlign w:val="bottom"/>
          </w:tcPr>
          <w:p w14:paraId="2DC07DA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017" w:type="dxa"/>
            <w:tcBorders>
              <w:top w:val="nil"/>
              <w:left w:val="nil"/>
              <w:bottom w:val="nil"/>
              <w:right w:val="nil"/>
            </w:tcBorders>
            <w:vAlign w:val="bottom"/>
          </w:tcPr>
          <w:p w14:paraId="4CA0DE2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5276AB39" w14:textId="77777777" w:rsidR="000A6B20" w:rsidRPr="00814CC3" w:rsidRDefault="002F1EF8"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08539D5C" w14:textId="77777777" w:rsidTr="00894D49">
        <w:trPr>
          <w:trHeight w:val="20"/>
        </w:trPr>
        <w:tc>
          <w:tcPr>
            <w:tcW w:w="2552" w:type="dxa"/>
            <w:tcBorders>
              <w:top w:val="nil"/>
              <w:left w:val="nil"/>
              <w:bottom w:val="nil"/>
              <w:right w:val="nil"/>
            </w:tcBorders>
          </w:tcPr>
          <w:p w14:paraId="0EBA489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狄氏剂</w:t>
            </w:r>
          </w:p>
        </w:tc>
        <w:tc>
          <w:tcPr>
            <w:tcW w:w="2343" w:type="dxa"/>
            <w:tcBorders>
              <w:top w:val="nil"/>
              <w:left w:val="nil"/>
              <w:bottom w:val="nil"/>
              <w:right w:val="nil"/>
            </w:tcBorders>
            <w:vAlign w:val="bottom"/>
          </w:tcPr>
          <w:p w14:paraId="1B7F1010" w14:textId="77777777"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60-57-1</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7497F56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04AF389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511B5C43" w14:textId="77777777" w:rsidR="000A6B20" w:rsidRPr="00814CC3" w:rsidRDefault="002F1EF8"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21AF5AE5" w14:textId="77777777" w:rsidR="000A6B20" w:rsidRPr="00814CC3" w:rsidRDefault="002F1EF8"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1276" w:type="dxa"/>
            <w:tcBorders>
              <w:top w:val="nil"/>
              <w:left w:val="nil"/>
              <w:bottom w:val="nil"/>
              <w:right w:val="nil"/>
            </w:tcBorders>
            <w:vAlign w:val="bottom"/>
          </w:tcPr>
          <w:p w14:paraId="5F3ED3E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67EBF978" w14:textId="77777777" w:rsidTr="00894D49">
        <w:trPr>
          <w:trHeight w:val="20"/>
        </w:trPr>
        <w:tc>
          <w:tcPr>
            <w:tcW w:w="2552" w:type="dxa"/>
            <w:tcBorders>
              <w:top w:val="nil"/>
              <w:left w:val="nil"/>
              <w:bottom w:val="nil"/>
              <w:right w:val="nil"/>
            </w:tcBorders>
          </w:tcPr>
          <w:p w14:paraId="0AC8897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酞酸二乙酯</w:t>
            </w:r>
          </w:p>
        </w:tc>
        <w:tc>
          <w:tcPr>
            <w:tcW w:w="2343" w:type="dxa"/>
            <w:tcBorders>
              <w:top w:val="nil"/>
              <w:left w:val="nil"/>
              <w:bottom w:val="nil"/>
              <w:right w:val="nil"/>
            </w:tcBorders>
            <w:vAlign w:val="bottom"/>
          </w:tcPr>
          <w:p w14:paraId="4A4F9405" w14:textId="77777777"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84-66-2</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69EE573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779492D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19D18B3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1017" w:type="dxa"/>
            <w:tcBorders>
              <w:top w:val="nil"/>
              <w:left w:val="nil"/>
              <w:bottom w:val="nil"/>
              <w:right w:val="nil"/>
            </w:tcBorders>
            <w:vAlign w:val="bottom"/>
          </w:tcPr>
          <w:p w14:paraId="16D55E8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1297E2F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5A7F5B5F" w14:textId="77777777" w:rsidTr="00894D49">
        <w:trPr>
          <w:trHeight w:val="20"/>
        </w:trPr>
        <w:tc>
          <w:tcPr>
            <w:tcW w:w="2552" w:type="dxa"/>
            <w:tcBorders>
              <w:top w:val="nil"/>
              <w:left w:val="nil"/>
              <w:bottom w:val="nil"/>
              <w:right w:val="nil"/>
            </w:tcBorders>
          </w:tcPr>
          <w:p w14:paraId="62CE709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己烯雌酚</w:t>
            </w:r>
          </w:p>
        </w:tc>
        <w:tc>
          <w:tcPr>
            <w:tcW w:w="2343" w:type="dxa"/>
            <w:tcBorders>
              <w:top w:val="nil"/>
              <w:left w:val="nil"/>
              <w:bottom w:val="nil"/>
              <w:right w:val="nil"/>
            </w:tcBorders>
            <w:vAlign w:val="bottom"/>
          </w:tcPr>
          <w:p w14:paraId="24C1742C" w14:textId="77777777"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64-67-5</w:t>
            </w:r>
            <w:r w:rsidR="00C62E56">
              <w:rPr>
                <w:rFonts w:ascii="Arial" w:eastAsia="Arial" w:hAnsi="Arial" w:hint="eastAsia"/>
              </w:rPr>
              <w:t xml:space="preserve">     </w:t>
            </w:r>
            <w:r w:rsidR="002F1EF8">
              <w:rPr>
                <w:rFonts w:ascii="Arial" w:eastAsia="Arial" w:hAnsi="Arial"/>
              </w:rPr>
              <w:t>*</w:t>
            </w:r>
          </w:p>
        </w:tc>
        <w:tc>
          <w:tcPr>
            <w:tcW w:w="917" w:type="dxa"/>
            <w:tcBorders>
              <w:top w:val="nil"/>
              <w:left w:val="nil"/>
              <w:bottom w:val="nil"/>
              <w:right w:val="nil"/>
            </w:tcBorders>
            <w:vAlign w:val="bottom"/>
          </w:tcPr>
          <w:p w14:paraId="2C927B60" w14:textId="77777777" w:rsidR="000A6B20" w:rsidRPr="00814CC3" w:rsidRDefault="002F1EF8"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0A93DEF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684" w:type="dxa"/>
            <w:tcBorders>
              <w:top w:val="nil"/>
              <w:left w:val="nil"/>
              <w:bottom w:val="nil"/>
              <w:right w:val="nil"/>
            </w:tcBorders>
            <w:vAlign w:val="bottom"/>
          </w:tcPr>
          <w:p w14:paraId="65DDF32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017" w:type="dxa"/>
            <w:tcBorders>
              <w:top w:val="nil"/>
              <w:left w:val="nil"/>
              <w:bottom w:val="nil"/>
              <w:right w:val="nil"/>
            </w:tcBorders>
            <w:vAlign w:val="bottom"/>
          </w:tcPr>
          <w:p w14:paraId="0EC5692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465F8BB4" w14:textId="77777777" w:rsidR="000A6B20" w:rsidRPr="00814CC3" w:rsidRDefault="002F1EF8"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r>
      <w:tr w:rsidR="000A6B20" w:rsidRPr="00814CC3" w14:paraId="2A89759B" w14:textId="77777777" w:rsidTr="00894D49">
        <w:trPr>
          <w:trHeight w:val="20"/>
        </w:trPr>
        <w:tc>
          <w:tcPr>
            <w:tcW w:w="2552" w:type="dxa"/>
            <w:tcBorders>
              <w:top w:val="nil"/>
              <w:left w:val="nil"/>
              <w:bottom w:val="nil"/>
              <w:right w:val="nil"/>
            </w:tcBorders>
          </w:tcPr>
          <w:p w14:paraId="62E1235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硫酸二乙酯</w:t>
            </w:r>
          </w:p>
        </w:tc>
        <w:tc>
          <w:tcPr>
            <w:tcW w:w="2343" w:type="dxa"/>
            <w:tcBorders>
              <w:top w:val="nil"/>
              <w:left w:val="nil"/>
              <w:bottom w:val="nil"/>
              <w:right w:val="nil"/>
            </w:tcBorders>
            <w:vAlign w:val="bottom"/>
          </w:tcPr>
          <w:p w14:paraId="721522DB" w14:textId="77777777"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56-53-1</w:t>
            </w:r>
            <w:r w:rsidR="00C62E56">
              <w:rPr>
                <w:rFonts w:ascii="Arial" w:eastAsia="Arial" w:hAnsi="Arial" w:hint="eastAsia"/>
              </w:rPr>
              <w:t xml:space="preserve">     </w:t>
            </w:r>
            <w:r w:rsidR="002F1EF8">
              <w:rPr>
                <w:rFonts w:ascii="Arial" w:eastAsia="Arial" w:hAnsi="Arial"/>
              </w:rPr>
              <w:t>*</w:t>
            </w:r>
          </w:p>
        </w:tc>
        <w:tc>
          <w:tcPr>
            <w:tcW w:w="917" w:type="dxa"/>
            <w:tcBorders>
              <w:top w:val="nil"/>
              <w:left w:val="nil"/>
              <w:bottom w:val="nil"/>
              <w:right w:val="nil"/>
            </w:tcBorders>
            <w:vAlign w:val="bottom"/>
          </w:tcPr>
          <w:p w14:paraId="2FE7277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134" w:type="dxa"/>
            <w:tcBorders>
              <w:top w:val="nil"/>
              <w:left w:val="nil"/>
              <w:bottom w:val="nil"/>
              <w:right w:val="nil"/>
            </w:tcBorders>
            <w:vAlign w:val="bottom"/>
          </w:tcPr>
          <w:p w14:paraId="51E2D108" w14:textId="77777777" w:rsidR="000A6B20" w:rsidRPr="00814CC3" w:rsidRDefault="002F1EF8"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684" w:type="dxa"/>
            <w:tcBorders>
              <w:top w:val="nil"/>
              <w:left w:val="nil"/>
              <w:bottom w:val="nil"/>
              <w:right w:val="nil"/>
            </w:tcBorders>
            <w:vAlign w:val="bottom"/>
          </w:tcPr>
          <w:p w14:paraId="057A0BF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017" w:type="dxa"/>
            <w:tcBorders>
              <w:top w:val="nil"/>
              <w:left w:val="nil"/>
              <w:bottom w:val="nil"/>
              <w:right w:val="nil"/>
            </w:tcBorders>
            <w:vAlign w:val="bottom"/>
          </w:tcPr>
          <w:p w14:paraId="362966A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6D532A44" w14:textId="77777777" w:rsidR="000A6B20" w:rsidRPr="00814CC3" w:rsidRDefault="002F1EF8"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01A52329" w14:textId="77777777" w:rsidTr="00894D49">
        <w:trPr>
          <w:trHeight w:val="20"/>
        </w:trPr>
        <w:tc>
          <w:tcPr>
            <w:tcW w:w="2552" w:type="dxa"/>
            <w:tcBorders>
              <w:top w:val="nil"/>
              <w:left w:val="nil"/>
              <w:bottom w:val="nil"/>
              <w:right w:val="nil"/>
            </w:tcBorders>
          </w:tcPr>
          <w:p w14:paraId="76717B5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乐果</w:t>
            </w:r>
          </w:p>
        </w:tc>
        <w:tc>
          <w:tcPr>
            <w:tcW w:w="2343" w:type="dxa"/>
            <w:tcBorders>
              <w:top w:val="nil"/>
              <w:left w:val="nil"/>
              <w:bottom w:val="nil"/>
              <w:right w:val="nil"/>
            </w:tcBorders>
            <w:vAlign w:val="bottom"/>
          </w:tcPr>
          <w:p w14:paraId="7A96D0F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60-51-5  </w:t>
            </w:r>
            <w:r w:rsidR="00C62E56">
              <w:rPr>
                <w:rFonts w:ascii="Arial" w:eastAsia="Arial" w:hAnsi="Arial" w:hint="eastAsia"/>
              </w:rPr>
              <w:t xml:space="preserve"> </w:t>
            </w:r>
            <w:r>
              <w:rPr>
                <w:rFonts w:ascii="Arial" w:eastAsia="Arial" w:hAnsi="Arial"/>
              </w:rPr>
              <w:t xml:space="preserve"> </w:t>
            </w:r>
            <w:r w:rsidR="00C62E56">
              <w:rPr>
                <w:rFonts w:ascii="Arial" w:eastAsia="Arial" w:hAnsi="Arial" w:hint="eastAsia"/>
              </w:rPr>
              <w:t xml:space="preserve"> </w:t>
            </w:r>
            <w:r>
              <w:rPr>
                <w:rFonts w:ascii="Wingdings" w:eastAsia="Wingdings" w:hAnsi="Wingdings"/>
                <w:b/>
              </w:rPr>
              <w:t></w:t>
            </w:r>
            <w:r>
              <w:rPr>
                <w:rFonts w:ascii="Arial" w:eastAsia="Arial" w:hAnsi="Arial"/>
              </w:rPr>
              <w:t>*</w:t>
            </w:r>
          </w:p>
        </w:tc>
        <w:tc>
          <w:tcPr>
            <w:tcW w:w="917" w:type="dxa"/>
            <w:tcBorders>
              <w:top w:val="nil"/>
              <w:left w:val="nil"/>
              <w:bottom w:val="nil"/>
              <w:right w:val="nil"/>
            </w:tcBorders>
            <w:vAlign w:val="bottom"/>
          </w:tcPr>
          <w:p w14:paraId="06DB6B7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134" w:type="dxa"/>
            <w:tcBorders>
              <w:top w:val="nil"/>
              <w:left w:val="nil"/>
              <w:bottom w:val="nil"/>
              <w:right w:val="nil"/>
            </w:tcBorders>
            <w:vAlign w:val="bottom"/>
          </w:tcPr>
          <w:p w14:paraId="2AB6CF6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423FA97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1F5413A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276" w:type="dxa"/>
            <w:tcBorders>
              <w:top w:val="nil"/>
              <w:left w:val="nil"/>
              <w:bottom w:val="nil"/>
              <w:right w:val="nil"/>
            </w:tcBorders>
            <w:vAlign w:val="bottom"/>
          </w:tcPr>
          <w:p w14:paraId="778342C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308C445B" w14:textId="77777777" w:rsidTr="00894D49">
        <w:trPr>
          <w:trHeight w:val="20"/>
        </w:trPr>
        <w:tc>
          <w:tcPr>
            <w:tcW w:w="2552" w:type="dxa"/>
            <w:tcBorders>
              <w:top w:val="nil"/>
              <w:left w:val="nil"/>
              <w:bottom w:val="nil"/>
              <w:right w:val="nil"/>
            </w:tcBorders>
          </w:tcPr>
          <w:p w14:paraId="37429A29" w14:textId="77777777" w:rsidR="000A6B20" w:rsidRPr="00972127" w:rsidRDefault="000A6B20" w:rsidP="00894D49">
            <w:pPr>
              <w:spacing w:after="0" w:line="360" w:lineRule="auto"/>
              <w:ind w:right="64"/>
              <w:jc w:val="both"/>
              <w:rPr>
                <w:rFonts w:ascii="Times New Roman" w:hAnsiTheme="minorEastAsia" w:cs="Times New Roman"/>
                <w:spacing w:val="1"/>
                <w:lang w:eastAsia="zh-CN"/>
              </w:rPr>
            </w:pPr>
            <w:r w:rsidRPr="00972127">
              <w:rPr>
                <w:rFonts w:ascii="Times New Roman" w:hAnsi="Times New Roman" w:cs="Times New Roman"/>
                <w:spacing w:val="1"/>
                <w:lang w:eastAsia="zh-CN"/>
              </w:rPr>
              <w:t>3,3'-</w:t>
            </w:r>
            <w:r w:rsidRPr="00972127">
              <w:rPr>
                <w:rFonts w:ascii="Times New Roman" w:hAnsiTheme="minorEastAsia" w:cs="Times New Roman"/>
                <w:spacing w:val="1"/>
                <w:lang w:eastAsia="zh-CN"/>
              </w:rPr>
              <w:t>二甲氧基联苯胺</w:t>
            </w:r>
          </w:p>
          <w:p w14:paraId="1120EE91"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imes New Roman" w:cs="Times New Roman" w:hint="eastAsia"/>
                <w:spacing w:val="1"/>
                <w:lang w:eastAsia="zh-CN"/>
              </w:rPr>
              <w:t>邻苯二甲酸二甲酯</w:t>
            </w:r>
          </w:p>
        </w:tc>
        <w:tc>
          <w:tcPr>
            <w:tcW w:w="2343" w:type="dxa"/>
            <w:tcBorders>
              <w:top w:val="nil"/>
              <w:left w:val="nil"/>
              <w:bottom w:val="nil"/>
              <w:right w:val="nil"/>
            </w:tcBorders>
          </w:tcPr>
          <w:p w14:paraId="376CDD2F"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Times New Roman" w:hAnsi="Times New Roman" w:cs="Times New Roman"/>
                <w:spacing w:val="1"/>
                <w:lang w:eastAsia="zh-CN"/>
              </w:rPr>
              <w:t>119-90-4</w:t>
            </w:r>
            <w:r w:rsidR="00C62E56">
              <w:rPr>
                <w:rFonts w:ascii="Times New Roman" w:hAnsi="Times New Roman" w:cs="Times New Roman" w:hint="eastAsia"/>
                <w:spacing w:val="1"/>
                <w:lang w:eastAsia="zh-CN"/>
              </w:rPr>
              <w:t xml:space="preserve">    </w:t>
            </w:r>
            <w:r w:rsidRPr="00972127">
              <w:rPr>
                <w:rFonts w:ascii="Wingdings" w:eastAsia="Wingdings" w:hAnsi="Wingdings"/>
                <w:b/>
              </w:rPr>
              <w:t></w:t>
            </w:r>
          </w:p>
          <w:p w14:paraId="666E29DD"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Arial" w:eastAsia="Arial" w:hAnsi="Arial"/>
              </w:rPr>
              <w:t>131-11-3</w:t>
            </w:r>
            <w:r w:rsidR="00C62E56">
              <w:rPr>
                <w:rFonts w:ascii="Arial" w:eastAsia="Arial" w:hAnsi="Arial" w:hint="eastAsia"/>
              </w:rPr>
              <w:t xml:space="preserve">    </w:t>
            </w:r>
            <w:r w:rsidRPr="00972127">
              <w:rPr>
                <w:rFonts w:ascii="Wingdings" w:eastAsia="Wingdings" w:hAnsi="Wingdings"/>
                <w:b/>
              </w:rPr>
              <w:t></w:t>
            </w:r>
          </w:p>
        </w:tc>
        <w:tc>
          <w:tcPr>
            <w:tcW w:w="917" w:type="dxa"/>
            <w:tcBorders>
              <w:top w:val="nil"/>
              <w:left w:val="nil"/>
              <w:bottom w:val="nil"/>
              <w:right w:val="nil"/>
            </w:tcBorders>
          </w:tcPr>
          <w:p w14:paraId="2B4902AA" w14:textId="77777777" w:rsidR="00BD01AA" w:rsidRPr="00972127" w:rsidRDefault="00BD01AA" w:rsidP="00BD01AA">
            <w:pPr>
              <w:spacing w:after="0" w:line="360" w:lineRule="auto"/>
              <w:ind w:right="64"/>
              <w:jc w:val="both"/>
              <w:rPr>
                <w:rFonts w:ascii="Arial" w:hAnsi="Arial"/>
                <w:lang w:eastAsia="zh-CN"/>
              </w:rPr>
            </w:pPr>
            <w:r w:rsidRPr="00972127">
              <w:rPr>
                <w:rFonts w:ascii="Arial" w:eastAsia="Arial" w:hAnsi="Arial"/>
              </w:rPr>
              <w:t>-</w:t>
            </w:r>
          </w:p>
          <w:p w14:paraId="2AF80582"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134" w:type="dxa"/>
            <w:tcBorders>
              <w:top w:val="nil"/>
              <w:left w:val="nil"/>
              <w:bottom w:val="nil"/>
              <w:right w:val="nil"/>
            </w:tcBorders>
          </w:tcPr>
          <w:p w14:paraId="07F8063A" w14:textId="77777777" w:rsidR="000A6B20" w:rsidRPr="00972127" w:rsidRDefault="000A6B20" w:rsidP="00894D49">
            <w:pPr>
              <w:spacing w:after="0" w:line="360" w:lineRule="auto"/>
              <w:ind w:right="64"/>
              <w:jc w:val="both"/>
              <w:rPr>
                <w:rFonts w:ascii="Arial" w:hAnsi="Arial"/>
                <w:lang w:eastAsia="zh-CN"/>
              </w:rPr>
            </w:pPr>
            <w:r w:rsidRPr="00972127">
              <w:rPr>
                <w:rFonts w:ascii="Arial" w:eastAsia="Arial" w:hAnsi="Arial"/>
              </w:rPr>
              <w:t>-</w:t>
            </w:r>
          </w:p>
          <w:p w14:paraId="511382CF"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684" w:type="dxa"/>
            <w:tcBorders>
              <w:top w:val="nil"/>
              <w:left w:val="nil"/>
              <w:bottom w:val="nil"/>
              <w:right w:val="nil"/>
            </w:tcBorders>
          </w:tcPr>
          <w:p w14:paraId="748E31B0" w14:textId="77777777" w:rsidR="000A6B20" w:rsidRPr="00972127" w:rsidRDefault="000A6B20" w:rsidP="00894D49">
            <w:pPr>
              <w:spacing w:after="0" w:line="360" w:lineRule="auto"/>
              <w:ind w:right="64"/>
              <w:jc w:val="both"/>
              <w:rPr>
                <w:rFonts w:ascii="Arial" w:hAnsi="Arial"/>
                <w:lang w:eastAsia="zh-CN"/>
              </w:rPr>
            </w:pPr>
            <w:r w:rsidRPr="00972127">
              <w:rPr>
                <w:rFonts w:ascii="Arial" w:eastAsia="Arial" w:hAnsi="Arial"/>
              </w:rPr>
              <w:t>-</w:t>
            </w:r>
          </w:p>
          <w:p w14:paraId="0E151BC3"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017" w:type="dxa"/>
            <w:tcBorders>
              <w:top w:val="nil"/>
              <w:left w:val="nil"/>
              <w:bottom w:val="nil"/>
              <w:right w:val="nil"/>
            </w:tcBorders>
          </w:tcPr>
          <w:p w14:paraId="5AD6ADD4" w14:textId="77777777" w:rsidR="000A6B20" w:rsidRPr="00972127" w:rsidRDefault="000A6B20" w:rsidP="00894D49">
            <w:pPr>
              <w:spacing w:after="0" w:line="360" w:lineRule="auto"/>
              <w:ind w:right="64"/>
              <w:jc w:val="both"/>
              <w:rPr>
                <w:rFonts w:ascii="Arial" w:hAnsi="Arial"/>
                <w:lang w:eastAsia="zh-CN"/>
              </w:rPr>
            </w:pPr>
            <w:r w:rsidRPr="00972127">
              <w:rPr>
                <w:rFonts w:ascii="Arial" w:eastAsia="Arial" w:hAnsi="Arial"/>
              </w:rPr>
              <w:t>-</w:t>
            </w:r>
          </w:p>
          <w:p w14:paraId="78D77B60"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p>
        </w:tc>
        <w:tc>
          <w:tcPr>
            <w:tcW w:w="1276" w:type="dxa"/>
            <w:tcBorders>
              <w:top w:val="nil"/>
              <w:left w:val="nil"/>
              <w:bottom w:val="nil"/>
              <w:right w:val="nil"/>
            </w:tcBorders>
          </w:tcPr>
          <w:p w14:paraId="7DA4F826" w14:textId="77777777" w:rsidR="000A6B20" w:rsidRPr="00972127" w:rsidRDefault="00BD01AA" w:rsidP="00894D49">
            <w:pPr>
              <w:spacing w:after="0" w:line="360" w:lineRule="auto"/>
              <w:ind w:right="64"/>
              <w:jc w:val="both"/>
              <w:rPr>
                <w:rFonts w:ascii="Arial" w:hAnsi="Arial"/>
                <w:lang w:eastAsia="zh-CN"/>
              </w:rPr>
            </w:pPr>
            <w:r w:rsidRPr="00972127">
              <w:rPr>
                <w:rFonts w:ascii="Arial" w:eastAsia="Arial" w:hAnsi="Arial"/>
              </w:rPr>
              <w:t>*</w:t>
            </w:r>
          </w:p>
          <w:p w14:paraId="3CD0C7C2" w14:textId="77777777" w:rsidR="000A6B20" w:rsidRPr="00972127" w:rsidRDefault="000A6B20" w:rsidP="00894D49">
            <w:pPr>
              <w:spacing w:after="0" w:line="360" w:lineRule="auto"/>
              <w:ind w:right="64"/>
              <w:jc w:val="both"/>
              <w:rPr>
                <w:rFonts w:ascii="Times New Roman" w:hAnsi="Times New Roman" w:cs="Times New Roman"/>
                <w:spacing w:val="1"/>
                <w:lang w:eastAsia="zh-CN"/>
              </w:rPr>
            </w:pPr>
            <w:r w:rsidRPr="00972127">
              <w:rPr>
                <w:rFonts w:ascii="Wingdings" w:eastAsia="Wingdings" w:hAnsi="Wingdings"/>
                <w:b/>
              </w:rPr>
              <w:t></w:t>
            </w:r>
            <w:r w:rsidRPr="00972127">
              <w:rPr>
                <w:rFonts w:ascii="Wingdings" w:eastAsia="Wingdings" w:hAnsi="Wingdings"/>
                <w:b/>
                <w:lang w:eastAsia="zh-CN"/>
              </w:rPr>
              <w:t></w:t>
            </w:r>
            <w:r w:rsidRPr="00972127">
              <w:rPr>
                <w:rFonts w:ascii="Wingdings" w:eastAsia="Wingdings" w:hAnsi="Wingdings"/>
                <w:b/>
                <w:lang w:eastAsia="zh-CN"/>
              </w:rPr>
              <w:t></w:t>
            </w:r>
            <w:r w:rsidRPr="00972127">
              <w:rPr>
                <w:rFonts w:ascii="Wingdings" w:eastAsia="Wingdings" w:hAnsi="Wingdings"/>
                <w:b/>
                <w:lang w:eastAsia="zh-CN"/>
              </w:rPr>
              <w:t></w:t>
            </w:r>
          </w:p>
        </w:tc>
      </w:tr>
      <w:tr w:rsidR="000A6B20" w:rsidRPr="00814CC3" w14:paraId="617F6764" w14:textId="77777777" w:rsidTr="00894D49">
        <w:trPr>
          <w:trHeight w:val="20"/>
        </w:trPr>
        <w:tc>
          <w:tcPr>
            <w:tcW w:w="2552" w:type="dxa"/>
            <w:tcBorders>
              <w:top w:val="nil"/>
              <w:left w:val="nil"/>
              <w:bottom w:val="nil"/>
              <w:right w:val="nil"/>
            </w:tcBorders>
          </w:tcPr>
          <w:p w14:paraId="1027199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二甲氨基偶氮苯</w:t>
            </w:r>
          </w:p>
        </w:tc>
        <w:tc>
          <w:tcPr>
            <w:tcW w:w="2343" w:type="dxa"/>
            <w:tcBorders>
              <w:top w:val="nil"/>
              <w:left w:val="nil"/>
              <w:bottom w:val="nil"/>
              <w:right w:val="nil"/>
            </w:tcBorders>
            <w:vAlign w:val="bottom"/>
          </w:tcPr>
          <w:p w14:paraId="470DC172" w14:textId="77777777"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60-11-7</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75C31B7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59017108" w14:textId="77777777" w:rsidR="000A6B20" w:rsidRPr="00814CC3" w:rsidRDefault="00BD01AA"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275A20CA" w14:textId="77777777" w:rsidR="000A6B20" w:rsidRPr="00814CC3" w:rsidRDefault="00BD01AA"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47A8B9E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2EF0A89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5E8FC52F" w14:textId="77777777" w:rsidTr="00894D49">
        <w:trPr>
          <w:trHeight w:val="20"/>
        </w:trPr>
        <w:tc>
          <w:tcPr>
            <w:tcW w:w="2552" w:type="dxa"/>
            <w:tcBorders>
              <w:top w:val="nil"/>
              <w:left w:val="nil"/>
              <w:bottom w:val="nil"/>
              <w:right w:val="nil"/>
            </w:tcBorders>
          </w:tcPr>
          <w:p w14:paraId="6FAE415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7,12-</w:t>
            </w:r>
            <w:r w:rsidRPr="00814CC3">
              <w:rPr>
                <w:rFonts w:ascii="Times New Roman" w:hAnsiTheme="minorEastAsia" w:cs="Times New Roman"/>
                <w:color w:val="000000"/>
                <w:spacing w:val="1"/>
                <w:lang w:eastAsia="zh-CN"/>
              </w:rPr>
              <w:t>二甲基苯并</w:t>
            </w:r>
            <w:r w:rsidRPr="00814CC3">
              <w:rPr>
                <w:rFonts w:ascii="Times New Roman" w:hAnsi="Times New Roman" w:cs="Times New Roman"/>
                <w:color w:val="000000"/>
                <w:spacing w:val="1"/>
                <w:lang w:eastAsia="zh-CN"/>
              </w:rPr>
              <w:t>[a]</w:t>
            </w:r>
            <w:r w:rsidRPr="00814CC3">
              <w:rPr>
                <w:rFonts w:ascii="Times New Roman" w:hAnsiTheme="minorEastAsia" w:cs="Times New Roman"/>
                <w:color w:val="000000"/>
                <w:spacing w:val="1"/>
                <w:lang w:eastAsia="zh-CN"/>
              </w:rPr>
              <w:t>蒽</w:t>
            </w:r>
          </w:p>
        </w:tc>
        <w:tc>
          <w:tcPr>
            <w:tcW w:w="2343" w:type="dxa"/>
            <w:tcBorders>
              <w:top w:val="nil"/>
              <w:left w:val="nil"/>
              <w:bottom w:val="nil"/>
              <w:right w:val="nil"/>
            </w:tcBorders>
            <w:vAlign w:val="bottom"/>
          </w:tcPr>
          <w:p w14:paraId="0B0CA00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57-97-6   </w:t>
            </w:r>
            <w:r w:rsidR="00C62E56">
              <w:rPr>
                <w:rFonts w:ascii="Arial" w:eastAsia="Arial" w:hAnsi="Arial" w:hint="eastAsia"/>
              </w:rPr>
              <w:t xml:space="preserve">  </w:t>
            </w:r>
            <w:r>
              <w:rPr>
                <w:rFonts w:ascii="Wingdings" w:eastAsia="Wingdings" w:hAnsi="Wingdings"/>
                <w:b/>
              </w:rPr>
              <w:t></w:t>
            </w:r>
            <w:r>
              <w:rPr>
                <w:rFonts w:ascii="Arial" w:eastAsia="Arial" w:hAnsi="Arial"/>
              </w:rPr>
              <w:t>*</w:t>
            </w:r>
          </w:p>
        </w:tc>
        <w:tc>
          <w:tcPr>
            <w:tcW w:w="917" w:type="dxa"/>
            <w:tcBorders>
              <w:top w:val="nil"/>
              <w:left w:val="nil"/>
              <w:bottom w:val="nil"/>
              <w:right w:val="nil"/>
            </w:tcBorders>
            <w:vAlign w:val="bottom"/>
          </w:tcPr>
          <w:p w14:paraId="7E644A6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134" w:type="dxa"/>
            <w:tcBorders>
              <w:top w:val="nil"/>
              <w:left w:val="nil"/>
              <w:bottom w:val="nil"/>
              <w:right w:val="nil"/>
            </w:tcBorders>
            <w:vAlign w:val="bottom"/>
          </w:tcPr>
          <w:p w14:paraId="6887B9D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39F17EB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017" w:type="dxa"/>
            <w:tcBorders>
              <w:top w:val="nil"/>
              <w:left w:val="nil"/>
              <w:bottom w:val="nil"/>
              <w:right w:val="nil"/>
            </w:tcBorders>
            <w:vAlign w:val="bottom"/>
          </w:tcPr>
          <w:p w14:paraId="0096235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276" w:type="dxa"/>
            <w:tcBorders>
              <w:top w:val="nil"/>
              <w:left w:val="nil"/>
              <w:bottom w:val="nil"/>
              <w:right w:val="nil"/>
            </w:tcBorders>
            <w:vAlign w:val="bottom"/>
          </w:tcPr>
          <w:p w14:paraId="1AD7A98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92"/>
              </w:rPr>
              <w:t>*</w:t>
            </w:r>
          </w:p>
        </w:tc>
      </w:tr>
      <w:tr w:rsidR="000A6B20" w:rsidRPr="00814CC3" w14:paraId="56D78DE4" w14:textId="77777777" w:rsidTr="00894D49">
        <w:trPr>
          <w:trHeight w:val="20"/>
        </w:trPr>
        <w:tc>
          <w:tcPr>
            <w:tcW w:w="2552" w:type="dxa"/>
            <w:tcBorders>
              <w:top w:val="nil"/>
              <w:left w:val="nil"/>
              <w:bottom w:val="nil"/>
              <w:right w:val="nil"/>
            </w:tcBorders>
          </w:tcPr>
          <w:p w14:paraId="4C8C8E4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3,3'-</w:t>
            </w:r>
            <w:r w:rsidRPr="00814CC3">
              <w:rPr>
                <w:rFonts w:ascii="Times New Roman" w:hAnsiTheme="minorEastAsia" w:cs="Times New Roman"/>
                <w:color w:val="000000"/>
                <w:spacing w:val="1"/>
                <w:lang w:eastAsia="zh-CN"/>
              </w:rPr>
              <w:t>二甲基联苯胺</w:t>
            </w:r>
          </w:p>
        </w:tc>
        <w:tc>
          <w:tcPr>
            <w:tcW w:w="2343" w:type="dxa"/>
            <w:tcBorders>
              <w:top w:val="nil"/>
              <w:left w:val="nil"/>
              <w:bottom w:val="nil"/>
              <w:right w:val="nil"/>
            </w:tcBorders>
            <w:vAlign w:val="bottom"/>
          </w:tcPr>
          <w:p w14:paraId="473C099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119-93-7  </w:t>
            </w:r>
            <w:r w:rsidR="00C62E56">
              <w:rPr>
                <w:rFonts w:ascii="Arial" w:eastAsia="Arial" w:hAnsi="Arial" w:hint="eastAsia"/>
              </w:rPr>
              <w:t xml:space="preserve"> </w:t>
            </w:r>
            <w:r>
              <w:rPr>
                <w:rFonts w:ascii="Arial" w:eastAsia="Arial" w:hAnsi="Arial"/>
              </w:rPr>
              <w:t xml:space="preserve"> *</w:t>
            </w:r>
          </w:p>
        </w:tc>
        <w:tc>
          <w:tcPr>
            <w:tcW w:w="917" w:type="dxa"/>
            <w:tcBorders>
              <w:top w:val="nil"/>
              <w:left w:val="nil"/>
              <w:bottom w:val="nil"/>
              <w:right w:val="nil"/>
            </w:tcBorders>
            <w:vAlign w:val="bottom"/>
          </w:tcPr>
          <w:p w14:paraId="6549F6F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134" w:type="dxa"/>
            <w:tcBorders>
              <w:top w:val="nil"/>
              <w:left w:val="nil"/>
              <w:bottom w:val="nil"/>
              <w:right w:val="nil"/>
            </w:tcBorders>
            <w:vAlign w:val="bottom"/>
          </w:tcPr>
          <w:p w14:paraId="6193881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73D9B77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017" w:type="dxa"/>
            <w:tcBorders>
              <w:top w:val="nil"/>
              <w:left w:val="nil"/>
              <w:bottom w:val="nil"/>
              <w:right w:val="nil"/>
            </w:tcBorders>
            <w:vAlign w:val="bottom"/>
          </w:tcPr>
          <w:p w14:paraId="025F745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276" w:type="dxa"/>
            <w:tcBorders>
              <w:top w:val="nil"/>
              <w:left w:val="nil"/>
              <w:bottom w:val="nil"/>
              <w:right w:val="nil"/>
            </w:tcBorders>
            <w:vAlign w:val="bottom"/>
          </w:tcPr>
          <w:p w14:paraId="23001FF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7A132967" w14:textId="77777777" w:rsidTr="00894D49">
        <w:trPr>
          <w:trHeight w:val="20"/>
        </w:trPr>
        <w:tc>
          <w:tcPr>
            <w:tcW w:w="2552" w:type="dxa"/>
            <w:tcBorders>
              <w:top w:val="nil"/>
              <w:left w:val="nil"/>
              <w:bottom w:val="nil"/>
              <w:right w:val="nil"/>
            </w:tcBorders>
          </w:tcPr>
          <w:p w14:paraId="266B4D0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α,α-</w:t>
            </w:r>
            <w:r w:rsidRPr="00814CC3">
              <w:rPr>
                <w:rFonts w:ascii="Times New Roman" w:hAnsiTheme="minorEastAsia" w:cs="Times New Roman"/>
                <w:color w:val="000000"/>
                <w:spacing w:val="1"/>
                <w:lang w:eastAsia="zh-CN"/>
              </w:rPr>
              <w:t>二甲基苯乙胺</w:t>
            </w:r>
          </w:p>
        </w:tc>
        <w:tc>
          <w:tcPr>
            <w:tcW w:w="2343" w:type="dxa"/>
            <w:tcBorders>
              <w:top w:val="nil"/>
              <w:left w:val="nil"/>
              <w:bottom w:val="nil"/>
              <w:right w:val="nil"/>
            </w:tcBorders>
            <w:vAlign w:val="bottom"/>
          </w:tcPr>
          <w:p w14:paraId="7D76E047" w14:textId="77777777" w:rsidR="000A6B20" w:rsidRPr="00EC5D82" w:rsidRDefault="000A6B20" w:rsidP="00BD01AA">
            <w:pPr>
              <w:spacing w:after="0" w:line="360" w:lineRule="auto"/>
              <w:ind w:right="64"/>
              <w:jc w:val="both"/>
              <w:rPr>
                <w:rFonts w:ascii="Times New Roman" w:hAnsi="Times New Roman" w:cs="Times New Roman" w:hint="eastAsia"/>
                <w:color w:val="000000"/>
                <w:spacing w:val="1"/>
                <w:lang w:eastAsia="zh-CN"/>
              </w:rPr>
            </w:pPr>
            <w:r>
              <w:rPr>
                <w:rFonts w:ascii="Arial" w:eastAsia="Arial" w:hAnsi="Arial"/>
                <w:w w:val="81"/>
              </w:rPr>
              <w:t>122-09-8</w:t>
            </w:r>
            <w:r w:rsidR="00C62E56">
              <w:rPr>
                <w:rFonts w:ascii="Arial" w:eastAsia="Arial" w:hAnsi="Arial" w:hint="eastAsia"/>
                <w:w w:val="81"/>
              </w:rPr>
              <w:t xml:space="preserve">       </w:t>
            </w:r>
            <w:r w:rsidR="00C62E56">
              <w:rPr>
                <w:rFonts w:ascii="Arial" w:eastAsia="Arial" w:hAnsi="Arial"/>
                <w:w w:val="81"/>
              </w:rPr>
              <w:t>-</w:t>
            </w:r>
          </w:p>
        </w:tc>
        <w:tc>
          <w:tcPr>
            <w:tcW w:w="917" w:type="dxa"/>
            <w:tcBorders>
              <w:top w:val="nil"/>
              <w:left w:val="nil"/>
              <w:bottom w:val="nil"/>
              <w:right w:val="nil"/>
            </w:tcBorders>
            <w:vAlign w:val="bottom"/>
          </w:tcPr>
          <w:p w14:paraId="548702B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5A8041A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0563AAB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5B9807E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72747E0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05C23489" w14:textId="77777777" w:rsidTr="00894D49">
        <w:trPr>
          <w:trHeight w:val="20"/>
        </w:trPr>
        <w:tc>
          <w:tcPr>
            <w:tcW w:w="2552" w:type="dxa"/>
            <w:tcBorders>
              <w:top w:val="nil"/>
              <w:left w:val="nil"/>
              <w:bottom w:val="nil"/>
              <w:right w:val="nil"/>
            </w:tcBorders>
          </w:tcPr>
          <w:p w14:paraId="4C285F6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2,4-</w:t>
            </w:r>
            <w:r w:rsidRPr="00814CC3">
              <w:rPr>
                <w:rFonts w:ascii="Times New Roman" w:hAnsiTheme="minorEastAsia" w:cs="Times New Roman"/>
                <w:color w:val="000000"/>
                <w:spacing w:val="1"/>
                <w:lang w:eastAsia="zh-CN"/>
              </w:rPr>
              <w:t>二甲苯酚</w:t>
            </w:r>
          </w:p>
        </w:tc>
        <w:tc>
          <w:tcPr>
            <w:tcW w:w="2343" w:type="dxa"/>
            <w:tcBorders>
              <w:top w:val="nil"/>
              <w:left w:val="nil"/>
              <w:bottom w:val="nil"/>
              <w:right w:val="nil"/>
            </w:tcBorders>
            <w:vAlign w:val="bottom"/>
          </w:tcPr>
          <w:p w14:paraId="43E116E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105-67-9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2D37D0D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5153A1C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nil"/>
              <w:left w:val="nil"/>
              <w:bottom w:val="nil"/>
              <w:right w:val="nil"/>
            </w:tcBorders>
            <w:vAlign w:val="bottom"/>
          </w:tcPr>
          <w:p w14:paraId="1072D2D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200F8A1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0F31D4E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03C13329" w14:textId="77777777" w:rsidTr="00894D49">
        <w:trPr>
          <w:trHeight w:val="20"/>
        </w:trPr>
        <w:tc>
          <w:tcPr>
            <w:tcW w:w="2552" w:type="dxa"/>
            <w:tcBorders>
              <w:top w:val="nil"/>
              <w:left w:val="nil"/>
              <w:bottom w:val="nil"/>
              <w:right w:val="nil"/>
            </w:tcBorders>
          </w:tcPr>
          <w:p w14:paraId="0666143C" w14:textId="77777777" w:rsidR="000A6B20" w:rsidRPr="00814CC3" w:rsidRDefault="00BD01AA"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1,2-</w:t>
            </w:r>
            <w:r w:rsidRPr="00814CC3">
              <w:rPr>
                <w:rFonts w:ascii="Times New Roman" w:hAnsiTheme="minorEastAsia" w:cs="Times New Roman"/>
                <w:color w:val="000000"/>
                <w:spacing w:val="1"/>
                <w:lang w:eastAsia="zh-CN"/>
              </w:rPr>
              <w:t>二硝基苯</w:t>
            </w:r>
          </w:p>
        </w:tc>
        <w:tc>
          <w:tcPr>
            <w:tcW w:w="2343" w:type="dxa"/>
            <w:tcBorders>
              <w:top w:val="nil"/>
              <w:left w:val="nil"/>
              <w:bottom w:val="nil"/>
              <w:right w:val="nil"/>
            </w:tcBorders>
            <w:vAlign w:val="bottom"/>
          </w:tcPr>
          <w:p w14:paraId="1522F893" w14:textId="77777777"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528-29-0</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79A6CA6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0EB00207" w14:textId="77777777" w:rsidR="000A6B20" w:rsidRPr="00814CC3" w:rsidRDefault="00BD01AA"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114A7EF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017" w:type="dxa"/>
            <w:tcBorders>
              <w:top w:val="nil"/>
              <w:left w:val="nil"/>
              <w:bottom w:val="nil"/>
              <w:right w:val="nil"/>
            </w:tcBorders>
            <w:vAlign w:val="bottom"/>
          </w:tcPr>
          <w:p w14:paraId="71F59AF3" w14:textId="77777777" w:rsidR="000A6B20" w:rsidRPr="00814CC3" w:rsidRDefault="00BD01AA"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7646589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76F8F89F" w14:textId="77777777" w:rsidTr="00894D49">
        <w:trPr>
          <w:trHeight w:val="20"/>
        </w:trPr>
        <w:tc>
          <w:tcPr>
            <w:tcW w:w="2552" w:type="dxa"/>
            <w:tcBorders>
              <w:top w:val="nil"/>
              <w:left w:val="nil"/>
              <w:bottom w:val="nil"/>
              <w:right w:val="nil"/>
            </w:tcBorders>
          </w:tcPr>
          <w:p w14:paraId="25D45615" w14:textId="77777777" w:rsidR="000A6B20" w:rsidRPr="00814CC3" w:rsidRDefault="00BD01AA"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1,3-</w:t>
            </w:r>
            <w:r w:rsidRPr="00814CC3">
              <w:rPr>
                <w:rFonts w:ascii="Times New Roman" w:hAnsiTheme="minorEastAsia" w:cs="Times New Roman"/>
                <w:color w:val="000000"/>
                <w:spacing w:val="1"/>
                <w:lang w:eastAsia="zh-CN"/>
              </w:rPr>
              <w:t>二硝基苯</w:t>
            </w:r>
          </w:p>
        </w:tc>
        <w:tc>
          <w:tcPr>
            <w:tcW w:w="2343" w:type="dxa"/>
            <w:tcBorders>
              <w:top w:val="nil"/>
              <w:left w:val="nil"/>
              <w:bottom w:val="nil"/>
              <w:right w:val="nil"/>
            </w:tcBorders>
            <w:vAlign w:val="bottom"/>
          </w:tcPr>
          <w:p w14:paraId="5DF7213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99-65-0  </w:t>
            </w:r>
            <w:r w:rsidR="00C62E56">
              <w:rPr>
                <w:rFonts w:ascii="Arial" w:eastAsia="Arial" w:hAnsi="Arial" w:hint="eastAsia"/>
              </w:rPr>
              <w:t xml:space="preserve">  </w:t>
            </w:r>
            <w:r>
              <w:rPr>
                <w:rFonts w:ascii="Arial" w:eastAsia="Arial" w:hAnsi="Arial"/>
              </w:rPr>
              <w:t xml:space="preserve"> </w:t>
            </w:r>
            <w:r>
              <w:rPr>
                <w:rFonts w:ascii="Wingdings" w:eastAsia="Wingdings" w:hAnsi="Wingdings"/>
                <w:b/>
              </w:rPr>
              <w:t></w:t>
            </w:r>
          </w:p>
        </w:tc>
        <w:tc>
          <w:tcPr>
            <w:tcW w:w="917" w:type="dxa"/>
            <w:tcBorders>
              <w:top w:val="nil"/>
              <w:left w:val="nil"/>
              <w:bottom w:val="nil"/>
              <w:right w:val="nil"/>
            </w:tcBorders>
            <w:vAlign w:val="bottom"/>
          </w:tcPr>
          <w:p w14:paraId="6CC2470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742B774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428D128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390B9BA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0D5E553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4FD20248" w14:textId="77777777" w:rsidTr="00894D49">
        <w:trPr>
          <w:trHeight w:val="20"/>
        </w:trPr>
        <w:tc>
          <w:tcPr>
            <w:tcW w:w="2552" w:type="dxa"/>
            <w:tcBorders>
              <w:top w:val="nil"/>
              <w:left w:val="nil"/>
              <w:bottom w:val="nil"/>
              <w:right w:val="nil"/>
            </w:tcBorders>
          </w:tcPr>
          <w:p w14:paraId="4866E87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1,4-</w:t>
            </w:r>
            <w:r w:rsidRPr="00814CC3">
              <w:rPr>
                <w:rFonts w:ascii="Times New Roman" w:hAnsiTheme="minorEastAsia" w:cs="Times New Roman"/>
                <w:color w:val="000000"/>
                <w:spacing w:val="1"/>
                <w:lang w:eastAsia="zh-CN"/>
              </w:rPr>
              <w:t>二硝基苯</w:t>
            </w:r>
          </w:p>
        </w:tc>
        <w:tc>
          <w:tcPr>
            <w:tcW w:w="2343" w:type="dxa"/>
            <w:tcBorders>
              <w:top w:val="nil"/>
              <w:left w:val="nil"/>
              <w:bottom w:val="nil"/>
              <w:right w:val="nil"/>
            </w:tcBorders>
            <w:vAlign w:val="bottom"/>
          </w:tcPr>
          <w:p w14:paraId="2EF01A7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100-25-4   </w:t>
            </w:r>
            <w:r w:rsidR="00C62E56">
              <w:rPr>
                <w:rFonts w:ascii="Arial" w:eastAsia="Arial" w:hAnsi="Arial" w:hint="eastAsia"/>
              </w:rPr>
              <w:t xml:space="preserve"> </w:t>
            </w:r>
            <w:r>
              <w:rPr>
                <w:rFonts w:ascii="Wingdings" w:eastAsia="Wingdings" w:hAnsi="Wingdings"/>
                <w:b/>
              </w:rPr>
              <w:t></w:t>
            </w:r>
            <w:r>
              <w:rPr>
                <w:rFonts w:ascii="Arial" w:eastAsia="Arial" w:hAnsi="Arial"/>
              </w:rPr>
              <w:t>*</w:t>
            </w:r>
          </w:p>
        </w:tc>
        <w:tc>
          <w:tcPr>
            <w:tcW w:w="917" w:type="dxa"/>
            <w:tcBorders>
              <w:top w:val="nil"/>
              <w:left w:val="nil"/>
              <w:bottom w:val="nil"/>
              <w:right w:val="nil"/>
            </w:tcBorders>
            <w:vAlign w:val="bottom"/>
          </w:tcPr>
          <w:p w14:paraId="4C34BBF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1E1B15E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1023CA0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4809841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301C7C1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023D14F2" w14:textId="77777777" w:rsidTr="00894D49">
        <w:trPr>
          <w:trHeight w:val="20"/>
        </w:trPr>
        <w:tc>
          <w:tcPr>
            <w:tcW w:w="2552" w:type="dxa"/>
            <w:tcBorders>
              <w:top w:val="nil"/>
              <w:left w:val="nil"/>
              <w:bottom w:val="nil"/>
              <w:right w:val="nil"/>
            </w:tcBorders>
          </w:tcPr>
          <w:p w14:paraId="46AE624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4,6-</w:t>
            </w:r>
            <w:r w:rsidRPr="00814CC3">
              <w:rPr>
                <w:rFonts w:ascii="Times New Roman" w:hAnsiTheme="minorEastAsia" w:cs="Times New Roman"/>
                <w:color w:val="000000"/>
                <w:spacing w:val="1"/>
                <w:lang w:eastAsia="zh-CN"/>
              </w:rPr>
              <w:t>二硝基</w:t>
            </w:r>
            <w:r w:rsidRPr="00814CC3">
              <w:rPr>
                <w:rFonts w:ascii="Times New Roman" w:hAnsi="Times New Roman" w:cs="Times New Roman"/>
                <w:color w:val="000000"/>
                <w:spacing w:val="1"/>
                <w:lang w:eastAsia="zh-CN"/>
              </w:rPr>
              <w:t>-2-</w:t>
            </w:r>
            <w:r w:rsidRPr="00814CC3">
              <w:rPr>
                <w:rFonts w:ascii="Times New Roman" w:hAnsiTheme="minorEastAsia" w:cs="Times New Roman"/>
                <w:color w:val="000000"/>
                <w:spacing w:val="1"/>
                <w:lang w:eastAsia="zh-CN"/>
              </w:rPr>
              <w:t>甲酚</w:t>
            </w:r>
          </w:p>
        </w:tc>
        <w:tc>
          <w:tcPr>
            <w:tcW w:w="2343" w:type="dxa"/>
            <w:tcBorders>
              <w:top w:val="nil"/>
              <w:left w:val="nil"/>
              <w:bottom w:val="nil"/>
              <w:right w:val="nil"/>
            </w:tcBorders>
            <w:vAlign w:val="bottom"/>
          </w:tcPr>
          <w:p w14:paraId="2AFCA9F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534-52-1   </w:t>
            </w:r>
            <w:r w:rsidR="00C62E56">
              <w:rPr>
                <w:rFonts w:ascii="Arial" w:eastAsia="Arial" w:hAnsi="Arial" w:hint="eastAsia"/>
              </w:rPr>
              <w:t xml:space="preserve"> </w:t>
            </w:r>
            <w:r>
              <w:rPr>
                <w:rFonts w:ascii="Wingdings" w:eastAsia="Wingdings" w:hAnsi="Wingdings"/>
                <w:b/>
              </w:rPr>
              <w:t></w:t>
            </w:r>
            <w:r>
              <w:rPr>
                <w:rFonts w:ascii="Arial" w:eastAsia="Arial" w:hAnsi="Arial"/>
              </w:rPr>
              <w:t>*</w:t>
            </w:r>
          </w:p>
        </w:tc>
        <w:tc>
          <w:tcPr>
            <w:tcW w:w="917" w:type="dxa"/>
            <w:tcBorders>
              <w:top w:val="nil"/>
              <w:left w:val="nil"/>
              <w:bottom w:val="nil"/>
              <w:right w:val="nil"/>
            </w:tcBorders>
            <w:vAlign w:val="bottom"/>
          </w:tcPr>
          <w:p w14:paraId="3A1030D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134" w:type="dxa"/>
            <w:tcBorders>
              <w:top w:val="nil"/>
              <w:left w:val="nil"/>
              <w:bottom w:val="nil"/>
              <w:right w:val="nil"/>
            </w:tcBorders>
            <w:vAlign w:val="bottom"/>
          </w:tcPr>
          <w:p w14:paraId="1A2F252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r>
              <w:rPr>
                <w:rFonts w:ascii="Arial" w:eastAsia="Arial" w:hAnsi="Arial"/>
                <w:w w:val="92"/>
              </w:rPr>
              <w:t>*</w:t>
            </w:r>
          </w:p>
        </w:tc>
        <w:tc>
          <w:tcPr>
            <w:tcW w:w="684" w:type="dxa"/>
            <w:tcBorders>
              <w:top w:val="nil"/>
              <w:left w:val="nil"/>
              <w:bottom w:val="nil"/>
              <w:right w:val="nil"/>
            </w:tcBorders>
            <w:vAlign w:val="bottom"/>
          </w:tcPr>
          <w:p w14:paraId="1DB098E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017" w:type="dxa"/>
            <w:tcBorders>
              <w:top w:val="nil"/>
              <w:left w:val="nil"/>
              <w:bottom w:val="nil"/>
              <w:right w:val="nil"/>
            </w:tcBorders>
            <w:vAlign w:val="bottom"/>
          </w:tcPr>
          <w:p w14:paraId="1AE723C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276" w:type="dxa"/>
            <w:tcBorders>
              <w:top w:val="nil"/>
              <w:left w:val="nil"/>
              <w:bottom w:val="nil"/>
              <w:right w:val="nil"/>
            </w:tcBorders>
            <w:vAlign w:val="bottom"/>
          </w:tcPr>
          <w:p w14:paraId="30532EF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r>
      <w:tr w:rsidR="000A6B20" w:rsidRPr="00814CC3" w14:paraId="4466F931" w14:textId="77777777" w:rsidTr="00894D49">
        <w:trPr>
          <w:trHeight w:val="20"/>
        </w:trPr>
        <w:tc>
          <w:tcPr>
            <w:tcW w:w="2552" w:type="dxa"/>
            <w:tcBorders>
              <w:top w:val="nil"/>
              <w:left w:val="nil"/>
              <w:bottom w:val="nil"/>
              <w:right w:val="nil"/>
            </w:tcBorders>
          </w:tcPr>
          <w:p w14:paraId="7C59344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2,4-</w:t>
            </w:r>
            <w:r w:rsidRPr="00814CC3">
              <w:rPr>
                <w:rFonts w:ascii="Times New Roman" w:hAnsiTheme="minorEastAsia" w:cs="Times New Roman"/>
                <w:color w:val="000000"/>
                <w:spacing w:val="1"/>
                <w:lang w:eastAsia="zh-CN"/>
              </w:rPr>
              <w:t>二硝基酚</w:t>
            </w:r>
          </w:p>
        </w:tc>
        <w:tc>
          <w:tcPr>
            <w:tcW w:w="2343" w:type="dxa"/>
            <w:tcBorders>
              <w:top w:val="nil"/>
              <w:left w:val="nil"/>
              <w:bottom w:val="nil"/>
              <w:right w:val="nil"/>
            </w:tcBorders>
            <w:vAlign w:val="bottom"/>
          </w:tcPr>
          <w:p w14:paraId="0537294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51-28-5   </w:t>
            </w:r>
            <w:r w:rsidR="00C62E56">
              <w:rPr>
                <w:rFonts w:ascii="Arial" w:eastAsia="Arial" w:hAnsi="Arial" w:hint="eastAsia"/>
              </w:rPr>
              <w:t xml:space="preserve">  </w:t>
            </w:r>
            <w:r>
              <w:rPr>
                <w:rFonts w:ascii="Wingdings" w:eastAsia="Wingdings" w:hAnsi="Wingdings"/>
                <w:b/>
              </w:rPr>
              <w:t></w:t>
            </w:r>
            <w:r>
              <w:rPr>
                <w:rFonts w:ascii="Arial" w:eastAsia="Arial" w:hAnsi="Arial"/>
              </w:rPr>
              <w:t>*</w:t>
            </w:r>
          </w:p>
        </w:tc>
        <w:tc>
          <w:tcPr>
            <w:tcW w:w="917" w:type="dxa"/>
            <w:tcBorders>
              <w:top w:val="nil"/>
              <w:left w:val="nil"/>
              <w:bottom w:val="nil"/>
              <w:right w:val="nil"/>
            </w:tcBorders>
            <w:vAlign w:val="bottom"/>
          </w:tcPr>
          <w:p w14:paraId="3037CDC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134" w:type="dxa"/>
            <w:tcBorders>
              <w:top w:val="nil"/>
              <w:left w:val="nil"/>
              <w:bottom w:val="nil"/>
              <w:right w:val="nil"/>
            </w:tcBorders>
            <w:vAlign w:val="bottom"/>
          </w:tcPr>
          <w:p w14:paraId="67DE399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r>
              <w:rPr>
                <w:rFonts w:ascii="Arial" w:eastAsia="Arial" w:hAnsi="Arial"/>
                <w:w w:val="92"/>
              </w:rPr>
              <w:t>*</w:t>
            </w:r>
          </w:p>
        </w:tc>
        <w:tc>
          <w:tcPr>
            <w:tcW w:w="684" w:type="dxa"/>
            <w:tcBorders>
              <w:top w:val="nil"/>
              <w:left w:val="nil"/>
              <w:bottom w:val="nil"/>
              <w:right w:val="nil"/>
            </w:tcBorders>
            <w:vAlign w:val="bottom"/>
          </w:tcPr>
          <w:p w14:paraId="535417B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017" w:type="dxa"/>
            <w:tcBorders>
              <w:top w:val="nil"/>
              <w:left w:val="nil"/>
              <w:bottom w:val="nil"/>
              <w:right w:val="nil"/>
            </w:tcBorders>
            <w:vAlign w:val="bottom"/>
          </w:tcPr>
          <w:p w14:paraId="5C1EBAB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276" w:type="dxa"/>
            <w:tcBorders>
              <w:top w:val="nil"/>
              <w:left w:val="nil"/>
              <w:bottom w:val="nil"/>
              <w:right w:val="nil"/>
            </w:tcBorders>
            <w:vAlign w:val="bottom"/>
          </w:tcPr>
          <w:p w14:paraId="21EE0C9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r>
      <w:tr w:rsidR="000A6B20" w:rsidRPr="00814CC3" w14:paraId="11F05020" w14:textId="77777777" w:rsidTr="00894D49">
        <w:trPr>
          <w:trHeight w:val="20"/>
        </w:trPr>
        <w:tc>
          <w:tcPr>
            <w:tcW w:w="2552" w:type="dxa"/>
            <w:tcBorders>
              <w:top w:val="nil"/>
              <w:left w:val="nil"/>
              <w:bottom w:val="nil"/>
              <w:right w:val="nil"/>
            </w:tcBorders>
          </w:tcPr>
          <w:p w14:paraId="3D72A6F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2,4-</w:t>
            </w:r>
            <w:r w:rsidRPr="00814CC3">
              <w:rPr>
                <w:rFonts w:ascii="Times New Roman" w:hAnsiTheme="minorEastAsia" w:cs="Times New Roman"/>
                <w:color w:val="000000"/>
                <w:spacing w:val="1"/>
                <w:lang w:eastAsia="zh-CN"/>
              </w:rPr>
              <w:t>二硝甲苯</w:t>
            </w:r>
          </w:p>
        </w:tc>
        <w:tc>
          <w:tcPr>
            <w:tcW w:w="2343" w:type="dxa"/>
            <w:tcBorders>
              <w:top w:val="nil"/>
              <w:left w:val="nil"/>
              <w:bottom w:val="nil"/>
              <w:right w:val="nil"/>
            </w:tcBorders>
            <w:vAlign w:val="bottom"/>
          </w:tcPr>
          <w:p w14:paraId="727B32B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121-14-2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7B561F3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31F7DDB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nil"/>
              <w:left w:val="nil"/>
              <w:bottom w:val="nil"/>
              <w:right w:val="nil"/>
            </w:tcBorders>
            <w:vAlign w:val="bottom"/>
          </w:tcPr>
          <w:p w14:paraId="0D00940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6A3B003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748448F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1FA3F7EF" w14:textId="77777777" w:rsidTr="00894D49">
        <w:trPr>
          <w:trHeight w:val="20"/>
        </w:trPr>
        <w:tc>
          <w:tcPr>
            <w:tcW w:w="2552" w:type="dxa"/>
            <w:tcBorders>
              <w:top w:val="nil"/>
              <w:left w:val="nil"/>
              <w:bottom w:val="nil"/>
              <w:right w:val="nil"/>
            </w:tcBorders>
          </w:tcPr>
          <w:p w14:paraId="4B3EA32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2,6-</w:t>
            </w:r>
            <w:r w:rsidRPr="00814CC3">
              <w:rPr>
                <w:rFonts w:ascii="Times New Roman" w:hAnsiTheme="minorEastAsia" w:cs="Times New Roman"/>
                <w:color w:val="000000"/>
                <w:spacing w:val="1"/>
                <w:lang w:eastAsia="zh-CN"/>
              </w:rPr>
              <w:t>二硝甲苯</w:t>
            </w:r>
          </w:p>
        </w:tc>
        <w:tc>
          <w:tcPr>
            <w:tcW w:w="2343" w:type="dxa"/>
            <w:tcBorders>
              <w:top w:val="nil"/>
              <w:left w:val="nil"/>
              <w:bottom w:val="nil"/>
              <w:right w:val="nil"/>
            </w:tcBorders>
            <w:vAlign w:val="bottom"/>
          </w:tcPr>
          <w:p w14:paraId="3D07077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606-20-2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51B5F4F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4C844D7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nil"/>
              <w:left w:val="nil"/>
              <w:bottom w:val="nil"/>
              <w:right w:val="nil"/>
            </w:tcBorders>
            <w:vAlign w:val="bottom"/>
          </w:tcPr>
          <w:p w14:paraId="0A9C0FD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2017930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436F4B2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58B66513" w14:textId="77777777" w:rsidTr="00894D49">
        <w:trPr>
          <w:trHeight w:val="20"/>
        </w:trPr>
        <w:tc>
          <w:tcPr>
            <w:tcW w:w="2552" w:type="dxa"/>
            <w:tcBorders>
              <w:top w:val="nil"/>
              <w:left w:val="nil"/>
              <w:bottom w:val="nil"/>
              <w:right w:val="nil"/>
            </w:tcBorders>
          </w:tcPr>
          <w:p w14:paraId="706B459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敌螨普</w:t>
            </w:r>
          </w:p>
        </w:tc>
        <w:tc>
          <w:tcPr>
            <w:tcW w:w="2343" w:type="dxa"/>
            <w:tcBorders>
              <w:top w:val="nil"/>
              <w:left w:val="nil"/>
              <w:bottom w:val="nil"/>
              <w:right w:val="nil"/>
            </w:tcBorders>
            <w:vAlign w:val="bottom"/>
          </w:tcPr>
          <w:p w14:paraId="5E59B3C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39300-45-3   *</w:t>
            </w:r>
          </w:p>
        </w:tc>
        <w:tc>
          <w:tcPr>
            <w:tcW w:w="917" w:type="dxa"/>
            <w:tcBorders>
              <w:top w:val="nil"/>
              <w:left w:val="nil"/>
              <w:bottom w:val="nil"/>
              <w:right w:val="nil"/>
            </w:tcBorders>
            <w:vAlign w:val="bottom"/>
          </w:tcPr>
          <w:p w14:paraId="3252D84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134" w:type="dxa"/>
            <w:tcBorders>
              <w:top w:val="nil"/>
              <w:left w:val="nil"/>
              <w:bottom w:val="nil"/>
              <w:right w:val="nil"/>
            </w:tcBorders>
            <w:vAlign w:val="bottom"/>
          </w:tcPr>
          <w:p w14:paraId="2F40B0E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5FCE765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0E9EAFD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78CC827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92"/>
              </w:rPr>
              <w:t>*</w:t>
            </w:r>
          </w:p>
        </w:tc>
      </w:tr>
      <w:tr w:rsidR="000A6B20" w:rsidRPr="00814CC3" w14:paraId="07AD555F" w14:textId="77777777" w:rsidTr="00894D49">
        <w:trPr>
          <w:trHeight w:val="20"/>
        </w:trPr>
        <w:tc>
          <w:tcPr>
            <w:tcW w:w="2552" w:type="dxa"/>
            <w:tcBorders>
              <w:top w:val="nil"/>
              <w:left w:val="nil"/>
              <w:bottom w:val="nil"/>
              <w:right w:val="nil"/>
            </w:tcBorders>
          </w:tcPr>
          <w:p w14:paraId="68507353" w14:textId="77777777" w:rsidR="000A6B20" w:rsidRPr="00814CC3" w:rsidRDefault="00BD01AA" w:rsidP="00894D49">
            <w:pPr>
              <w:spacing w:after="0" w:line="360" w:lineRule="auto"/>
              <w:ind w:right="64"/>
              <w:jc w:val="both"/>
              <w:rPr>
                <w:rFonts w:ascii="Times New Roman" w:hAnsi="Times New Roman" w:cs="Times New Roman"/>
                <w:color w:val="000000"/>
                <w:spacing w:val="1"/>
                <w:lang w:eastAsia="zh-CN"/>
              </w:rPr>
            </w:pPr>
            <w:r w:rsidRPr="00BD01AA">
              <w:rPr>
                <w:rFonts w:ascii="Times New Roman" w:hAnsiTheme="minorEastAsia" w:cs="Times New Roman" w:hint="eastAsia"/>
                <w:color w:val="000000"/>
                <w:spacing w:val="1"/>
                <w:lang w:eastAsia="zh-CN"/>
              </w:rPr>
              <w:t>邻苯二甲酸二辛酯</w:t>
            </w:r>
          </w:p>
        </w:tc>
        <w:tc>
          <w:tcPr>
            <w:tcW w:w="2343" w:type="dxa"/>
            <w:tcBorders>
              <w:top w:val="nil"/>
              <w:left w:val="nil"/>
              <w:bottom w:val="nil"/>
              <w:right w:val="nil"/>
            </w:tcBorders>
            <w:vAlign w:val="bottom"/>
          </w:tcPr>
          <w:p w14:paraId="716526CB" w14:textId="77777777"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117-84-0</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508E2C5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7946C88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2B890B7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1017" w:type="dxa"/>
            <w:tcBorders>
              <w:top w:val="nil"/>
              <w:left w:val="nil"/>
              <w:bottom w:val="nil"/>
              <w:right w:val="nil"/>
            </w:tcBorders>
            <w:vAlign w:val="bottom"/>
          </w:tcPr>
          <w:p w14:paraId="43889A5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6A95962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76E74F9D" w14:textId="77777777" w:rsidTr="00894D49">
        <w:trPr>
          <w:trHeight w:val="20"/>
        </w:trPr>
        <w:tc>
          <w:tcPr>
            <w:tcW w:w="2552" w:type="dxa"/>
            <w:tcBorders>
              <w:top w:val="nil"/>
              <w:left w:val="nil"/>
              <w:bottom w:val="nil"/>
              <w:right w:val="nil"/>
            </w:tcBorders>
          </w:tcPr>
          <w:p w14:paraId="1FB0C7C6" w14:textId="77777777" w:rsidR="000A6B20" w:rsidRPr="00814CC3" w:rsidRDefault="00A928F9" w:rsidP="00894D49">
            <w:pPr>
              <w:spacing w:after="0" w:line="360" w:lineRule="auto"/>
              <w:ind w:right="64"/>
              <w:jc w:val="both"/>
              <w:rPr>
                <w:rFonts w:ascii="Times New Roman" w:hAnsi="Times New Roman" w:cs="Times New Roman"/>
                <w:color w:val="000000"/>
                <w:spacing w:val="1"/>
                <w:lang w:eastAsia="zh-CN"/>
              </w:rPr>
            </w:pPr>
            <w:r w:rsidRPr="00A928F9">
              <w:rPr>
                <w:rFonts w:ascii="Times New Roman" w:hAnsiTheme="minorEastAsia" w:cs="Times New Roman" w:hint="eastAsia"/>
                <w:color w:val="000000"/>
                <w:spacing w:val="1"/>
                <w:lang w:eastAsia="zh-CN"/>
              </w:rPr>
              <w:lastRenderedPageBreak/>
              <w:t>地乐酚</w:t>
            </w:r>
          </w:p>
        </w:tc>
        <w:tc>
          <w:tcPr>
            <w:tcW w:w="2343" w:type="dxa"/>
            <w:tcBorders>
              <w:top w:val="nil"/>
              <w:left w:val="nil"/>
              <w:bottom w:val="nil"/>
              <w:right w:val="nil"/>
            </w:tcBorders>
            <w:vAlign w:val="bottom"/>
          </w:tcPr>
          <w:p w14:paraId="5BECBB7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88-85-7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23E18BF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1EC36F9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nil"/>
              <w:left w:val="nil"/>
              <w:bottom w:val="nil"/>
              <w:right w:val="nil"/>
            </w:tcBorders>
            <w:vAlign w:val="bottom"/>
          </w:tcPr>
          <w:p w14:paraId="4A9D3DD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0D5B15B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7A5DADF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621CD51B" w14:textId="77777777" w:rsidTr="00894D49">
        <w:trPr>
          <w:trHeight w:val="20"/>
        </w:trPr>
        <w:tc>
          <w:tcPr>
            <w:tcW w:w="2552" w:type="dxa"/>
            <w:tcBorders>
              <w:top w:val="nil"/>
              <w:left w:val="nil"/>
              <w:bottom w:val="nil"/>
              <w:right w:val="nil"/>
            </w:tcBorders>
          </w:tcPr>
          <w:p w14:paraId="22E6427B" w14:textId="77777777" w:rsidR="000A6B20" w:rsidRPr="00814CC3" w:rsidRDefault="00A928F9" w:rsidP="00894D49">
            <w:pPr>
              <w:spacing w:after="0" w:line="360" w:lineRule="auto"/>
              <w:ind w:right="64"/>
              <w:jc w:val="both"/>
              <w:rPr>
                <w:rFonts w:ascii="Times New Roman" w:hAnsi="Times New Roman" w:cs="Times New Roman"/>
                <w:color w:val="000000"/>
                <w:spacing w:val="1"/>
                <w:lang w:eastAsia="zh-CN"/>
              </w:rPr>
            </w:pPr>
            <w:r w:rsidRPr="00A928F9">
              <w:rPr>
                <w:rFonts w:ascii="Times New Roman" w:hAnsi="Times New Roman" w:cs="Times New Roman" w:hint="eastAsia"/>
                <w:color w:val="000000"/>
                <w:spacing w:val="1"/>
                <w:lang w:eastAsia="zh-CN"/>
              </w:rPr>
              <w:t>1,4-</w:t>
            </w:r>
            <w:r w:rsidRPr="00A928F9">
              <w:rPr>
                <w:rFonts w:ascii="Times New Roman" w:hAnsi="Times New Roman" w:cs="Times New Roman" w:hint="eastAsia"/>
                <w:color w:val="000000"/>
                <w:spacing w:val="1"/>
                <w:lang w:eastAsia="zh-CN"/>
              </w:rPr>
              <w:t>二氧六环</w:t>
            </w:r>
          </w:p>
        </w:tc>
        <w:tc>
          <w:tcPr>
            <w:tcW w:w="2343" w:type="dxa"/>
            <w:tcBorders>
              <w:top w:val="nil"/>
              <w:left w:val="nil"/>
              <w:bottom w:val="nil"/>
              <w:right w:val="nil"/>
            </w:tcBorders>
            <w:vAlign w:val="bottom"/>
          </w:tcPr>
          <w:p w14:paraId="769139A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123-91-1  </w:t>
            </w:r>
            <w:r w:rsidR="00C62E56">
              <w:rPr>
                <w:rFonts w:ascii="Arial" w:eastAsia="Arial" w:hAnsi="Arial" w:hint="eastAsia"/>
              </w:rPr>
              <w:t xml:space="preserve"> </w:t>
            </w:r>
            <w:r>
              <w:rPr>
                <w:rFonts w:ascii="Arial" w:eastAsia="Arial" w:hAnsi="Arial"/>
              </w:rPr>
              <w:t xml:space="preserve"> *</w:t>
            </w:r>
          </w:p>
        </w:tc>
        <w:tc>
          <w:tcPr>
            <w:tcW w:w="917" w:type="dxa"/>
            <w:tcBorders>
              <w:top w:val="nil"/>
              <w:left w:val="nil"/>
              <w:bottom w:val="nil"/>
              <w:right w:val="nil"/>
            </w:tcBorders>
            <w:vAlign w:val="bottom"/>
          </w:tcPr>
          <w:p w14:paraId="3C5EAF9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134" w:type="dxa"/>
            <w:tcBorders>
              <w:top w:val="nil"/>
              <w:left w:val="nil"/>
              <w:bottom w:val="nil"/>
              <w:right w:val="nil"/>
            </w:tcBorders>
            <w:vAlign w:val="bottom"/>
          </w:tcPr>
          <w:p w14:paraId="1783E6F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92"/>
              </w:rPr>
              <w:t>*</w:t>
            </w:r>
          </w:p>
        </w:tc>
        <w:tc>
          <w:tcPr>
            <w:tcW w:w="684" w:type="dxa"/>
            <w:tcBorders>
              <w:top w:val="nil"/>
              <w:left w:val="nil"/>
              <w:bottom w:val="nil"/>
              <w:right w:val="nil"/>
            </w:tcBorders>
            <w:vAlign w:val="bottom"/>
          </w:tcPr>
          <w:p w14:paraId="3A41404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017" w:type="dxa"/>
            <w:tcBorders>
              <w:top w:val="nil"/>
              <w:left w:val="nil"/>
              <w:bottom w:val="nil"/>
              <w:right w:val="nil"/>
            </w:tcBorders>
            <w:vAlign w:val="bottom"/>
          </w:tcPr>
          <w:p w14:paraId="744C428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276" w:type="dxa"/>
            <w:tcBorders>
              <w:top w:val="nil"/>
              <w:left w:val="nil"/>
              <w:bottom w:val="nil"/>
              <w:right w:val="nil"/>
            </w:tcBorders>
            <w:vAlign w:val="bottom"/>
          </w:tcPr>
          <w:p w14:paraId="2CA21C1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r>
      <w:tr w:rsidR="000A6B20" w:rsidRPr="00814CC3" w14:paraId="00B7A12E" w14:textId="77777777" w:rsidTr="00894D49">
        <w:trPr>
          <w:trHeight w:val="20"/>
        </w:trPr>
        <w:tc>
          <w:tcPr>
            <w:tcW w:w="2552" w:type="dxa"/>
            <w:tcBorders>
              <w:top w:val="nil"/>
              <w:left w:val="nil"/>
              <w:bottom w:val="nil"/>
              <w:right w:val="nil"/>
            </w:tcBorders>
          </w:tcPr>
          <w:p w14:paraId="0728477A" w14:textId="77777777" w:rsidR="000A6B20" w:rsidRPr="00814CC3" w:rsidRDefault="00CB6F9A" w:rsidP="00894D49">
            <w:pPr>
              <w:spacing w:after="0" w:line="360" w:lineRule="auto"/>
              <w:ind w:right="64"/>
              <w:jc w:val="both"/>
              <w:rPr>
                <w:rFonts w:ascii="Times New Roman" w:hAnsi="Times New Roman" w:cs="Times New Roman"/>
                <w:color w:val="000000"/>
                <w:spacing w:val="1"/>
                <w:lang w:eastAsia="zh-CN"/>
              </w:rPr>
            </w:pPr>
            <w:r w:rsidRPr="00CB6F9A">
              <w:rPr>
                <w:rFonts w:ascii="Times New Roman" w:hAnsi="Times New Roman" w:cs="Times New Roman" w:hint="eastAsia"/>
                <w:color w:val="000000"/>
                <w:spacing w:val="1"/>
                <w:lang w:eastAsia="zh-CN"/>
              </w:rPr>
              <w:t>二苯胺</w:t>
            </w:r>
          </w:p>
        </w:tc>
        <w:tc>
          <w:tcPr>
            <w:tcW w:w="2343" w:type="dxa"/>
            <w:tcBorders>
              <w:top w:val="nil"/>
              <w:left w:val="nil"/>
              <w:bottom w:val="nil"/>
              <w:right w:val="nil"/>
            </w:tcBorders>
            <w:vAlign w:val="bottom"/>
          </w:tcPr>
          <w:p w14:paraId="2F4ABE8E" w14:textId="77777777"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122-39-4</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617D200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1841BF1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2D4C0748" w14:textId="77777777" w:rsidR="000A6B20" w:rsidRPr="00814CC3" w:rsidRDefault="00A928F9"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58C024A7" w14:textId="77777777" w:rsidR="000A6B20" w:rsidRPr="00814CC3" w:rsidRDefault="00A928F9"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5E4B102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69C6C9B0" w14:textId="77777777" w:rsidTr="00894D49">
        <w:trPr>
          <w:trHeight w:val="20"/>
        </w:trPr>
        <w:tc>
          <w:tcPr>
            <w:tcW w:w="2552" w:type="dxa"/>
            <w:tcBorders>
              <w:top w:val="nil"/>
              <w:left w:val="nil"/>
              <w:bottom w:val="nil"/>
              <w:right w:val="nil"/>
            </w:tcBorders>
          </w:tcPr>
          <w:p w14:paraId="1FAF229A" w14:textId="77777777" w:rsidR="000A6B20" w:rsidRPr="00814CC3" w:rsidRDefault="00CB6F9A" w:rsidP="00894D49">
            <w:pPr>
              <w:spacing w:after="0" w:line="360" w:lineRule="auto"/>
              <w:ind w:right="64"/>
              <w:jc w:val="both"/>
              <w:rPr>
                <w:rFonts w:ascii="Times New Roman" w:hAnsi="Times New Roman" w:cs="Times New Roman"/>
                <w:color w:val="000000"/>
                <w:spacing w:val="1"/>
                <w:lang w:eastAsia="zh-CN"/>
              </w:rPr>
            </w:pPr>
            <w:r w:rsidRPr="00CB6F9A">
              <w:rPr>
                <w:rFonts w:ascii="Times New Roman" w:hAnsiTheme="minorEastAsia" w:cs="Times New Roman" w:hint="eastAsia"/>
                <w:color w:val="000000"/>
                <w:spacing w:val="1"/>
                <w:lang w:eastAsia="zh-CN"/>
              </w:rPr>
              <w:t>苯妥英</w:t>
            </w:r>
          </w:p>
        </w:tc>
        <w:tc>
          <w:tcPr>
            <w:tcW w:w="2343" w:type="dxa"/>
            <w:tcBorders>
              <w:top w:val="nil"/>
              <w:left w:val="nil"/>
              <w:bottom w:val="nil"/>
              <w:right w:val="nil"/>
            </w:tcBorders>
            <w:vAlign w:val="bottom"/>
          </w:tcPr>
          <w:p w14:paraId="1CCF2CF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57-41-0  </w:t>
            </w:r>
            <w:r w:rsidR="00C62E56">
              <w:rPr>
                <w:rFonts w:ascii="Arial" w:eastAsia="Arial" w:hAnsi="Arial" w:hint="eastAsia"/>
              </w:rPr>
              <w:t xml:space="preserve">  </w:t>
            </w:r>
            <w:r>
              <w:rPr>
                <w:rFonts w:ascii="Arial" w:eastAsia="Arial" w:hAnsi="Arial"/>
              </w:rPr>
              <w:t xml:space="preserve"> </w:t>
            </w:r>
            <w:r>
              <w:rPr>
                <w:rFonts w:ascii="Wingdings" w:eastAsia="Wingdings" w:hAnsi="Wingdings"/>
                <w:b/>
              </w:rPr>
              <w:t></w:t>
            </w:r>
          </w:p>
        </w:tc>
        <w:tc>
          <w:tcPr>
            <w:tcW w:w="917" w:type="dxa"/>
            <w:tcBorders>
              <w:top w:val="nil"/>
              <w:left w:val="nil"/>
              <w:bottom w:val="nil"/>
              <w:right w:val="nil"/>
            </w:tcBorders>
            <w:vAlign w:val="bottom"/>
          </w:tcPr>
          <w:p w14:paraId="52FCB57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43CB75F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6F7A003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366621C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0729CDB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10626A47" w14:textId="77777777" w:rsidTr="00894D49">
        <w:trPr>
          <w:trHeight w:val="20"/>
        </w:trPr>
        <w:tc>
          <w:tcPr>
            <w:tcW w:w="2552" w:type="dxa"/>
            <w:tcBorders>
              <w:top w:val="nil"/>
              <w:left w:val="nil"/>
              <w:bottom w:val="nil"/>
              <w:right w:val="nil"/>
            </w:tcBorders>
          </w:tcPr>
          <w:p w14:paraId="0A3452B6" w14:textId="77777777" w:rsidR="000A6B20" w:rsidRPr="00814CC3" w:rsidRDefault="00CB6F9A" w:rsidP="00894D49">
            <w:pPr>
              <w:spacing w:after="0" w:line="360" w:lineRule="auto"/>
              <w:ind w:right="64"/>
              <w:jc w:val="both"/>
              <w:rPr>
                <w:rFonts w:ascii="Times New Roman" w:hAnsi="Times New Roman" w:cs="Times New Roman"/>
                <w:color w:val="000000"/>
                <w:spacing w:val="1"/>
                <w:lang w:eastAsia="zh-CN"/>
              </w:rPr>
            </w:pPr>
            <w:r w:rsidRPr="00CB6F9A">
              <w:rPr>
                <w:rFonts w:ascii="Times New Roman" w:hAnsiTheme="minorEastAsia" w:cs="Times New Roman" w:hint="eastAsia"/>
                <w:color w:val="000000"/>
                <w:spacing w:val="1"/>
                <w:lang w:eastAsia="zh-CN"/>
              </w:rPr>
              <w:t>1,2-</w:t>
            </w:r>
            <w:r w:rsidRPr="00CB6F9A">
              <w:rPr>
                <w:rFonts w:ascii="Times New Roman" w:hAnsiTheme="minorEastAsia" w:cs="Times New Roman" w:hint="eastAsia"/>
                <w:color w:val="000000"/>
                <w:spacing w:val="1"/>
                <w:lang w:eastAsia="zh-CN"/>
              </w:rPr>
              <w:t>二苯联胺</w:t>
            </w:r>
          </w:p>
        </w:tc>
        <w:tc>
          <w:tcPr>
            <w:tcW w:w="2343" w:type="dxa"/>
            <w:tcBorders>
              <w:top w:val="nil"/>
              <w:left w:val="nil"/>
              <w:bottom w:val="nil"/>
              <w:right w:val="nil"/>
            </w:tcBorders>
            <w:vAlign w:val="bottom"/>
          </w:tcPr>
          <w:p w14:paraId="1455C79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122-66-7   </w:t>
            </w:r>
            <w:r w:rsidR="00C62E56">
              <w:rPr>
                <w:rFonts w:ascii="Arial" w:eastAsia="Arial" w:hAnsi="Arial" w:hint="eastAsia"/>
              </w:rPr>
              <w:t xml:space="preserve"> </w:t>
            </w:r>
            <w:r>
              <w:rPr>
                <w:rFonts w:ascii="Wingdings" w:eastAsia="Wingdings" w:hAnsi="Wingdings"/>
                <w:b/>
              </w:rPr>
              <w:t></w:t>
            </w:r>
            <w:r>
              <w:rPr>
                <w:rFonts w:ascii="Arial" w:eastAsia="Arial" w:hAnsi="Arial"/>
              </w:rPr>
              <w:t>*</w:t>
            </w:r>
          </w:p>
        </w:tc>
        <w:tc>
          <w:tcPr>
            <w:tcW w:w="917" w:type="dxa"/>
            <w:tcBorders>
              <w:top w:val="nil"/>
              <w:left w:val="nil"/>
              <w:bottom w:val="nil"/>
              <w:right w:val="nil"/>
            </w:tcBorders>
            <w:vAlign w:val="bottom"/>
          </w:tcPr>
          <w:p w14:paraId="39D5C90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134" w:type="dxa"/>
            <w:tcBorders>
              <w:top w:val="nil"/>
              <w:left w:val="nil"/>
              <w:bottom w:val="nil"/>
              <w:right w:val="nil"/>
            </w:tcBorders>
            <w:vAlign w:val="bottom"/>
          </w:tcPr>
          <w:p w14:paraId="598E436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r>
              <w:rPr>
                <w:rFonts w:ascii="Arial" w:eastAsia="Arial" w:hAnsi="Arial"/>
                <w:w w:val="92"/>
              </w:rPr>
              <w:t>*</w:t>
            </w:r>
          </w:p>
        </w:tc>
        <w:tc>
          <w:tcPr>
            <w:tcW w:w="684" w:type="dxa"/>
            <w:tcBorders>
              <w:top w:val="nil"/>
              <w:left w:val="nil"/>
              <w:bottom w:val="nil"/>
              <w:right w:val="nil"/>
            </w:tcBorders>
            <w:vAlign w:val="bottom"/>
          </w:tcPr>
          <w:p w14:paraId="41BD685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017" w:type="dxa"/>
            <w:tcBorders>
              <w:top w:val="nil"/>
              <w:left w:val="nil"/>
              <w:bottom w:val="nil"/>
              <w:right w:val="nil"/>
            </w:tcBorders>
            <w:vAlign w:val="bottom"/>
          </w:tcPr>
          <w:p w14:paraId="1A57BC5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276" w:type="dxa"/>
            <w:tcBorders>
              <w:top w:val="nil"/>
              <w:left w:val="nil"/>
              <w:bottom w:val="nil"/>
              <w:right w:val="nil"/>
            </w:tcBorders>
            <w:vAlign w:val="bottom"/>
          </w:tcPr>
          <w:p w14:paraId="32E182C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r>
      <w:tr w:rsidR="000A6B20" w:rsidRPr="00814CC3" w14:paraId="7E645FFE" w14:textId="77777777" w:rsidTr="00894D49">
        <w:trPr>
          <w:trHeight w:val="20"/>
        </w:trPr>
        <w:tc>
          <w:tcPr>
            <w:tcW w:w="2552" w:type="dxa"/>
            <w:tcBorders>
              <w:top w:val="nil"/>
              <w:left w:val="nil"/>
              <w:bottom w:val="nil"/>
              <w:right w:val="nil"/>
            </w:tcBorders>
          </w:tcPr>
          <w:p w14:paraId="2A93EDCD" w14:textId="77777777" w:rsidR="000A6B20" w:rsidRPr="00814CC3" w:rsidRDefault="00CB6F9A" w:rsidP="00894D49">
            <w:pPr>
              <w:spacing w:after="0" w:line="360" w:lineRule="auto"/>
              <w:ind w:right="64"/>
              <w:jc w:val="both"/>
              <w:rPr>
                <w:rFonts w:ascii="Times New Roman" w:hAnsi="Times New Roman" w:cs="Times New Roman"/>
                <w:color w:val="000000"/>
                <w:spacing w:val="1"/>
                <w:lang w:eastAsia="zh-CN"/>
              </w:rPr>
            </w:pPr>
            <w:r w:rsidRPr="00CB6F9A">
              <w:rPr>
                <w:rFonts w:ascii="Times New Roman" w:hAnsiTheme="minorEastAsia" w:cs="Times New Roman" w:hint="eastAsia"/>
                <w:color w:val="000000"/>
                <w:spacing w:val="1"/>
                <w:lang w:eastAsia="zh-CN"/>
              </w:rPr>
              <w:t>乙拌磷</w:t>
            </w:r>
          </w:p>
        </w:tc>
        <w:tc>
          <w:tcPr>
            <w:tcW w:w="2343" w:type="dxa"/>
            <w:tcBorders>
              <w:top w:val="nil"/>
              <w:left w:val="nil"/>
              <w:bottom w:val="nil"/>
              <w:right w:val="nil"/>
            </w:tcBorders>
            <w:vAlign w:val="bottom"/>
          </w:tcPr>
          <w:p w14:paraId="08169A4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298-04-4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662A6B1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045B398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3AB9F62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0B24624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0DD9FA4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35907F7A" w14:textId="77777777" w:rsidTr="00894D49">
        <w:trPr>
          <w:trHeight w:val="20"/>
        </w:trPr>
        <w:tc>
          <w:tcPr>
            <w:tcW w:w="2552" w:type="dxa"/>
            <w:tcBorders>
              <w:top w:val="nil"/>
              <w:left w:val="nil"/>
              <w:bottom w:val="nil"/>
              <w:right w:val="nil"/>
            </w:tcBorders>
          </w:tcPr>
          <w:p w14:paraId="6BC3956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硫丹</w:t>
            </w:r>
            <w:r w:rsidR="00CB6F9A">
              <w:rPr>
                <w:rFonts w:ascii="Times New Roman" w:hAnsi="Times New Roman" w:cs="Times New Roman"/>
                <w:color w:val="000000"/>
                <w:spacing w:val="1"/>
                <w:lang w:eastAsia="zh-CN"/>
              </w:rPr>
              <w:t>I</w:t>
            </w:r>
          </w:p>
        </w:tc>
        <w:tc>
          <w:tcPr>
            <w:tcW w:w="2343" w:type="dxa"/>
            <w:tcBorders>
              <w:top w:val="nil"/>
              <w:left w:val="nil"/>
              <w:bottom w:val="nil"/>
              <w:right w:val="nil"/>
            </w:tcBorders>
            <w:vAlign w:val="bottom"/>
          </w:tcPr>
          <w:p w14:paraId="49483DB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959-98-8   </w:t>
            </w:r>
            <w:r w:rsidR="00C62E56">
              <w:rPr>
                <w:rFonts w:ascii="Arial" w:eastAsia="Arial" w:hAnsi="Arial" w:hint="eastAsia"/>
              </w:rPr>
              <w:t xml:space="preserve"> </w:t>
            </w:r>
            <w:r>
              <w:rPr>
                <w:rFonts w:ascii="Wingdings" w:eastAsia="Wingdings" w:hAnsi="Wingdings"/>
                <w:b/>
              </w:rPr>
              <w:t></w:t>
            </w:r>
            <w:r>
              <w:rPr>
                <w:rFonts w:ascii="Arial" w:eastAsia="Arial" w:hAnsi="Arial"/>
              </w:rPr>
              <w:t>*</w:t>
            </w:r>
          </w:p>
        </w:tc>
        <w:tc>
          <w:tcPr>
            <w:tcW w:w="917" w:type="dxa"/>
            <w:tcBorders>
              <w:top w:val="nil"/>
              <w:left w:val="nil"/>
              <w:bottom w:val="nil"/>
              <w:right w:val="nil"/>
            </w:tcBorders>
            <w:vAlign w:val="bottom"/>
          </w:tcPr>
          <w:p w14:paraId="73740AC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134" w:type="dxa"/>
            <w:tcBorders>
              <w:top w:val="nil"/>
              <w:left w:val="nil"/>
              <w:bottom w:val="nil"/>
              <w:right w:val="nil"/>
            </w:tcBorders>
            <w:vAlign w:val="bottom"/>
          </w:tcPr>
          <w:p w14:paraId="45CDDC0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nil"/>
              <w:left w:val="nil"/>
              <w:bottom w:val="nil"/>
              <w:right w:val="nil"/>
            </w:tcBorders>
            <w:vAlign w:val="bottom"/>
          </w:tcPr>
          <w:p w14:paraId="057E64F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5CF5081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3F442D7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7BCF5E0A" w14:textId="77777777" w:rsidTr="00894D49">
        <w:trPr>
          <w:trHeight w:val="20"/>
        </w:trPr>
        <w:tc>
          <w:tcPr>
            <w:tcW w:w="2552" w:type="dxa"/>
            <w:tcBorders>
              <w:top w:val="nil"/>
              <w:left w:val="nil"/>
              <w:bottom w:val="nil"/>
              <w:right w:val="nil"/>
            </w:tcBorders>
          </w:tcPr>
          <w:p w14:paraId="037737FA" w14:textId="77777777" w:rsidR="000A6B20" w:rsidRPr="00814CC3" w:rsidRDefault="00CB6F9A" w:rsidP="00894D49">
            <w:pPr>
              <w:spacing w:after="0" w:line="360" w:lineRule="auto"/>
              <w:ind w:right="64"/>
              <w:jc w:val="both"/>
              <w:rPr>
                <w:rFonts w:ascii="Times New Roman" w:hAnsi="Times New Roman" w:cs="Times New Roman"/>
                <w:color w:val="000000"/>
                <w:spacing w:val="1"/>
                <w:lang w:eastAsia="zh-CN"/>
              </w:rPr>
            </w:pPr>
            <w:r w:rsidRPr="00CB6F9A">
              <w:rPr>
                <w:rFonts w:ascii="Times New Roman" w:hAnsiTheme="minorEastAsia" w:cs="Times New Roman" w:hint="eastAsia"/>
                <w:color w:val="000000"/>
                <w:spacing w:val="1"/>
                <w:lang w:eastAsia="zh-CN"/>
              </w:rPr>
              <w:t>硫丹</w:t>
            </w:r>
            <w:r w:rsidRPr="00CB6F9A">
              <w:rPr>
                <w:rFonts w:ascii="Times New Roman" w:hAnsiTheme="minorEastAsia" w:cs="Times New Roman" w:hint="eastAsia"/>
                <w:color w:val="000000"/>
                <w:spacing w:val="1"/>
                <w:lang w:eastAsia="zh-CN"/>
              </w:rPr>
              <w:t>II</w:t>
            </w:r>
          </w:p>
        </w:tc>
        <w:tc>
          <w:tcPr>
            <w:tcW w:w="2343" w:type="dxa"/>
            <w:tcBorders>
              <w:top w:val="nil"/>
              <w:left w:val="nil"/>
              <w:bottom w:val="nil"/>
              <w:right w:val="nil"/>
            </w:tcBorders>
            <w:vAlign w:val="bottom"/>
          </w:tcPr>
          <w:p w14:paraId="0FAB1E5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33213-65-9 </w:t>
            </w:r>
            <w:r w:rsidR="00C62E56">
              <w:rPr>
                <w:rFonts w:ascii="Arial" w:eastAsia="Arial" w:hAnsi="Arial" w:hint="eastAsia"/>
              </w:rPr>
              <w:t xml:space="preserve"> </w:t>
            </w:r>
            <w:r>
              <w:rPr>
                <w:rFonts w:ascii="Wingdings" w:eastAsia="Wingdings" w:hAnsi="Wingdings"/>
                <w:b/>
              </w:rPr>
              <w:t></w:t>
            </w:r>
            <w:r>
              <w:rPr>
                <w:rFonts w:ascii="Arial" w:eastAsia="Arial" w:hAnsi="Arial"/>
              </w:rPr>
              <w:t>*</w:t>
            </w:r>
            <w:r>
              <w:rPr>
                <w:rFonts w:ascii="Arial" w:eastAsia="Arial" w:hAnsi="Arial"/>
                <w:sz w:val="27"/>
                <w:vertAlign w:val="superscript"/>
              </w:rPr>
              <w:t>,</w:t>
            </w:r>
          </w:p>
        </w:tc>
        <w:tc>
          <w:tcPr>
            <w:tcW w:w="917" w:type="dxa"/>
            <w:tcBorders>
              <w:top w:val="nil"/>
              <w:left w:val="nil"/>
              <w:bottom w:val="nil"/>
              <w:right w:val="nil"/>
            </w:tcBorders>
            <w:vAlign w:val="bottom"/>
          </w:tcPr>
          <w:p w14:paraId="32B7524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134" w:type="dxa"/>
            <w:tcBorders>
              <w:top w:val="nil"/>
              <w:left w:val="nil"/>
              <w:bottom w:val="nil"/>
              <w:right w:val="nil"/>
            </w:tcBorders>
            <w:vAlign w:val="bottom"/>
          </w:tcPr>
          <w:p w14:paraId="3DDD79B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nil"/>
              <w:left w:val="nil"/>
              <w:bottom w:val="nil"/>
              <w:right w:val="nil"/>
            </w:tcBorders>
            <w:vAlign w:val="bottom"/>
          </w:tcPr>
          <w:p w14:paraId="7493333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4E21186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66B2FE3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045E2124" w14:textId="77777777" w:rsidTr="00894D49">
        <w:trPr>
          <w:trHeight w:val="20"/>
        </w:trPr>
        <w:tc>
          <w:tcPr>
            <w:tcW w:w="2552" w:type="dxa"/>
            <w:tcBorders>
              <w:top w:val="nil"/>
              <w:left w:val="nil"/>
              <w:bottom w:val="nil"/>
              <w:right w:val="nil"/>
            </w:tcBorders>
          </w:tcPr>
          <w:p w14:paraId="5D57B292" w14:textId="77777777" w:rsidR="000A6B20" w:rsidRPr="00814CC3" w:rsidRDefault="00CB6F9A" w:rsidP="00894D49">
            <w:pPr>
              <w:spacing w:after="0" w:line="360" w:lineRule="auto"/>
              <w:ind w:right="64"/>
              <w:jc w:val="both"/>
              <w:rPr>
                <w:rFonts w:ascii="Times New Roman" w:hAnsi="Times New Roman" w:cs="Times New Roman"/>
                <w:color w:val="000000"/>
                <w:spacing w:val="1"/>
                <w:lang w:eastAsia="zh-CN"/>
              </w:rPr>
            </w:pPr>
            <w:r w:rsidRPr="00CB6F9A">
              <w:rPr>
                <w:rFonts w:ascii="Times New Roman" w:hAnsiTheme="minorEastAsia" w:cs="Times New Roman" w:hint="eastAsia"/>
                <w:color w:val="000000"/>
                <w:spacing w:val="1"/>
                <w:lang w:eastAsia="zh-CN"/>
              </w:rPr>
              <w:t>硫丹硫酸盐</w:t>
            </w:r>
          </w:p>
        </w:tc>
        <w:tc>
          <w:tcPr>
            <w:tcW w:w="2343" w:type="dxa"/>
            <w:tcBorders>
              <w:top w:val="nil"/>
              <w:left w:val="nil"/>
              <w:bottom w:val="nil"/>
              <w:right w:val="nil"/>
            </w:tcBorders>
            <w:vAlign w:val="bottom"/>
          </w:tcPr>
          <w:p w14:paraId="086A7E82" w14:textId="77777777"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1031-07-8</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7883F12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78C8552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3877216B" w14:textId="77777777" w:rsidR="000A6B20" w:rsidRPr="00814CC3" w:rsidRDefault="00CB6F9A"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4D49C988" w14:textId="77777777" w:rsidR="000A6B20" w:rsidRPr="00814CC3" w:rsidRDefault="00CB6F9A"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22C5411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49FAE4AB" w14:textId="77777777" w:rsidTr="00894D49">
        <w:trPr>
          <w:trHeight w:val="20"/>
        </w:trPr>
        <w:tc>
          <w:tcPr>
            <w:tcW w:w="2552" w:type="dxa"/>
            <w:tcBorders>
              <w:top w:val="nil"/>
              <w:left w:val="nil"/>
              <w:bottom w:val="nil"/>
              <w:right w:val="nil"/>
            </w:tcBorders>
          </w:tcPr>
          <w:p w14:paraId="2A2A0E23" w14:textId="77777777" w:rsidR="000A6B20" w:rsidRPr="00814CC3" w:rsidRDefault="00CB6F9A" w:rsidP="00894D49">
            <w:pPr>
              <w:spacing w:after="0" w:line="360" w:lineRule="auto"/>
              <w:ind w:right="64"/>
              <w:jc w:val="both"/>
              <w:rPr>
                <w:rFonts w:ascii="Times New Roman" w:hAnsi="Times New Roman" w:cs="Times New Roman"/>
                <w:color w:val="000000"/>
                <w:spacing w:val="1"/>
                <w:lang w:eastAsia="zh-CN"/>
              </w:rPr>
            </w:pPr>
            <w:r>
              <w:rPr>
                <w:rFonts w:ascii="Times New Roman" w:hAnsiTheme="minorEastAsia" w:cs="Times New Roman"/>
                <w:color w:val="000000"/>
                <w:spacing w:val="1"/>
                <w:lang w:eastAsia="zh-CN"/>
              </w:rPr>
              <w:t>异狄氏剂</w:t>
            </w:r>
          </w:p>
        </w:tc>
        <w:tc>
          <w:tcPr>
            <w:tcW w:w="2343" w:type="dxa"/>
            <w:tcBorders>
              <w:top w:val="nil"/>
              <w:left w:val="nil"/>
              <w:bottom w:val="nil"/>
              <w:right w:val="nil"/>
            </w:tcBorders>
            <w:vAlign w:val="bottom"/>
          </w:tcPr>
          <w:p w14:paraId="2A6D271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72-20-8   </w:t>
            </w:r>
            <w:r w:rsidR="00C62E56">
              <w:rPr>
                <w:rFonts w:ascii="Arial" w:eastAsia="Arial" w:hAnsi="Arial" w:hint="eastAsia"/>
              </w:rPr>
              <w:t xml:space="preserve">  </w:t>
            </w:r>
            <w:r>
              <w:rPr>
                <w:rFonts w:ascii="Wingdings" w:eastAsia="Wingdings" w:hAnsi="Wingdings"/>
                <w:b/>
              </w:rPr>
              <w:t></w:t>
            </w:r>
            <w:r>
              <w:rPr>
                <w:rFonts w:ascii="Arial" w:eastAsia="Arial" w:hAnsi="Arial"/>
              </w:rPr>
              <w:t>*</w:t>
            </w:r>
          </w:p>
        </w:tc>
        <w:tc>
          <w:tcPr>
            <w:tcW w:w="917" w:type="dxa"/>
            <w:tcBorders>
              <w:top w:val="nil"/>
              <w:left w:val="nil"/>
              <w:bottom w:val="nil"/>
              <w:right w:val="nil"/>
            </w:tcBorders>
            <w:vAlign w:val="bottom"/>
          </w:tcPr>
          <w:p w14:paraId="38805C3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134" w:type="dxa"/>
            <w:tcBorders>
              <w:top w:val="nil"/>
              <w:left w:val="nil"/>
              <w:bottom w:val="nil"/>
              <w:right w:val="nil"/>
            </w:tcBorders>
            <w:vAlign w:val="bottom"/>
          </w:tcPr>
          <w:p w14:paraId="2F5D934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nil"/>
              <w:left w:val="nil"/>
              <w:bottom w:val="nil"/>
              <w:right w:val="nil"/>
            </w:tcBorders>
            <w:vAlign w:val="bottom"/>
          </w:tcPr>
          <w:p w14:paraId="33E8C01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031E51B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3D3233D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4328C670" w14:textId="77777777" w:rsidTr="00894D49">
        <w:trPr>
          <w:trHeight w:val="20"/>
        </w:trPr>
        <w:tc>
          <w:tcPr>
            <w:tcW w:w="2552" w:type="dxa"/>
            <w:tcBorders>
              <w:top w:val="nil"/>
              <w:left w:val="nil"/>
              <w:bottom w:val="nil"/>
              <w:right w:val="nil"/>
            </w:tcBorders>
          </w:tcPr>
          <w:p w14:paraId="39235BBF" w14:textId="77777777" w:rsidR="000A6B20" w:rsidRPr="00814CC3" w:rsidRDefault="00CB6F9A" w:rsidP="00894D49">
            <w:pPr>
              <w:spacing w:after="0" w:line="360" w:lineRule="auto"/>
              <w:ind w:right="64"/>
              <w:jc w:val="both"/>
              <w:rPr>
                <w:rFonts w:ascii="Times New Roman" w:hAnsi="Times New Roman" w:cs="Times New Roman"/>
                <w:color w:val="000000"/>
                <w:spacing w:val="1"/>
                <w:lang w:eastAsia="zh-CN"/>
              </w:rPr>
            </w:pPr>
            <w:r w:rsidRPr="00CB6F9A">
              <w:rPr>
                <w:rFonts w:ascii="Times New Roman" w:hAnsiTheme="minorEastAsia" w:cs="Times New Roman" w:hint="eastAsia"/>
                <w:color w:val="000000"/>
                <w:spacing w:val="1"/>
                <w:lang w:eastAsia="zh-CN"/>
              </w:rPr>
              <w:t>异狄氏剂醛</w:t>
            </w:r>
          </w:p>
        </w:tc>
        <w:tc>
          <w:tcPr>
            <w:tcW w:w="2343" w:type="dxa"/>
            <w:tcBorders>
              <w:top w:val="nil"/>
              <w:left w:val="nil"/>
              <w:bottom w:val="nil"/>
              <w:right w:val="nil"/>
            </w:tcBorders>
            <w:vAlign w:val="bottom"/>
          </w:tcPr>
          <w:p w14:paraId="1C83903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7421-93-4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7E417CE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316196B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nil"/>
              <w:left w:val="nil"/>
              <w:bottom w:val="nil"/>
              <w:right w:val="nil"/>
            </w:tcBorders>
            <w:vAlign w:val="bottom"/>
          </w:tcPr>
          <w:p w14:paraId="07DFBA6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2CFFE08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6F55A1B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0CE43B54" w14:textId="77777777" w:rsidTr="00894D49">
        <w:trPr>
          <w:trHeight w:val="20"/>
        </w:trPr>
        <w:tc>
          <w:tcPr>
            <w:tcW w:w="2552" w:type="dxa"/>
            <w:tcBorders>
              <w:top w:val="nil"/>
              <w:left w:val="nil"/>
              <w:bottom w:val="nil"/>
              <w:right w:val="nil"/>
            </w:tcBorders>
          </w:tcPr>
          <w:p w14:paraId="0E5186F0" w14:textId="77777777" w:rsidR="000A6B20" w:rsidRPr="00814CC3" w:rsidRDefault="00CB6F9A" w:rsidP="00894D49">
            <w:pPr>
              <w:spacing w:after="0" w:line="360" w:lineRule="auto"/>
              <w:ind w:right="64"/>
              <w:jc w:val="both"/>
              <w:rPr>
                <w:rFonts w:ascii="Times New Roman" w:hAnsi="Times New Roman" w:cs="Times New Roman"/>
                <w:color w:val="000000"/>
                <w:spacing w:val="1"/>
                <w:lang w:eastAsia="zh-CN"/>
              </w:rPr>
            </w:pPr>
            <w:r w:rsidRPr="00CB6F9A">
              <w:rPr>
                <w:rFonts w:ascii="Times New Roman" w:hAnsiTheme="minorEastAsia" w:cs="Times New Roman" w:hint="eastAsia"/>
                <w:color w:val="000000"/>
                <w:spacing w:val="1"/>
                <w:lang w:eastAsia="zh-CN"/>
              </w:rPr>
              <w:t>异狄氏剂酮</w:t>
            </w:r>
          </w:p>
        </w:tc>
        <w:tc>
          <w:tcPr>
            <w:tcW w:w="2343" w:type="dxa"/>
            <w:tcBorders>
              <w:top w:val="nil"/>
              <w:left w:val="nil"/>
              <w:bottom w:val="nil"/>
              <w:right w:val="nil"/>
            </w:tcBorders>
            <w:vAlign w:val="bottom"/>
          </w:tcPr>
          <w:p w14:paraId="68B26D4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53494-70-5</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2016BFD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23CB6C4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4E05EEA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54A271F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76FAC1A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4AE57264" w14:textId="77777777" w:rsidTr="00894D49">
        <w:trPr>
          <w:trHeight w:val="20"/>
        </w:trPr>
        <w:tc>
          <w:tcPr>
            <w:tcW w:w="2552" w:type="dxa"/>
            <w:tcBorders>
              <w:top w:val="nil"/>
              <w:left w:val="nil"/>
              <w:bottom w:val="nil"/>
              <w:right w:val="nil"/>
            </w:tcBorders>
          </w:tcPr>
          <w:p w14:paraId="2AC4AB35" w14:textId="77777777" w:rsidR="000A6B20" w:rsidRPr="00814CC3" w:rsidRDefault="00CB6F9A" w:rsidP="00894D49">
            <w:pPr>
              <w:spacing w:after="0" w:line="360" w:lineRule="auto"/>
              <w:ind w:right="64"/>
              <w:jc w:val="both"/>
              <w:rPr>
                <w:rFonts w:ascii="Times New Roman" w:hAnsi="Times New Roman" w:cs="Times New Roman"/>
                <w:color w:val="000000"/>
                <w:spacing w:val="1"/>
                <w:lang w:eastAsia="zh-CN"/>
              </w:rPr>
            </w:pPr>
            <w:r w:rsidRPr="00CB6F9A">
              <w:rPr>
                <w:rFonts w:ascii="Times New Roman" w:hAnsiTheme="minorEastAsia" w:cs="Times New Roman" w:hint="eastAsia"/>
                <w:color w:val="000000"/>
                <w:spacing w:val="1"/>
                <w:lang w:eastAsia="zh-CN"/>
              </w:rPr>
              <w:t>苯硫磷</w:t>
            </w:r>
          </w:p>
        </w:tc>
        <w:tc>
          <w:tcPr>
            <w:tcW w:w="2343" w:type="dxa"/>
            <w:tcBorders>
              <w:top w:val="nil"/>
              <w:left w:val="nil"/>
              <w:bottom w:val="nil"/>
              <w:right w:val="nil"/>
            </w:tcBorders>
            <w:vAlign w:val="bottom"/>
          </w:tcPr>
          <w:p w14:paraId="55E8D1B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2104-64-5 </w:t>
            </w:r>
            <w:r w:rsidR="00C62E56">
              <w:rPr>
                <w:rFonts w:ascii="Arial" w:eastAsia="Arial" w:hAnsi="Arial" w:hint="eastAsia"/>
              </w:rPr>
              <w:t xml:space="preserve"> </w:t>
            </w:r>
            <w:r>
              <w:rPr>
                <w:rFonts w:ascii="Arial" w:eastAsia="Arial" w:hAnsi="Arial"/>
              </w:rPr>
              <w:t xml:space="preserve"> </w:t>
            </w:r>
            <w:r>
              <w:rPr>
                <w:rFonts w:ascii="Wingdings" w:eastAsia="Wingdings" w:hAnsi="Wingdings"/>
                <w:b/>
              </w:rPr>
              <w:t></w:t>
            </w:r>
          </w:p>
        </w:tc>
        <w:tc>
          <w:tcPr>
            <w:tcW w:w="917" w:type="dxa"/>
            <w:tcBorders>
              <w:top w:val="nil"/>
              <w:left w:val="nil"/>
              <w:bottom w:val="nil"/>
              <w:right w:val="nil"/>
            </w:tcBorders>
            <w:vAlign w:val="bottom"/>
          </w:tcPr>
          <w:p w14:paraId="5FC3366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5F0BA34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5C82BC2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1E79A95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3C635CA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284784B4" w14:textId="77777777" w:rsidTr="00894D49">
        <w:trPr>
          <w:trHeight w:val="20"/>
        </w:trPr>
        <w:tc>
          <w:tcPr>
            <w:tcW w:w="2552" w:type="dxa"/>
            <w:tcBorders>
              <w:top w:val="nil"/>
              <w:left w:val="nil"/>
              <w:bottom w:val="nil"/>
              <w:right w:val="nil"/>
            </w:tcBorders>
          </w:tcPr>
          <w:p w14:paraId="5F62415D" w14:textId="77777777" w:rsidR="000A6B20" w:rsidRPr="00814CC3" w:rsidRDefault="00CB6F9A" w:rsidP="00894D49">
            <w:pPr>
              <w:spacing w:after="0" w:line="360" w:lineRule="auto"/>
              <w:ind w:right="64"/>
              <w:jc w:val="both"/>
              <w:rPr>
                <w:rFonts w:ascii="Times New Roman" w:hAnsi="Times New Roman" w:cs="Times New Roman"/>
                <w:color w:val="000000"/>
                <w:spacing w:val="1"/>
                <w:lang w:eastAsia="zh-CN"/>
              </w:rPr>
            </w:pPr>
            <w:r w:rsidRPr="00CB6F9A">
              <w:rPr>
                <w:rFonts w:ascii="Times New Roman" w:hAnsiTheme="minorEastAsia" w:cs="Times New Roman" w:hint="eastAsia"/>
                <w:color w:val="000000"/>
                <w:spacing w:val="1"/>
                <w:lang w:eastAsia="zh-CN"/>
              </w:rPr>
              <w:t>乙硫磷</w:t>
            </w:r>
          </w:p>
        </w:tc>
        <w:tc>
          <w:tcPr>
            <w:tcW w:w="2343" w:type="dxa"/>
            <w:tcBorders>
              <w:top w:val="nil"/>
              <w:left w:val="nil"/>
              <w:bottom w:val="nil"/>
              <w:right w:val="nil"/>
            </w:tcBorders>
            <w:vAlign w:val="bottom"/>
          </w:tcPr>
          <w:p w14:paraId="57728139" w14:textId="77777777"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563-12-2</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5ED44BE2" w14:textId="77777777" w:rsidR="000A6B20" w:rsidRPr="00814CC3" w:rsidRDefault="00CB6F9A"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117017B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684" w:type="dxa"/>
            <w:tcBorders>
              <w:top w:val="nil"/>
              <w:left w:val="nil"/>
              <w:bottom w:val="nil"/>
              <w:right w:val="nil"/>
            </w:tcBorders>
            <w:vAlign w:val="bottom"/>
          </w:tcPr>
          <w:p w14:paraId="144974B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017" w:type="dxa"/>
            <w:tcBorders>
              <w:top w:val="nil"/>
              <w:left w:val="nil"/>
              <w:bottom w:val="nil"/>
              <w:right w:val="nil"/>
            </w:tcBorders>
            <w:vAlign w:val="bottom"/>
          </w:tcPr>
          <w:p w14:paraId="610F1F5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1C313EEB" w14:textId="77777777" w:rsidR="000A6B20" w:rsidRPr="00814CC3" w:rsidRDefault="00CB6F9A"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33111F37" w14:textId="77777777" w:rsidTr="00894D49">
        <w:trPr>
          <w:trHeight w:val="20"/>
        </w:trPr>
        <w:tc>
          <w:tcPr>
            <w:tcW w:w="2552" w:type="dxa"/>
            <w:tcBorders>
              <w:top w:val="nil"/>
              <w:left w:val="nil"/>
              <w:bottom w:val="nil"/>
              <w:right w:val="nil"/>
            </w:tcBorders>
          </w:tcPr>
          <w:p w14:paraId="5ABAC43B" w14:textId="77777777" w:rsidR="000A6B20" w:rsidRPr="00814CC3" w:rsidRDefault="00CB6F9A" w:rsidP="00894D49">
            <w:pPr>
              <w:spacing w:after="0" w:line="360" w:lineRule="auto"/>
              <w:ind w:right="64"/>
              <w:jc w:val="both"/>
              <w:rPr>
                <w:rFonts w:ascii="Times New Roman" w:hAnsi="Times New Roman" w:cs="Times New Roman"/>
                <w:color w:val="000000"/>
                <w:spacing w:val="1"/>
                <w:lang w:eastAsia="zh-CN"/>
              </w:rPr>
            </w:pPr>
            <w:r w:rsidRPr="00CB6F9A">
              <w:rPr>
                <w:rFonts w:ascii="Times New Roman" w:hAnsiTheme="minorEastAsia" w:cs="Times New Roman" w:hint="eastAsia"/>
                <w:color w:val="000000"/>
                <w:spacing w:val="1"/>
                <w:lang w:eastAsia="zh-CN"/>
              </w:rPr>
              <w:t>氨基甲酸乙酯</w:t>
            </w:r>
          </w:p>
        </w:tc>
        <w:tc>
          <w:tcPr>
            <w:tcW w:w="2343" w:type="dxa"/>
            <w:tcBorders>
              <w:top w:val="nil"/>
              <w:left w:val="nil"/>
              <w:bottom w:val="nil"/>
              <w:right w:val="nil"/>
            </w:tcBorders>
            <w:vAlign w:val="bottom"/>
          </w:tcPr>
          <w:p w14:paraId="4A06F947" w14:textId="77777777"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51-79-6</w:t>
            </w:r>
            <w:r w:rsidR="00C62E56">
              <w:rPr>
                <w:rFonts w:ascii="Arial" w:eastAsia="Arial" w:hAnsi="Arial" w:hint="eastAsia"/>
              </w:rPr>
              <w:t xml:space="preserve">     </w:t>
            </w:r>
            <w:r w:rsidR="00CB6F9A">
              <w:rPr>
                <w:rFonts w:ascii="Arial" w:eastAsia="Arial" w:hAnsi="Arial"/>
              </w:rPr>
              <w:t>*</w:t>
            </w:r>
          </w:p>
        </w:tc>
        <w:tc>
          <w:tcPr>
            <w:tcW w:w="917" w:type="dxa"/>
            <w:tcBorders>
              <w:top w:val="nil"/>
              <w:left w:val="nil"/>
              <w:bottom w:val="nil"/>
              <w:right w:val="nil"/>
            </w:tcBorders>
            <w:vAlign w:val="bottom"/>
          </w:tcPr>
          <w:p w14:paraId="0895FD93" w14:textId="77777777" w:rsidR="000A6B20" w:rsidRPr="00814CC3" w:rsidRDefault="00CB6F9A"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7D2DAFA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684" w:type="dxa"/>
            <w:tcBorders>
              <w:top w:val="nil"/>
              <w:left w:val="nil"/>
              <w:bottom w:val="nil"/>
              <w:right w:val="nil"/>
            </w:tcBorders>
            <w:vAlign w:val="bottom"/>
          </w:tcPr>
          <w:p w14:paraId="5CB80C1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017" w:type="dxa"/>
            <w:tcBorders>
              <w:top w:val="nil"/>
              <w:left w:val="nil"/>
              <w:bottom w:val="nil"/>
              <w:right w:val="nil"/>
            </w:tcBorders>
            <w:vAlign w:val="bottom"/>
          </w:tcPr>
          <w:p w14:paraId="1BB5467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145C46B4" w14:textId="77777777" w:rsidR="000A6B20" w:rsidRPr="00814CC3" w:rsidRDefault="00CB6F9A"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49400942" w14:textId="77777777" w:rsidTr="00894D49">
        <w:trPr>
          <w:trHeight w:val="20"/>
        </w:trPr>
        <w:tc>
          <w:tcPr>
            <w:tcW w:w="2552" w:type="dxa"/>
            <w:tcBorders>
              <w:top w:val="nil"/>
              <w:left w:val="nil"/>
              <w:bottom w:val="nil"/>
              <w:right w:val="nil"/>
            </w:tcBorders>
          </w:tcPr>
          <w:p w14:paraId="32E740D2" w14:textId="77777777" w:rsidR="000A6B20" w:rsidRPr="00814CC3" w:rsidRDefault="00CB6F9A" w:rsidP="00894D49">
            <w:pPr>
              <w:spacing w:after="0" w:line="360" w:lineRule="auto"/>
              <w:ind w:right="64"/>
              <w:jc w:val="both"/>
              <w:rPr>
                <w:rFonts w:ascii="Times New Roman" w:hAnsi="Times New Roman" w:cs="Times New Roman"/>
                <w:color w:val="000000"/>
                <w:spacing w:val="1"/>
                <w:lang w:eastAsia="zh-CN"/>
              </w:rPr>
            </w:pPr>
            <w:r w:rsidRPr="00CB6F9A">
              <w:rPr>
                <w:rFonts w:ascii="Times New Roman" w:hAnsiTheme="minorEastAsia" w:cs="Times New Roman" w:hint="eastAsia"/>
                <w:color w:val="000000"/>
                <w:spacing w:val="1"/>
                <w:lang w:eastAsia="zh-CN"/>
              </w:rPr>
              <w:t>甲基磺酸乙酯</w:t>
            </w:r>
          </w:p>
        </w:tc>
        <w:tc>
          <w:tcPr>
            <w:tcW w:w="2343" w:type="dxa"/>
            <w:tcBorders>
              <w:top w:val="nil"/>
              <w:left w:val="nil"/>
              <w:bottom w:val="nil"/>
              <w:right w:val="nil"/>
            </w:tcBorders>
            <w:vAlign w:val="bottom"/>
          </w:tcPr>
          <w:p w14:paraId="6CAE88D6" w14:textId="77777777"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62-50-0</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7EC45DB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4E4B5B7E" w14:textId="77777777" w:rsidR="000A6B20" w:rsidRPr="00814CC3" w:rsidRDefault="00CB6F9A"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3C01C4EB" w14:textId="77777777" w:rsidR="000A6B20" w:rsidRPr="00814CC3" w:rsidRDefault="00CB6F9A"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2AEC448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450E1B7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7CC638D1" w14:textId="77777777" w:rsidTr="00894D49">
        <w:trPr>
          <w:trHeight w:val="20"/>
        </w:trPr>
        <w:tc>
          <w:tcPr>
            <w:tcW w:w="2552" w:type="dxa"/>
            <w:tcBorders>
              <w:top w:val="nil"/>
              <w:left w:val="nil"/>
              <w:bottom w:val="nil"/>
              <w:right w:val="nil"/>
            </w:tcBorders>
          </w:tcPr>
          <w:p w14:paraId="38AFF3D5" w14:textId="77777777" w:rsidR="000A6B20" w:rsidRPr="00814CC3" w:rsidRDefault="00CB6F9A" w:rsidP="00894D49">
            <w:pPr>
              <w:spacing w:after="0" w:line="360" w:lineRule="auto"/>
              <w:ind w:right="64"/>
              <w:jc w:val="both"/>
              <w:rPr>
                <w:rFonts w:ascii="Times New Roman" w:hAnsi="Times New Roman" w:cs="Times New Roman"/>
                <w:color w:val="000000"/>
                <w:spacing w:val="1"/>
                <w:lang w:eastAsia="zh-CN"/>
              </w:rPr>
            </w:pPr>
            <w:r w:rsidRPr="00CB6F9A">
              <w:rPr>
                <w:rFonts w:ascii="Times New Roman" w:hAnsiTheme="minorEastAsia" w:cs="Times New Roman" w:hint="eastAsia"/>
                <w:color w:val="000000"/>
                <w:spacing w:val="1"/>
                <w:lang w:eastAsia="zh-CN"/>
              </w:rPr>
              <w:t>氨磺磷</w:t>
            </w:r>
          </w:p>
        </w:tc>
        <w:tc>
          <w:tcPr>
            <w:tcW w:w="2343" w:type="dxa"/>
            <w:tcBorders>
              <w:top w:val="nil"/>
              <w:left w:val="nil"/>
              <w:bottom w:val="nil"/>
              <w:right w:val="nil"/>
            </w:tcBorders>
            <w:vAlign w:val="bottom"/>
          </w:tcPr>
          <w:p w14:paraId="5129F77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52-85-7  </w:t>
            </w:r>
            <w:r w:rsidR="00C62E56">
              <w:rPr>
                <w:rFonts w:ascii="Arial" w:eastAsia="Arial" w:hAnsi="Arial" w:hint="eastAsia"/>
              </w:rPr>
              <w:t xml:space="preserve">   </w:t>
            </w:r>
            <w:r>
              <w:rPr>
                <w:rFonts w:ascii="Wingdings" w:eastAsia="Wingdings" w:hAnsi="Wingdings"/>
                <w:b/>
              </w:rPr>
              <w:t></w:t>
            </w:r>
            <w:r>
              <w:rPr>
                <w:rFonts w:ascii="Arial" w:eastAsia="Arial" w:hAnsi="Arial"/>
              </w:rPr>
              <w:t>*</w:t>
            </w:r>
          </w:p>
        </w:tc>
        <w:tc>
          <w:tcPr>
            <w:tcW w:w="917" w:type="dxa"/>
            <w:tcBorders>
              <w:top w:val="nil"/>
              <w:left w:val="nil"/>
              <w:bottom w:val="nil"/>
              <w:right w:val="nil"/>
            </w:tcBorders>
            <w:vAlign w:val="bottom"/>
          </w:tcPr>
          <w:p w14:paraId="520755D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7E74E92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6620708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0589C74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276" w:type="dxa"/>
            <w:tcBorders>
              <w:top w:val="nil"/>
              <w:left w:val="nil"/>
              <w:bottom w:val="nil"/>
              <w:right w:val="nil"/>
            </w:tcBorders>
            <w:vAlign w:val="bottom"/>
          </w:tcPr>
          <w:p w14:paraId="11AEDFA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45EF01EE" w14:textId="77777777" w:rsidTr="00894D49">
        <w:trPr>
          <w:trHeight w:val="20"/>
        </w:trPr>
        <w:tc>
          <w:tcPr>
            <w:tcW w:w="2552" w:type="dxa"/>
            <w:tcBorders>
              <w:top w:val="nil"/>
              <w:left w:val="nil"/>
              <w:bottom w:val="nil"/>
              <w:right w:val="nil"/>
            </w:tcBorders>
          </w:tcPr>
          <w:p w14:paraId="5B7EAA80" w14:textId="77777777" w:rsidR="000A6B20" w:rsidRPr="00814CC3" w:rsidRDefault="00CB6F9A" w:rsidP="00894D49">
            <w:pPr>
              <w:spacing w:after="0" w:line="360" w:lineRule="auto"/>
              <w:ind w:right="64"/>
              <w:jc w:val="both"/>
              <w:rPr>
                <w:rFonts w:ascii="Times New Roman" w:hAnsi="Times New Roman" w:cs="Times New Roman"/>
                <w:color w:val="000000"/>
                <w:spacing w:val="1"/>
                <w:lang w:eastAsia="zh-CN"/>
              </w:rPr>
            </w:pPr>
            <w:r w:rsidRPr="00CB6F9A">
              <w:rPr>
                <w:rFonts w:ascii="Times New Roman" w:hAnsiTheme="minorEastAsia" w:cs="Times New Roman" w:hint="eastAsia"/>
                <w:color w:val="000000"/>
                <w:spacing w:val="1"/>
                <w:lang w:eastAsia="zh-CN"/>
              </w:rPr>
              <w:t>丰索磷</w:t>
            </w:r>
          </w:p>
        </w:tc>
        <w:tc>
          <w:tcPr>
            <w:tcW w:w="2343" w:type="dxa"/>
            <w:tcBorders>
              <w:top w:val="nil"/>
              <w:left w:val="nil"/>
              <w:bottom w:val="nil"/>
              <w:right w:val="nil"/>
            </w:tcBorders>
            <w:vAlign w:val="bottom"/>
          </w:tcPr>
          <w:p w14:paraId="255FE504" w14:textId="77777777"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115-90-2</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6AE18F3C" w14:textId="77777777" w:rsidR="000A6B20" w:rsidRPr="00814CC3" w:rsidRDefault="00CB6F9A"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6A40E74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684" w:type="dxa"/>
            <w:tcBorders>
              <w:top w:val="nil"/>
              <w:left w:val="nil"/>
              <w:bottom w:val="nil"/>
              <w:right w:val="nil"/>
            </w:tcBorders>
            <w:vAlign w:val="bottom"/>
          </w:tcPr>
          <w:p w14:paraId="56F4AF8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017" w:type="dxa"/>
            <w:tcBorders>
              <w:top w:val="nil"/>
              <w:left w:val="nil"/>
              <w:bottom w:val="nil"/>
              <w:right w:val="nil"/>
            </w:tcBorders>
            <w:vAlign w:val="bottom"/>
          </w:tcPr>
          <w:p w14:paraId="03FFDFF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0A3FA023" w14:textId="77777777" w:rsidR="000A6B20" w:rsidRPr="00814CC3" w:rsidRDefault="00CB6F9A"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68026E" w:rsidRPr="00814CC3" w14:paraId="42A16384" w14:textId="77777777" w:rsidTr="00894D49">
        <w:trPr>
          <w:trHeight w:val="20"/>
        </w:trPr>
        <w:tc>
          <w:tcPr>
            <w:tcW w:w="2552" w:type="dxa"/>
            <w:tcBorders>
              <w:top w:val="nil"/>
              <w:left w:val="nil"/>
              <w:bottom w:val="nil"/>
              <w:right w:val="nil"/>
            </w:tcBorders>
          </w:tcPr>
          <w:p w14:paraId="7D29EF88" w14:textId="77777777" w:rsidR="0068026E" w:rsidRPr="00CB6F9A" w:rsidRDefault="0068026E" w:rsidP="00894D49">
            <w:pPr>
              <w:spacing w:after="0" w:line="360" w:lineRule="auto"/>
              <w:ind w:right="64"/>
              <w:jc w:val="both"/>
              <w:rPr>
                <w:rFonts w:ascii="Times New Roman" w:hAnsiTheme="minorEastAsia" w:cs="Times New Roman"/>
                <w:color w:val="000000"/>
                <w:spacing w:val="1"/>
                <w:lang w:eastAsia="zh-CN"/>
              </w:rPr>
            </w:pPr>
            <w:r w:rsidRPr="0068026E">
              <w:rPr>
                <w:rFonts w:ascii="Times New Roman" w:hAnsiTheme="minorEastAsia" w:cs="Times New Roman" w:hint="eastAsia"/>
                <w:color w:val="000000"/>
                <w:spacing w:val="1"/>
                <w:lang w:eastAsia="zh-CN"/>
              </w:rPr>
              <w:t>倍硫磷</w:t>
            </w:r>
          </w:p>
        </w:tc>
        <w:tc>
          <w:tcPr>
            <w:tcW w:w="2343" w:type="dxa"/>
            <w:tcBorders>
              <w:top w:val="nil"/>
              <w:left w:val="nil"/>
              <w:bottom w:val="nil"/>
              <w:right w:val="nil"/>
            </w:tcBorders>
            <w:vAlign w:val="bottom"/>
          </w:tcPr>
          <w:p w14:paraId="4CD74012" w14:textId="77777777" w:rsidR="0068026E" w:rsidRDefault="0068026E" w:rsidP="00894D49">
            <w:pPr>
              <w:spacing w:after="0" w:line="360" w:lineRule="auto"/>
              <w:ind w:right="64"/>
              <w:jc w:val="both"/>
              <w:rPr>
                <w:rFonts w:ascii="Arial" w:eastAsia="Arial" w:hAnsi="Arial"/>
              </w:rPr>
            </w:pPr>
            <w:r>
              <w:rPr>
                <w:rFonts w:ascii="Arial" w:eastAsia="Arial" w:hAnsi="Arial"/>
              </w:rPr>
              <w:t xml:space="preserve">55-38-9  </w:t>
            </w:r>
            <w:r w:rsidR="00C62E56">
              <w:rPr>
                <w:rFonts w:ascii="Arial" w:eastAsia="Arial" w:hAnsi="Arial" w:hint="eastAsia"/>
              </w:rPr>
              <w:t xml:space="preserve">  </w:t>
            </w:r>
            <w:r>
              <w:rPr>
                <w:rFonts w:ascii="Arial" w:eastAsia="Arial" w:hAnsi="Arial"/>
              </w:rPr>
              <w:t xml:space="preserve"> </w:t>
            </w:r>
            <w:r>
              <w:rPr>
                <w:rFonts w:ascii="Wingdings" w:eastAsia="Wingdings" w:hAnsi="Wingdings"/>
                <w:b/>
              </w:rPr>
              <w:t></w:t>
            </w:r>
          </w:p>
        </w:tc>
        <w:tc>
          <w:tcPr>
            <w:tcW w:w="917" w:type="dxa"/>
            <w:tcBorders>
              <w:top w:val="nil"/>
              <w:left w:val="nil"/>
              <w:bottom w:val="nil"/>
              <w:right w:val="nil"/>
            </w:tcBorders>
            <w:vAlign w:val="bottom"/>
          </w:tcPr>
          <w:p w14:paraId="78C1E28E" w14:textId="77777777" w:rsidR="0068026E" w:rsidRDefault="0068026E" w:rsidP="00894D49">
            <w:pPr>
              <w:spacing w:after="0" w:line="360" w:lineRule="auto"/>
              <w:ind w:right="64"/>
              <w:jc w:val="both"/>
              <w:rPr>
                <w:rFonts w:ascii="Arial" w:eastAsia="Arial" w:hAnsi="Arial"/>
                <w:w w:val="81"/>
              </w:rPr>
            </w:pPr>
            <w:r>
              <w:rPr>
                <w:rFonts w:ascii="Arial" w:eastAsia="Arial" w:hAnsi="Arial"/>
                <w:w w:val="81"/>
              </w:rPr>
              <w:t>-</w:t>
            </w:r>
          </w:p>
        </w:tc>
        <w:tc>
          <w:tcPr>
            <w:tcW w:w="1134" w:type="dxa"/>
            <w:tcBorders>
              <w:top w:val="nil"/>
              <w:left w:val="nil"/>
              <w:bottom w:val="nil"/>
              <w:right w:val="nil"/>
            </w:tcBorders>
            <w:vAlign w:val="bottom"/>
          </w:tcPr>
          <w:p w14:paraId="411D50A1" w14:textId="77777777" w:rsidR="0068026E" w:rsidRDefault="0068026E" w:rsidP="00894D49">
            <w:pPr>
              <w:spacing w:after="0" w:line="360" w:lineRule="auto"/>
              <w:ind w:right="64"/>
              <w:jc w:val="both"/>
              <w:rPr>
                <w:rFonts w:ascii="Arial" w:eastAsia="Arial" w:hAnsi="Arial"/>
              </w:rPr>
            </w:pPr>
            <w:r>
              <w:rPr>
                <w:rFonts w:ascii="Arial" w:eastAsia="Arial" w:hAnsi="Arial"/>
              </w:rPr>
              <w:t>-</w:t>
            </w:r>
          </w:p>
        </w:tc>
        <w:tc>
          <w:tcPr>
            <w:tcW w:w="684" w:type="dxa"/>
            <w:tcBorders>
              <w:top w:val="nil"/>
              <w:left w:val="nil"/>
              <w:bottom w:val="nil"/>
              <w:right w:val="nil"/>
            </w:tcBorders>
            <w:vAlign w:val="bottom"/>
          </w:tcPr>
          <w:p w14:paraId="1CAB11D3" w14:textId="77777777" w:rsidR="0068026E" w:rsidRDefault="0068026E" w:rsidP="00894D49">
            <w:pPr>
              <w:spacing w:after="0" w:line="360" w:lineRule="auto"/>
              <w:ind w:right="64"/>
              <w:jc w:val="both"/>
              <w:rPr>
                <w:rFonts w:ascii="Arial" w:eastAsia="Arial" w:hAnsi="Arial"/>
                <w:w w:val="81"/>
              </w:rPr>
            </w:pPr>
            <w:r>
              <w:rPr>
                <w:rFonts w:ascii="Arial" w:eastAsia="Arial" w:hAnsi="Arial"/>
                <w:w w:val="81"/>
              </w:rPr>
              <w:t>-</w:t>
            </w:r>
          </w:p>
        </w:tc>
        <w:tc>
          <w:tcPr>
            <w:tcW w:w="1017" w:type="dxa"/>
            <w:tcBorders>
              <w:top w:val="nil"/>
              <w:left w:val="nil"/>
              <w:bottom w:val="nil"/>
              <w:right w:val="nil"/>
            </w:tcBorders>
            <w:vAlign w:val="bottom"/>
          </w:tcPr>
          <w:p w14:paraId="69D77D41" w14:textId="77777777" w:rsidR="0068026E" w:rsidRDefault="0068026E" w:rsidP="00894D49">
            <w:pPr>
              <w:spacing w:after="0" w:line="360" w:lineRule="auto"/>
              <w:ind w:right="64"/>
              <w:jc w:val="both"/>
              <w:rPr>
                <w:rFonts w:ascii="Arial" w:eastAsia="Arial" w:hAnsi="Arial"/>
                <w:w w:val="81"/>
              </w:rPr>
            </w:pPr>
            <w:r>
              <w:rPr>
                <w:rFonts w:ascii="Arial" w:eastAsia="Arial" w:hAnsi="Arial"/>
                <w:w w:val="81"/>
              </w:rPr>
              <w:t>-</w:t>
            </w:r>
          </w:p>
        </w:tc>
        <w:tc>
          <w:tcPr>
            <w:tcW w:w="1276" w:type="dxa"/>
            <w:tcBorders>
              <w:top w:val="nil"/>
              <w:left w:val="nil"/>
              <w:bottom w:val="nil"/>
              <w:right w:val="nil"/>
            </w:tcBorders>
            <w:vAlign w:val="bottom"/>
          </w:tcPr>
          <w:p w14:paraId="0AED09E6" w14:textId="77777777" w:rsidR="0068026E" w:rsidRDefault="0068026E" w:rsidP="00894D49">
            <w:pPr>
              <w:spacing w:after="0" w:line="360" w:lineRule="auto"/>
              <w:ind w:right="64"/>
              <w:jc w:val="both"/>
              <w:rPr>
                <w:rFonts w:ascii="Wingdings" w:eastAsia="Wingdings" w:hAnsi="Wingdings"/>
                <w:b/>
                <w:w w:val="92"/>
              </w:rPr>
            </w:pPr>
            <w:r>
              <w:rPr>
                <w:rFonts w:ascii="Wingdings" w:eastAsia="Wingdings" w:hAnsi="Wingdings"/>
                <w:b/>
                <w:w w:val="92"/>
              </w:rPr>
              <w:t></w:t>
            </w:r>
          </w:p>
        </w:tc>
      </w:tr>
      <w:tr w:rsidR="000A6B20" w:rsidRPr="00814CC3" w14:paraId="008D7B1D" w14:textId="77777777" w:rsidTr="00894D49">
        <w:trPr>
          <w:trHeight w:val="20"/>
        </w:trPr>
        <w:tc>
          <w:tcPr>
            <w:tcW w:w="2552" w:type="dxa"/>
            <w:tcBorders>
              <w:top w:val="nil"/>
              <w:left w:val="nil"/>
              <w:bottom w:val="nil"/>
              <w:right w:val="nil"/>
            </w:tcBorders>
          </w:tcPr>
          <w:p w14:paraId="4473AA2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氟消草</w:t>
            </w:r>
          </w:p>
        </w:tc>
        <w:tc>
          <w:tcPr>
            <w:tcW w:w="2343" w:type="dxa"/>
            <w:tcBorders>
              <w:top w:val="nil"/>
              <w:left w:val="nil"/>
              <w:bottom w:val="nil"/>
              <w:right w:val="nil"/>
            </w:tcBorders>
            <w:vAlign w:val="bottom"/>
          </w:tcPr>
          <w:p w14:paraId="2454576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33245-39-5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52AA59E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6C477E9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0DD0E70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223C1F4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7789E7C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5FE37207" w14:textId="77777777" w:rsidTr="00894D49">
        <w:trPr>
          <w:trHeight w:val="20"/>
        </w:trPr>
        <w:tc>
          <w:tcPr>
            <w:tcW w:w="2552" w:type="dxa"/>
            <w:tcBorders>
              <w:top w:val="nil"/>
              <w:left w:val="nil"/>
              <w:bottom w:val="nil"/>
              <w:right w:val="nil"/>
            </w:tcBorders>
          </w:tcPr>
          <w:p w14:paraId="4EB8B57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荧蒽</w:t>
            </w:r>
          </w:p>
        </w:tc>
        <w:tc>
          <w:tcPr>
            <w:tcW w:w="2343" w:type="dxa"/>
            <w:tcBorders>
              <w:top w:val="nil"/>
              <w:left w:val="nil"/>
              <w:bottom w:val="nil"/>
              <w:right w:val="nil"/>
            </w:tcBorders>
            <w:vAlign w:val="bottom"/>
          </w:tcPr>
          <w:p w14:paraId="1F167D56" w14:textId="77777777"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206-44-0</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3CD308C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0704D7D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5FDA391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1017" w:type="dxa"/>
            <w:tcBorders>
              <w:top w:val="nil"/>
              <w:left w:val="nil"/>
              <w:bottom w:val="nil"/>
              <w:right w:val="nil"/>
            </w:tcBorders>
            <w:vAlign w:val="bottom"/>
          </w:tcPr>
          <w:p w14:paraId="51CDE2B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627FE79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5F4AA2B3" w14:textId="77777777" w:rsidTr="00894D49">
        <w:trPr>
          <w:trHeight w:val="20"/>
        </w:trPr>
        <w:tc>
          <w:tcPr>
            <w:tcW w:w="2552" w:type="dxa"/>
            <w:tcBorders>
              <w:top w:val="nil"/>
              <w:left w:val="nil"/>
              <w:bottom w:val="nil"/>
              <w:right w:val="nil"/>
            </w:tcBorders>
          </w:tcPr>
          <w:p w14:paraId="339A53E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芴</w:t>
            </w:r>
          </w:p>
        </w:tc>
        <w:tc>
          <w:tcPr>
            <w:tcW w:w="2343" w:type="dxa"/>
            <w:tcBorders>
              <w:top w:val="nil"/>
              <w:left w:val="nil"/>
              <w:bottom w:val="nil"/>
              <w:right w:val="nil"/>
            </w:tcBorders>
            <w:vAlign w:val="bottom"/>
          </w:tcPr>
          <w:p w14:paraId="4291AB32" w14:textId="77777777" w:rsidR="000A6B20" w:rsidRPr="00EC5D82"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86-73-7</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696174A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5AC6170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7C6EE70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1017" w:type="dxa"/>
            <w:tcBorders>
              <w:top w:val="nil"/>
              <w:left w:val="nil"/>
              <w:bottom w:val="nil"/>
              <w:right w:val="nil"/>
            </w:tcBorders>
            <w:vAlign w:val="bottom"/>
          </w:tcPr>
          <w:p w14:paraId="45A2A05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0AEDC92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2A74D4A7" w14:textId="77777777" w:rsidTr="00894D49">
        <w:trPr>
          <w:trHeight w:val="20"/>
        </w:trPr>
        <w:tc>
          <w:tcPr>
            <w:tcW w:w="2552" w:type="dxa"/>
            <w:tcBorders>
              <w:top w:val="nil"/>
              <w:left w:val="nil"/>
              <w:bottom w:val="nil"/>
              <w:right w:val="nil"/>
            </w:tcBorders>
          </w:tcPr>
          <w:p w14:paraId="4D509C72" w14:textId="77777777" w:rsidR="000A6B20" w:rsidRPr="00814CC3" w:rsidRDefault="0068026E" w:rsidP="00894D49">
            <w:pPr>
              <w:spacing w:after="0" w:line="360" w:lineRule="auto"/>
              <w:ind w:right="64"/>
              <w:jc w:val="both"/>
              <w:rPr>
                <w:rFonts w:ascii="Times New Roman" w:hAnsi="Times New Roman" w:cs="Times New Roman"/>
                <w:color w:val="000000"/>
                <w:spacing w:val="1"/>
                <w:lang w:eastAsia="zh-CN"/>
              </w:rPr>
            </w:pPr>
            <w:r w:rsidRPr="0068026E">
              <w:rPr>
                <w:rFonts w:ascii="Times New Roman" w:hAnsi="Times New Roman" w:cs="Times New Roman" w:hint="eastAsia"/>
                <w:color w:val="000000"/>
                <w:spacing w:val="1"/>
                <w:lang w:eastAsia="zh-CN"/>
              </w:rPr>
              <w:t>七氯</w:t>
            </w:r>
          </w:p>
        </w:tc>
        <w:tc>
          <w:tcPr>
            <w:tcW w:w="2343" w:type="dxa"/>
            <w:tcBorders>
              <w:top w:val="nil"/>
              <w:left w:val="nil"/>
              <w:bottom w:val="nil"/>
              <w:right w:val="nil"/>
            </w:tcBorders>
            <w:vAlign w:val="bottom"/>
          </w:tcPr>
          <w:p w14:paraId="288E9F1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76-44-8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027977B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08F1885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nil"/>
              <w:left w:val="nil"/>
              <w:bottom w:val="nil"/>
              <w:right w:val="nil"/>
            </w:tcBorders>
            <w:vAlign w:val="bottom"/>
          </w:tcPr>
          <w:p w14:paraId="3508063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0FE3349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1A64DCB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255D89BE" w14:textId="77777777" w:rsidTr="00894D49">
        <w:trPr>
          <w:trHeight w:val="20"/>
        </w:trPr>
        <w:tc>
          <w:tcPr>
            <w:tcW w:w="2552" w:type="dxa"/>
            <w:tcBorders>
              <w:top w:val="nil"/>
              <w:left w:val="nil"/>
              <w:bottom w:val="nil"/>
              <w:right w:val="nil"/>
            </w:tcBorders>
          </w:tcPr>
          <w:p w14:paraId="5F0EDD4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七氯环氧化物</w:t>
            </w:r>
          </w:p>
        </w:tc>
        <w:tc>
          <w:tcPr>
            <w:tcW w:w="2343" w:type="dxa"/>
            <w:tcBorders>
              <w:top w:val="nil"/>
              <w:left w:val="nil"/>
              <w:bottom w:val="nil"/>
              <w:right w:val="nil"/>
            </w:tcBorders>
            <w:vAlign w:val="bottom"/>
          </w:tcPr>
          <w:p w14:paraId="584BBD6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1024-57-3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6CAD067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44DD96A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nil"/>
              <w:left w:val="nil"/>
              <w:bottom w:val="nil"/>
              <w:right w:val="nil"/>
            </w:tcBorders>
            <w:vAlign w:val="bottom"/>
          </w:tcPr>
          <w:p w14:paraId="03E8C6D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142178A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631E883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16F017FE" w14:textId="77777777" w:rsidTr="00894D49">
        <w:trPr>
          <w:trHeight w:val="20"/>
        </w:trPr>
        <w:tc>
          <w:tcPr>
            <w:tcW w:w="2552" w:type="dxa"/>
            <w:tcBorders>
              <w:top w:val="nil"/>
              <w:left w:val="nil"/>
              <w:bottom w:val="nil"/>
              <w:right w:val="nil"/>
            </w:tcBorders>
          </w:tcPr>
          <w:p w14:paraId="107A01F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六氯化苯</w:t>
            </w:r>
          </w:p>
        </w:tc>
        <w:tc>
          <w:tcPr>
            <w:tcW w:w="2343" w:type="dxa"/>
            <w:tcBorders>
              <w:top w:val="nil"/>
              <w:left w:val="nil"/>
              <w:bottom w:val="nil"/>
              <w:right w:val="nil"/>
            </w:tcBorders>
            <w:vAlign w:val="bottom"/>
          </w:tcPr>
          <w:p w14:paraId="33AAF0B9" w14:textId="77777777" w:rsidR="000A6B20" w:rsidRPr="009B3AD6"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118-74-1</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3FE1AA5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4F4FDFB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46460D6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1017" w:type="dxa"/>
            <w:tcBorders>
              <w:top w:val="nil"/>
              <w:left w:val="nil"/>
              <w:bottom w:val="nil"/>
              <w:right w:val="nil"/>
            </w:tcBorders>
            <w:vAlign w:val="bottom"/>
          </w:tcPr>
          <w:p w14:paraId="087C07E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1948BFB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770A6C08" w14:textId="77777777" w:rsidTr="00894D49">
        <w:trPr>
          <w:trHeight w:val="20"/>
        </w:trPr>
        <w:tc>
          <w:tcPr>
            <w:tcW w:w="2552" w:type="dxa"/>
            <w:tcBorders>
              <w:top w:val="nil"/>
              <w:left w:val="nil"/>
              <w:bottom w:val="nil"/>
              <w:right w:val="nil"/>
            </w:tcBorders>
          </w:tcPr>
          <w:p w14:paraId="13D5217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六氯丁二烯</w:t>
            </w:r>
          </w:p>
        </w:tc>
        <w:tc>
          <w:tcPr>
            <w:tcW w:w="2343" w:type="dxa"/>
            <w:tcBorders>
              <w:top w:val="nil"/>
              <w:left w:val="nil"/>
              <w:bottom w:val="nil"/>
              <w:right w:val="nil"/>
            </w:tcBorders>
            <w:vAlign w:val="bottom"/>
          </w:tcPr>
          <w:p w14:paraId="7270F8C3" w14:textId="77777777" w:rsidR="000A6B20" w:rsidRPr="009B3AD6"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87-68-3</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730455A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08581CB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3752D2A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1017" w:type="dxa"/>
            <w:tcBorders>
              <w:top w:val="nil"/>
              <w:left w:val="nil"/>
              <w:bottom w:val="nil"/>
              <w:right w:val="nil"/>
            </w:tcBorders>
            <w:vAlign w:val="bottom"/>
          </w:tcPr>
          <w:p w14:paraId="7F691F2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7EDCC8A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7E49A03B" w14:textId="77777777" w:rsidTr="00894D49">
        <w:trPr>
          <w:trHeight w:val="20"/>
        </w:trPr>
        <w:tc>
          <w:tcPr>
            <w:tcW w:w="2552" w:type="dxa"/>
            <w:tcBorders>
              <w:top w:val="nil"/>
              <w:left w:val="nil"/>
              <w:bottom w:val="nil"/>
              <w:right w:val="nil"/>
            </w:tcBorders>
          </w:tcPr>
          <w:p w14:paraId="65DF661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六氯环戊二烯</w:t>
            </w:r>
          </w:p>
        </w:tc>
        <w:tc>
          <w:tcPr>
            <w:tcW w:w="2343" w:type="dxa"/>
            <w:tcBorders>
              <w:top w:val="nil"/>
              <w:left w:val="nil"/>
              <w:bottom w:val="nil"/>
              <w:right w:val="nil"/>
            </w:tcBorders>
            <w:vAlign w:val="bottom"/>
          </w:tcPr>
          <w:p w14:paraId="465D667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77-47-4  </w:t>
            </w:r>
            <w:r w:rsidR="00C62E56">
              <w:rPr>
                <w:rFonts w:ascii="Arial" w:eastAsia="Arial" w:hAnsi="Arial" w:hint="eastAsia"/>
              </w:rPr>
              <w:t xml:space="preserve">   </w:t>
            </w:r>
            <w:r>
              <w:rPr>
                <w:rFonts w:ascii="Wingdings" w:eastAsia="Wingdings" w:hAnsi="Wingdings"/>
                <w:b/>
              </w:rPr>
              <w:t></w:t>
            </w:r>
            <w:r>
              <w:rPr>
                <w:rFonts w:ascii="Arial" w:eastAsia="Arial" w:hAnsi="Arial"/>
              </w:rPr>
              <w:t>*</w:t>
            </w:r>
          </w:p>
        </w:tc>
        <w:tc>
          <w:tcPr>
            <w:tcW w:w="917" w:type="dxa"/>
            <w:tcBorders>
              <w:top w:val="nil"/>
              <w:left w:val="nil"/>
              <w:bottom w:val="nil"/>
              <w:right w:val="nil"/>
            </w:tcBorders>
            <w:vAlign w:val="bottom"/>
          </w:tcPr>
          <w:p w14:paraId="082FB2D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134" w:type="dxa"/>
            <w:tcBorders>
              <w:top w:val="nil"/>
              <w:left w:val="nil"/>
              <w:bottom w:val="nil"/>
              <w:right w:val="nil"/>
            </w:tcBorders>
            <w:vAlign w:val="bottom"/>
          </w:tcPr>
          <w:p w14:paraId="28ED18B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r>
              <w:rPr>
                <w:rFonts w:ascii="Arial" w:eastAsia="Arial" w:hAnsi="Arial"/>
                <w:w w:val="92"/>
              </w:rPr>
              <w:t>*</w:t>
            </w:r>
          </w:p>
        </w:tc>
        <w:tc>
          <w:tcPr>
            <w:tcW w:w="684" w:type="dxa"/>
            <w:tcBorders>
              <w:top w:val="nil"/>
              <w:left w:val="nil"/>
              <w:bottom w:val="nil"/>
              <w:right w:val="nil"/>
            </w:tcBorders>
            <w:vAlign w:val="bottom"/>
          </w:tcPr>
          <w:p w14:paraId="2AD9A47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017" w:type="dxa"/>
            <w:tcBorders>
              <w:top w:val="nil"/>
              <w:left w:val="nil"/>
              <w:bottom w:val="nil"/>
              <w:right w:val="nil"/>
            </w:tcBorders>
            <w:vAlign w:val="bottom"/>
          </w:tcPr>
          <w:p w14:paraId="7A87DC8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276" w:type="dxa"/>
            <w:tcBorders>
              <w:top w:val="nil"/>
              <w:left w:val="nil"/>
              <w:bottom w:val="nil"/>
              <w:right w:val="nil"/>
            </w:tcBorders>
            <w:vAlign w:val="bottom"/>
          </w:tcPr>
          <w:p w14:paraId="4923D25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r>
      <w:tr w:rsidR="000A6B20" w:rsidRPr="00814CC3" w14:paraId="33943823" w14:textId="77777777" w:rsidTr="00894D49">
        <w:trPr>
          <w:trHeight w:val="20"/>
        </w:trPr>
        <w:tc>
          <w:tcPr>
            <w:tcW w:w="2552" w:type="dxa"/>
            <w:tcBorders>
              <w:top w:val="nil"/>
              <w:left w:val="nil"/>
              <w:bottom w:val="nil"/>
              <w:right w:val="nil"/>
            </w:tcBorders>
          </w:tcPr>
          <w:p w14:paraId="6994F9F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六氯乙烷</w:t>
            </w:r>
          </w:p>
        </w:tc>
        <w:tc>
          <w:tcPr>
            <w:tcW w:w="2343" w:type="dxa"/>
            <w:tcBorders>
              <w:top w:val="nil"/>
              <w:left w:val="nil"/>
              <w:bottom w:val="nil"/>
              <w:right w:val="nil"/>
            </w:tcBorders>
            <w:vAlign w:val="bottom"/>
          </w:tcPr>
          <w:p w14:paraId="13461608" w14:textId="77777777" w:rsidR="000A6B20" w:rsidRPr="009B3AD6"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67-72-1</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02C7E53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49B0F3D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2487C49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1017" w:type="dxa"/>
            <w:tcBorders>
              <w:top w:val="nil"/>
              <w:left w:val="nil"/>
              <w:bottom w:val="nil"/>
              <w:right w:val="nil"/>
            </w:tcBorders>
            <w:vAlign w:val="bottom"/>
          </w:tcPr>
          <w:p w14:paraId="078ECAC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0C04EA1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6BA5F620" w14:textId="77777777" w:rsidTr="00894D49">
        <w:trPr>
          <w:trHeight w:val="20"/>
        </w:trPr>
        <w:tc>
          <w:tcPr>
            <w:tcW w:w="2552" w:type="dxa"/>
            <w:tcBorders>
              <w:top w:val="nil"/>
              <w:left w:val="nil"/>
              <w:bottom w:val="nil"/>
              <w:right w:val="nil"/>
            </w:tcBorders>
          </w:tcPr>
          <w:p w14:paraId="583A65C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六氯酚</w:t>
            </w:r>
          </w:p>
        </w:tc>
        <w:tc>
          <w:tcPr>
            <w:tcW w:w="2343" w:type="dxa"/>
            <w:tcBorders>
              <w:top w:val="nil"/>
              <w:left w:val="nil"/>
              <w:bottom w:val="nil"/>
              <w:right w:val="nil"/>
            </w:tcBorders>
            <w:vAlign w:val="bottom"/>
          </w:tcPr>
          <w:p w14:paraId="535EDBE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70-30-4  </w:t>
            </w:r>
            <w:r w:rsidR="00C62E56">
              <w:rPr>
                <w:rFonts w:ascii="Arial" w:eastAsia="Arial" w:hAnsi="Arial" w:hint="eastAsia"/>
              </w:rPr>
              <w:t xml:space="preserve">  </w:t>
            </w:r>
            <w:r>
              <w:rPr>
                <w:rFonts w:ascii="Arial" w:eastAsia="Arial" w:hAnsi="Arial"/>
              </w:rPr>
              <w:t xml:space="preserve"> </w:t>
            </w:r>
            <w:r>
              <w:rPr>
                <w:rFonts w:ascii="Wingdings" w:eastAsia="Wingdings" w:hAnsi="Wingdings"/>
                <w:b/>
              </w:rPr>
              <w:t></w:t>
            </w:r>
            <w:r>
              <w:rPr>
                <w:rFonts w:ascii="Arial" w:eastAsia="Arial" w:hAnsi="Arial"/>
              </w:rPr>
              <w:t>*</w:t>
            </w:r>
          </w:p>
        </w:tc>
        <w:tc>
          <w:tcPr>
            <w:tcW w:w="917" w:type="dxa"/>
            <w:tcBorders>
              <w:top w:val="nil"/>
              <w:left w:val="nil"/>
              <w:bottom w:val="nil"/>
              <w:right w:val="nil"/>
            </w:tcBorders>
            <w:vAlign w:val="bottom"/>
          </w:tcPr>
          <w:p w14:paraId="7926321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495D412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199A2F7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4B1CCDF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2B154FD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92"/>
              </w:rPr>
              <w:t>*</w:t>
            </w:r>
          </w:p>
        </w:tc>
      </w:tr>
      <w:tr w:rsidR="000A6B20" w:rsidRPr="00814CC3" w14:paraId="0611AF7C" w14:textId="77777777" w:rsidTr="00894D49">
        <w:trPr>
          <w:trHeight w:val="20"/>
        </w:trPr>
        <w:tc>
          <w:tcPr>
            <w:tcW w:w="2552" w:type="dxa"/>
            <w:tcBorders>
              <w:top w:val="nil"/>
              <w:left w:val="nil"/>
              <w:bottom w:val="nil"/>
              <w:right w:val="nil"/>
            </w:tcBorders>
          </w:tcPr>
          <w:p w14:paraId="58E01AD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六氯丙烯</w:t>
            </w:r>
          </w:p>
        </w:tc>
        <w:tc>
          <w:tcPr>
            <w:tcW w:w="2343" w:type="dxa"/>
            <w:tcBorders>
              <w:top w:val="nil"/>
              <w:left w:val="nil"/>
              <w:bottom w:val="nil"/>
              <w:right w:val="nil"/>
            </w:tcBorders>
            <w:vAlign w:val="bottom"/>
          </w:tcPr>
          <w:p w14:paraId="287295A1" w14:textId="77777777" w:rsidR="000A6B20" w:rsidRPr="009B3AD6"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1888-71-7</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4EE30E10" w14:textId="77777777" w:rsidR="000A6B20" w:rsidRPr="00814CC3" w:rsidRDefault="0068026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134" w:type="dxa"/>
            <w:tcBorders>
              <w:top w:val="nil"/>
              <w:left w:val="nil"/>
              <w:bottom w:val="nil"/>
              <w:right w:val="nil"/>
            </w:tcBorders>
            <w:vAlign w:val="bottom"/>
          </w:tcPr>
          <w:p w14:paraId="779F6E13" w14:textId="77777777" w:rsidR="000A6B20" w:rsidRPr="00814CC3" w:rsidRDefault="0068026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nil"/>
              <w:left w:val="nil"/>
              <w:bottom w:val="nil"/>
              <w:right w:val="nil"/>
            </w:tcBorders>
            <w:vAlign w:val="bottom"/>
          </w:tcPr>
          <w:p w14:paraId="3A4ECF2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1017" w:type="dxa"/>
            <w:tcBorders>
              <w:top w:val="nil"/>
              <w:left w:val="nil"/>
              <w:bottom w:val="nil"/>
              <w:right w:val="nil"/>
            </w:tcBorders>
            <w:vAlign w:val="bottom"/>
          </w:tcPr>
          <w:p w14:paraId="7C6EF05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470781F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78B36A4F" w14:textId="77777777" w:rsidTr="00894D49">
        <w:trPr>
          <w:trHeight w:val="20"/>
        </w:trPr>
        <w:tc>
          <w:tcPr>
            <w:tcW w:w="2552" w:type="dxa"/>
            <w:tcBorders>
              <w:top w:val="nil"/>
              <w:left w:val="nil"/>
              <w:bottom w:val="nil"/>
              <w:right w:val="nil"/>
            </w:tcBorders>
          </w:tcPr>
          <w:p w14:paraId="6F85D7D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六甲基磷酰胺</w:t>
            </w:r>
          </w:p>
        </w:tc>
        <w:tc>
          <w:tcPr>
            <w:tcW w:w="2343" w:type="dxa"/>
            <w:tcBorders>
              <w:top w:val="nil"/>
              <w:left w:val="nil"/>
              <w:bottom w:val="nil"/>
              <w:right w:val="nil"/>
            </w:tcBorders>
            <w:vAlign w:val="bottom"/>
          </w:tcPr>
          <w:p w14:paraId="7CB69BAF" w14:textId="77777777" w:rsidR="000A6B20" w:rsidRPr="009B3AD6"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680-31-9</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047F9285" w14:textId="77777777" w:rsidR="000A6B20" w:rsidRPr="00814CC3" w:rsidRDefault="0068026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2D24BB3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684" w:type="dxa"/>
            <w:tcBorders>
              <w:top w:val="nil"/>
              <w:left w:val="nil"/>
              <w:bottom w:val="nil"/>
              <w:right w:val="nil"/>
            </w:tcBorders>
            <w:vAlign w:val="bottom"/>
          </w:tcPr>
          <w:p w14:paraId="752F81C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017" w:type="dxa"/>
            <w:tcBorders>
              <w:top w:val="nil"/>
              <w:left w:val="nil"/>
              <w:bottom w:val="nil"/>
              <w:right w:val="nil"/>
            </w:tcBorders>
            <w:vAlign w:val="bottom"/>
          </w:tcPr>
          <w:p w14:paraId="3A9283B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21D4B869" w14:textId="77777777" w:rsidR="000A6B20" w:rsidRPr="00814CC3" w:rsidRDefault="0068026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4D9853F8" w14:textId="77777777" w:rsidTr="00894D49">
        <w:trPr>
          <w:trHeight w:val="20"/>
        </w:trPr>
        <w:tc>
          <w:tcPr>
            <w:tcW w:w="2552" w:type="dxa"/>
            <w:tcBorders>
              <w:top w:val="nil"/>
              <w:left w:val="nil"/>
              <w:bottom w:val="nil"/>
              <w:right w:val="nil"/>
            </w:tcBorders>
          </w:tcPr>
          <w:p w14:paraId="1602548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对苯二酚</w:t>
            </w:r>
          </w:p>
        </w:tc>
        <w:tc>
          <w:tcPr>
            <w:tcW w:w="2343" w:type="dxa"/>
            <w:tcBorders>
              <w:top w:val="nil"/>
              <w:left w:val="nil"/>
              <w:bottom w:val="nil"/>
              <w:right w:val="nil"/>
            </w:tcBorders>
            <w:vAlign w:val="bottom"/>
          </w:tcPr>
          <w:p w14:paraId="7272AF2A" w14:textId="77777777" w:rsidR="000A6B20" w:rsidRPr="00814CC3" w:rsidRDefault="000A6B20" w:rsidP="0068026E">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123-31-9</w:t>
            </w:r>
            <w:r w:rsidR="00C62E56">
              <w:rPr>
                <w:rFonts w:ascii="Times New Roman" w:hAnsi="Times New Roman" w:cs="Times New Roman" w:hint="eastAsia"/>
                <w:color w:val="000000"/>
                <w:spacing w:val="1"/>
                <w:lang w:eastAsia="zh-CN"/>
              </w:rPr>
              <w:t xml:space="preserve">     </w:t>
            </w:r>
            <w:r w:rsidR="0068026E">
              <w:rPr>
                <w:rFonts w:ascii="Arial" w:eastAsia="Arial" w:hAnsi="Arial"/>
                <w:w w:val="81"/>
              </w:rPr>
              <w:t>-</w:t>
            </w:r>
          </w:p>
        </w:tc>
        <w:tc>
          <w:tcPr>
            <w:tcW w:w="917" w:type="dxa"/>
            <w:tcBorders>
              <w:top w:val="nil"/>
              <w:left w:val="nil"/>
              <w:bottom w:val="nil"/>
              <w:right w:val="nil"/>
            </w:tcBorders>
            <w:vAlign w:val="bottom"/>
          </w:tcPr>
          <w:p w14:paraId="34B6C77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630EAE3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684" w:type="dxa"/>
            <w:tcBorders>
              <w:top w:val="nil"/>
              <w:left w:val="nil"/>
              <w:bottom w:val="nil"/>
              <w:right w:val="nil"/>
            </w:tcBorders>
            <w:vAlign w:val="bottom"/>
          </w:tcPr>
          <w:p w14:paraId="453F591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2A4995A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63FF20C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77A83344" w14:textId="77777777" w:rsidTr="00894D49">
        <w:trPr>
          <w:trHeight w:val="20"/>
        </w:trPr>
        <w:tc>
          <w:tcPr>
            <w:tcW w:w="2552" w:type="dxa"/>
            <w:tcBorders>
              <w:top w:val="nil"/>
              <w:left w:val="nil"/>
              <w:bottom w:val="nil"/>
              <w:right w:val="nil"/>
            </w:tcBorders>
          </w:tcPr>
          <w:p w14:paraId="67DA325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茚并（</w:t>
            </w:r>
            <w:r w:rsidRPr="00814CC3">
              <w:rPr>
                <w:rFonts w:ascii="Times New Roman" w:hAnsi="Times New Roman" w:cs="Times New Roman"/>
                <w:color w:val="000000"/>
                <w:spacing w:val="1"/>
                <w:lang w:eastAsia="zh-CN"/>
              </w:rPr>
              <w:t>1,2,3-cd</w:t>
            </w:r>
            <w:r w:rsidRPr="00814CC3">
              <w:rPr>
                <w:rFonts w:ascii="Times New Roman" w:hAnsiTheme="minorEastAsia" w:cs="Times New Roman"/>
                <w:color w:val="000000"/>
                <w:spacing w:val="1"/>
                <w:lang w:eastAsia="zh-CN"/>
              </w:rPr>
              <w:t>）芘</w:t>
            </w:r>
          </w:p>
        </w:tc>
        <w:tc>
          <w:tcPr>
            <w:tcW w:w="2343" w:type="dxa"/>
            <w:tcBorders>
              <w:top w:val="nil"/>
              <w:left w:val="nil"/>
              <w:bottom w:val="nil"/>
              <w:right w:val="nil"/>
            </w:tcBorders>
            <w:vAlign w:val="bottom"/>
          </w:tcPr>
          <w:p w14:paraId="38CA77B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193-39-5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4A5EA8B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2C7ACE5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nil"/>
              <w:left w:val="nil"/>
              <w:bottom w:val="nil"/>
              <w:right w:val="nil"/>
            </w:tcBorders>
            <w:vAlign w:val="bottom"/>
          </w:tcPr>
          <w:p w14:paraId="7E4ACE5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16DB180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6E34B8F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5221E2F9" w14:textId="77777777" w:rsidTr="00894D49">
        <w:trPr>
          <w:trHeight w:val="20"/>
        </w:trPr>
        <w:tc>
          <w:tcPr>
            <w:tcW w:w="2552" w:type="dxa"/>
            <w:tcBorders>
              <w:top w:val="nil"/>
              <w:left w:val="nil"/>
              <w:bottom w:val="nil"/>
              <w:right w:val="nil"/>
            </w:tcBorders>
          </w:tcPr>
          <w:p w14:paraId="0AC3B49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lastRenderedPageBreak/>
              <w:t>异艾氏剂</w:t>
            </w:r>
          </w:p>
        </w:tc>
        <w:tc>
          <w:tcPr>
            <w:tcW w:w="2343" w:type="dxa"/>
            <w:tcBorders>
              <w:top w:val="nil"/>
              <w:left w:val="nil"/>
              <w:bottom w:val="nil"/>
              <w:right w:val="nil"/>
            </w:tcBorders>
            <w:vAlign w:val="bottom"/>
          </w:tcPr>
          <w:p w14:paraId="10F496B9" w14:textId="77777777" w:rsidR="000A6B20" w:rsidRPr="009B3AD6" w:rsidRDefault="000A6B20" w:rsidP="00894D49">
            <w:pPr>
              <w:spacing w:after="0" w:line="360" w:lineRule="auto"/>
              <w:ind w:right="64"/>
              <w:jc w:val="both"/>
              <w:rPr>
                <w:rFonts w:ascii="Times New Roman" w:hAnsi="Times New Roman" w:cs="Times New Roman"/>
                <w:color w:val="000000"/>
                <w:spacing w:val="1"/>
                <w:lang w:eastAsia="zh-CN"/>
              </w:rPr>
            </w:pPr>
            <w:r w:rsidRPr="003C7072">
              <w:rPr>
                <w:rFonts w:ascii="Times New Roman" w:eastAsia="Arial" w:hAnsi="Times New Roman" w:cs="Times New Roman"/>
              </w:rPr>
              <w:t>465-73-6</w:t>
            </w:r>
            <w:r w:rsidR="00C62E56">
              <w:rPr>
                <w:rFonts w:ascii="Times New Roman" w:eastAsia="Arial" w:hAnsi="Times New Roman" w:cs="Times New Roman"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1246E6B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450DB41A" w14:textId="77777777" w:rsidR="000A6B20" w:rsidRPr="00814CC3" w:rsidRDefault="00E14BF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39C31712" w14:textId="77777777" w:rsidR="000A6B20" w:rsidRPr="00814CC3" w:rsidRDefault="00E14BF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0C58EE4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4AB9BA0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6ECBE43D" w14:textId="77777777" w:rsidTr="00894D49">
        <w:trPr>
          <w:trHeight w:val="20"/>
        </w:trPr>
        <w:tc>
          <w:tcPr>
            <w:tcW w:w="2552" w:type="dxa"/>
            <w:tcBorders>
              <w:top w:val="nil"/>
              <w:left w:val="nil"/>
              <w:bottom w:val="nil"/>
              <w:right w:val="nil"/>
            </w:tcBorders>
          </w:tcPr>
          <w:p w14:paraId="790D5B2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异佛尔酮</w:t>
            </w:r>
          </w:p>
        </w:tc>
        <w:tc>
          <w:tcPr>
            <w:tcW w:w="2343" w:type="dxa"/>
            <w:tcBorders>
              <w:top w:val="nil"/>
              <w:left w:val="nil"/>
              <w:bottom w:val="nil"/>
              <w:right w:val="nil"/>
            </w:tcBorders>
            <w:vAlign w:val="bottom"/>
          </w:tcPr>
          <w:p w14:paraId="106EA1D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3C7072">
              <w:rPr>
                <w:rFonts w:ascii="Times New Roman" w:eastAsia="Arial" w:hAnsi="Times New Roman" w:cs="Times New Roman"/>
              </w:rPr>
              <w:t>78-59-1</w:t>
            </w:r>
            <w:r w:rsidR="00C62E56">
              <w:rPr>
                <w:rFonts w:ascii="Times New Roman" w:eastAsia="Arial" w:hAnsi="Times New Roman" w:cs="Times New Roman"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7F43714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595D5ECC" w14:textId="77777777" w:rsidR="000A6B20" w:rsidRPr="00814CC3" w:rsidRDefault="00E14BF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6E0AA65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299BC5C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57FF0E1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41E483E0" w14:textId="77777777" w:rsidTr="00894D49">
        <w:trPr>
          <w:trHeight w:val="20"/>
        </w:trPr>
        <w:tc>
          <w:tcPr>
            <w:tcW w:w="2552" w:type="dxa"/>
            <w:tcBorders>
              <w:top w:val="nil"/>
              <w:left w:val="nil"/>
              <w:bottom w:val="nil"/>
              <w:right w:val="nil"/>
            </w:tcBorders>
          </w:tcPr>
          <w:p w14:paraId="1EFFE33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异黄樟素</w:t>
            </w:r>
          </w:p>
        </w:tc>
        <w:tc>
          <w:tcPr>
            <w:tcW w:w="2343" w:type="dxa"/>
            <w:tcBorders>
              <w:top w:val="nil"/>
              <w:left w:val="nil"/>
              <w:bottom w:val="nil"/>
              <w:right w:val="nil"/>
            </w:tcBorders>
            <w:vAlign w:val="bottom"/>
          </w:tcPr>
          <w:p w14:paraId="59BD3E0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3C7072">
              <w:rPr>
                <w:rFonts w:ascii="Times New Roman" w:eastAsia="Arial" w:hAnsi="Times New Roman" w:cs="Times New Roman"/>
              </w:rPr>
              <w:t>120-58-1</w:t>
            </w:r>
            <w:r w:rsidR="00C62E56">
              <w:rPr>
                <w:rFonts w:ascii="Times New Roman" w:eastAsia="Arial" w:hAnsi="Times New Roman" w:cs="Times New Roman"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4C00719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4812CE2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147A8FC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3CEA52D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047970A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3E522870" w14:textId="77777777" w:rsidTr="00894D49">
        <w:trPr>
          <w:trHeight w:val="20"/>
        </w:trPr>
        <w:tc>
          <w:tcPr>
            <w:tcW w:w="2552" w:type="dxa"/>
            <w:tcBorders>
              <w:top w:val="nil"/>
              <w:left w:val="nil"/>
              <w:bottom w:val="nil"/>
              <w:right w:val="nil"/>
            </w:tcBorders>
          </w:tcPr>
          <w:p w14:paraId="76A3F8D8" w14:textId="77777777" w:rsidR="000A6B20" w:rsidRPr="00814CC3" w:rsidRDefault="00223B08" w:rsidP="00894D49">
            <w:pPr>
              <w:spacing w:after="0" w:line="360" w:lineRule="auto"/>
              <w:ind w:right="64"/>
              <w:jc w:val="both"/>
              <w:rPr>
                <w:rFonts w:ascii="Times New Roman" w:hAnsi="Times New Roman" w:cs="Times New Roman"/>
                <w:color w:val="000000"/>
                <w:spacing w:val="1"/>
                <w:lang w:eastAsia="zh-CN"/>
              </w:rPr>
            </w:pPr>
            <w:r w:rsidRPr="00223B08">
              <w:rPr>
                <w:rFonts w:ascii="Times New Roman" w:hAnsiTheme="minorEastAsia" w:cs="Times New Roman" w:hint="eastAsia"/>
                <w:color w:val="000000"/>
                <w:spacing w:val="1"/>
                <w:lang w:eastAsia="zh-CN"/>
              </w:rPr>
              <w:t>聚</w:t>
            </w:r>
            <w:r w:rsidR="000A6B20" w:rsidRPr="00814CC3">
              <w:rPr>
                <w:rFonts w:ascii="Times New Roman" w:hAnsiTheme="minorEastAsia" w:cs="Times New Roman"/>
                <w:color w:val="000000"/>
                <w:spacing w:val="1"/>
                <w:lang w:eastAsia="zh-CN"/>
              </w:rPr>
              <w:t>氯酮</w:t>
            </w:r>
          </w:p>
        </w:tc>
        <w:tc>
          <w:tcPr>
            <w:tcW w:w="2343" w:type="dxa"/>
            <w:tcBorders>
              <w:top w:val="nil"/>
              <w:left w:val="nil"/>
              <w:bottom w:val="nil"/>
              <w:right w:val="nil"/>
            </w:tcBorders>
            <w:vAlign w:val="bottom"/>
          </w:tcPr>
          <w:p w14:paraId="0B8E79D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3C7072">
              <w:rPr>
                <w:rFonts w:ascii="Times New Roman" w:eastAsia="Arial" w:hAnsi="Times New Roman" w:cs="Times New Roman"/>
              </w:rPr>
              <w:t>143-50-0</w:t>
            </w:r>
            <w:r w:rsidR="00C62E56">
              <w:rPr>
                <w:rFonts w:ascii="Times New Roman" w:eastAsia="Arial" w:hAnsi="Times New Roman" w:cs="Times New Roman" w:hint="eastAsia"/>
              </w:rPr>
              <w:t xml:space="preserve">    </w:t>
            </w:r>
            <w:r>
              <w:rPr>
                <w:rFonts w:ascii="Wingdings" w:eastAsia="Wingdings" w:hAnsi="Wingdings"/>
                <w:b/>
              </w:rPr>
              <w:t></w:t>
            </w:r>
            <w:r>
              <w:rPr>
                <w:rFonts w:ascii="Arial" w:eastAsia="Arial" w:hAnsi="Arial"/>
              </w:rPr>
              <w:t>*</w:t>
            </w:r>
          </w:p>
        </w:tc>
        <w:tc>
          <w:tcPr>
            <w:tcW w:w="917" w:type="dxa"/>
            <w:tcBorders>
              <w:top w:val="nil"/>
              <w:left w:val="nil"/>
              <w:bottom w:val="nil"/>
              <w:right w:val="nil"/>
            </w:tcBorders>
            <w:vAlign w:val="bottom"/>
          </w:tcPr>
          <w:p w14:paraId="73E430C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1430F53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353B7F5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46920AD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6BB5F3A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30AE0D8D" w14:textId="77777777" w:rsidTr="00894D49">
        <w:trPr>
          <w:trHeight w:val="2527"/>
        </w:trPr>
        <w:tc>
          <w:tcPr>
            <w:tcW w:w="2552" w:type="dxa"/>
            <w:tcBorders>
              <w:top w:val="nil"/>
              <w:left w:val="nil"/>
              <w:bottom w:val="nil"/>
              <w:right w:val="nil"/>
            </w:tcBorders>
          </w:tcPr>
          <w:p w14:paraId="70E61C70" w14:textId="77777777" w:rsidR="000A6B20" w:rsidRPr="00972127" w:rsidRDefault="000A6B20" w:rsidP="00894D49">
            <w:pPr>
              <w:spacing w:after="0" w:line="360" w:lineRule="auto"/>
              <w:ind w:right="64"/>
              <w:jc w:val="both"/>
              <w:rPr>
                <w:rFonts w:ascii="Times New Roman" w:hAnsi="Times New Roman" w:cs="Times New Roman"/>
                <w:color w:val="000000"/>
                <w:spacing w:val="1"/>
                <w:lang w:eastAsia="zh-CN"/>
              </w:rPr>
            </w:pPr>
            <w:r w:rsidRPr="00972127">
              <w:rPr>
                <w:rFonts w:ascii="Times New Roman" w:hAnsiTheme="minorEastAsia" w:cs="Times New Roman"/>
                <w:color w:val="000000"/>
                <w:spacing w:val="1"/>
                <w:lang w:eastAsia="zh-CN"/>
              </w:rPr>
              <w:t>溴苯磷</w:t>
            </w:r>
          </w:p>
          <w:p w14:paraId="46DDE707" w14:textId="77777777" w:rsidR="000A6B20" w:rsidRPr="00972127" w:rsidRDefault="000A6B20" w:rsidP="00894D49">
            <w:pPr>
              <w:spacing w:after="0" w:line="360" w:lineRule="auto"/>
              <w:ind w:right="64"/>
              <w:jc w:val="both"/>
              <w:rPr>
                <w:rFonts w:ascii="Times New Roman" w:hAnsi="Times New Roman" w:cs="Times New Roman"/>
                <w:color w:val="000000"/>
                <w:spacing w:val="1"/>
                <w:lang w:eastAsia="zh-CN"/>
              </w:rPr>
            </w:pPr>
            <w:r w:rsidRPr="00972127">
              <w:rPr>
                <w:rFonts w:ascii="Times New Roman" w:hAnsiTheme="minorEastAsia" w:cs="Times New Roman"/>
                <w:color w:val="000000"/>
                <w:spacing w:val="1"/>
                <w:lang w:eastAsia="zh-CN"/>
              </w:rPr>
              <w:t>马拉硫磷</w:t>
            </w:r>
          </w:p>
          <w:p w14:paraId="49F4D893" w14:textId="77777777" w:rsidR="000A6B20" w:rsidRPr="00972127" w:rsidRDefault="000A6B20" w:rsidP="00894D49">
            <w:pPr>
              <w:spacing w:after="0" w:line="360" w:lineRule="auto"/>
              <w:ind w:right="64"/>
              <w:jc w:val="both"/>
              <w:rPr>
                <w:rFonts w:ascii="Times New Roman" w:hAnsi="Times New Roman" w:cs="Times New Roman"/>
                <w:color w:val="000000"/>
                <w:spacing w:val="1"/>
                <w:lang w:eastAsia="zh-CN"/>
              </w:rPr>
            </w:pPr>
            <w:r w:rsidRPr="00972127">
              <w:rPr>
                <w:rFonts w:ascii="Times New Roman" w:hAnsiTheme="minorEastAsia" w:cs="Times New Roman"/>
                <w:color w:val="000000"/>
                <w:spacing w:val="1"/>
                <w:lang w:eastAsia="zh-CN"/>
              </w:rPr>
              <w:t>顺丁烯二酸酐</w:t>
            </w:r>
          </w:p>
          <w:p w14:paraId="512561DB" w14:textId="77777777" w:rsidR="00223B08" w:rsidRPr="00972127" w:rsidRDefault="000A6B20" w:rsidP="00894D49">
            <w:pPr>
              <w:spacing w:after="0" w:line="360" w:lineRule="auto"/>
              <w:ind w:right="64"/>
              <w:jc w:val="both"/>
              <w:rPr>
                <w:rFonts w:ascii="Times New Roman" w:hAnsiTheme="minorEastAsia" w:cs="Times New Roman"/>
                <w:color w:val="000000"/>
                <w:spacing w:val="1"/>
                <w:lang w:eastAsia="zh-CN"/>
              </w:rPr>
            </w:pPr>
            <w:r w:rsidRPr="00972127">
              <w:rPr>
                <w:rFonts w:ascii="Times New Roman" w:hAnsiTheme="minorEastAsia" w:cs="Times New Roman"/>
                <w:color w:val="000000"/>
                <w:spacing w:val="1"/>
                <w:lang w:eastAsia="zh-CN"/>
              </w:rPr>
              <w:t>炔雌醇甲醚</w:t>
            </w:r>
          </w:p>
          <w:p w14:paraId="22280253" w14:textId="77777777" w:rsidR="00223B08" w:rsidRPr="00972127" w:rsidRDefault="00223B08" w:rsidP="00894D49">
            <w:pPr>
              <w:spacing w:after="0" w:line="360" w:lineRule="auto"/>
              <w:ind w:right="64"/>
              <w:jc w:val="both"/>
              <w:rPr>
                <w:rFonts w:ascii="Times New Roman" w:hAnsiTheme="minorEastAsia" w:cs="Times New Roman"/>
                <w:color w:val="000000"/>
                <w:spacing w:val="1"/>
                <w:lang w:eastAsia="zh-CN"/>
              </w:rPr>
            </w:pPr>
            <w:r w:rsidRPr="00972127">
              <w:rPr>
                <w:rFonts w:ascii="Times New Roman" w:hAnsiTheme="minorEastAsia" w:cs="Times New Roman" w:hint="eastAsia"/>
                <w:color w:val="000000"/>
                <w:spacing w:val="1"/>
                <w:lang w:eastAsia="zh-CN"/>
              </w:rPr>
              <w:t>美沙吡林</w:t>
            </w:r>
          </w:p>
          <w:p w14:paraId="73EDF5FA" w14:textId="77777777" w:rsidR="000A6B20" w:rsidRPr="00972127" w:rsidRDefault="00223B08" w:rsidP="00894D49">
            <w:pPr>
              <w:spacing w:after="0" w:line="360" w:lineRule="auto"/>
              <w:ind w:right="64"/>
              <w:jc w:val="both"/>
              <w:rPr>
                <w:rFonts w:ascii="Times New Roman" w:hAnsiTheme="minorEastAsia" w:cs="Times New Roman"/>
                <w:color w:val="000000"/>
                <w:spacing w:val="1"/>
                <w:lang w:eastAsia="zh-CN"/>
              </w:rPr>
            </w:pPr>
            <w:r w:rsidRPr="00972127">
              <w:rPr>
                <w:rFonts w:ascii="Times New Roman" w:hAnsiTheme="minorEastAsia" w:cs="Times New Roman" w:hint="eastAsia"/>
                <w:spacing w:val="1"/>
                <w:lang w:eastAsia="zh-CN"/>
              </w:rPr>
              <w:t>甲氧滴滴涕</w:t>
            </w:r>
          </w:p>
          <w:p w14:paraId="0B027122" w14:textId="77777777" w:rsidR="00223B08" w:rsidRPr="00972127" w:rsidRDefault="00223B08" w:rsidP="00894D49">
            <w:pPr>
              <w:spacing w:after="0" w:line="360" w:lineRule="auto"/>
              <w:ind w:right="64"/>
              <w:jc w:val="both"/>
              <w:rPr>
                <w:rFonts w:ascii="Times New Roman" w:hAnsi="Times New Roman" w:cs="Times New Roman"/>
                <w:color w:val="000000"/>
                <w:spacing w:val="1"/>
                <w:lang w:eastAsia="zh-CN"/>
              </w:rPr>
            </w:pPr>
            <w:r w:rsidRPr="00972127">
              <w:rPr>
                <w:rFonts w:ascii="Times New Roman" w:hAnsi="Times New Roman" w:cs="Times New Roman" w:hint="eastAsia"/>
                <w:color w:val="000000"/>
                <w:spacing w:val="1"/>
                <w:lang w:eastAsia="zh-CN"/>
              </w:rPr>
              <w:t>甲基磺酸甲酯</w:t>
            </w:r>
          </w:p>
          <w:p w14:paraId="77BADBD2" w14:textId="77777777" w:rsidR="00903F8D" w:rsidRPr="00972127" w:rsidRDefault="00223B08" w:rsidP="00894D49">
            <w:pPr>
              <w:spacing w:after="0" w:line="360" w:lineRule="auto"/>
              <w:ind w:right="64"/>
              <w:jc w:val="both"/>
              <w:rPr>
                <w:rFonts w:ascii="Times New Roman" w:hAnsi="Times New Roman" w:cs="Times New Roman"/>
                <w:color w:val="000000"/>
                <w:spacing w:val="1"/>
                <w:lang w:eastAsia="zh-CN"/>
              </w:rPr>
            </w:pPr>
            <w:r w:rsidRPr="00972127">
              <w:rPr>
                <w:rFonts w:ascii="Times New Roman" w:hAnsi="Times New Roman" w:cs="Times New Roman" w:hint="eastAsia"/>
                <w:color w:val="000000"/>
                <w:spacing w:val="1"/>
                <w:lang w:eastAsia="zh-CN"/>
              </w:rPr>
              <w:t>甲基对硫磷</w:t>
            </w:r>
          </w:p>
          <w:p w14:paraId="56900983" w14:textId="77777777" w:rsidR="00903F8D" w:rsidRPr="00972127" w:rsidRDefault="00903F8D" w:rsidP="00894D49">
            <w:pPr>
              <w:spacing w:after="0" w:line="360" w:lineRule="auto"/>
              <w:ind w:right="64"/>
              <w:jc w:val="both"/>
              <w:rPr>
                <w:rFonts w:ascii="Times New Roman" w:hAnsi="Times New Roman" w:cs="Times New Roman"/>
                <w:color w:val="000000"/>
                <w:spacing w:val="1"/>
                <w:lang w:eastAsia="zh-CN"/>
              </w:rPr>
            </w:pPr>
            <w:r w:rsidRPr="00972127">
              <w:rPr>
                <w:rFonts w:ascii="Times New Roman" w:hAnsi="Times New Roman" w:cs="Times New Roman" w:hint="eastAsia"/>
                <w:color w:val="000000"/>
                <w:spacing w:val="1"/>
                <w:lang w:eastAsia="zh-CN"/>
              </w:rPr>
              <w:t>3-</w:t>
            </w:r>
            <w:r w:rsidRPr="00972127">
              <w:rPr>
                <w:rFonts w:ascii="Times New Roman" w:hAnsi="Times New Roman" w:cs="Times New Roman" w:hint="eastAsia"/>
                <w:color w:val="000000"/>
                <w:spacing w:val="1"/>
                <w:lang w:eastAsia="zh-CN"/>
              </w:rPr>
              <w:t>甲基胆蒽</w:t>
            </w:r>
          </w:p>
          <w:p w14:paraId="6EC9DB1A" w14:textId="77777777" w:rsidR="00903F8D" w:rsidRPr="00972127" w:rsidRDefault="00903F8D" w:rsidP="00894D49">
            <w:pPr>
              <w:spacing w:after="0" w:line="360" w:lineRule="auto"/>
              <w:ind w:right="64"/>
              <w:jc w:val="both"/>
              <w:rPr>
                <w:rFonts w:ascii="Times New Roman" w:hAnsi="Times New Roman" w:cs="Times New Roman"/>
                <w:color w:val="000000"/>
                <w:spacing w:val="1"/>
                <w:lang w:eastAsia="zh-CN"/>
              </w:rPr>
            </w:pPr>
            <w:r w:rsidRPr="00972127">
              <w:rPr>
                <w:rFonts w:ascii="Times New Roman" w:hAnsi="Times New Roman" w:cs="Times New Roman" w:hint="eastAsia"/>
                <w:color w:val="000000"/>
                <w:spacing w:val="1"/>
                <w:lang w:eastAsia="zh-CN"/>
              </w:rPr>
              <w:t>4,4'-</w:t>
            </w:r>
            <w:r w:rsidRPr="00972127">
              <w:rPr>
                <w:rFonts w:ascii="Times New Roman" w:hAnsi="Times New Roman" w:cs="Times New Roman" w:hint="eastAsia"/>
                <w:color w:val="000000"/>
                <w:spacing w:val="1"/>
                <w:lang w:eastAsia="zh-CN"/>
              </w:rPr>
              <w:t>亚甲基双（</w:t>
            </w:r>
            <w:r w:rsidRPr="00972127">
              <w:rPr>
                <w:rFonts w:ascii="Times New Roman" w:hAnsi="Times New Roman" w:cs="Times New Roman" w:hint="eastAsia"/>
                <w:color w:val="000000"/>
                <w:spacing w:val="1"/>
                <w:lang w:eastAsia="zh-CN"/>
              </w:rPr>
              <w:t>2-</w:t>
            </w:r>
            <w:r w:rsidRPr="00972127">
              <w:rPr>
                <w:rFonts w:ascii="Times New Roman" w:hAnsi="Times New Roman" w:cs="Times New Roman" w:hint="eastAsia"/>
                <w:color w:val="000000"/>
                <w:spacing w:val="1"/>
                <w:lang w:eastAsia="zh-CN"/>
              </w:rPr>
              <w:t>氯苯胺）</w:t>
            </w:r>
          </w:p>
          <w:p w14:paraId="50E75F98" w14:textId="77777777" w:rsidR="000A6B20" w:rsidRPr="00972127" w:rsidRDefault="000A6B20" w:rsidP="00894D49">
            <w:pPr>
              <w:spacing w:after="0" w:line="360" w:lineRule="auto"/>
              <w:ind w:right="64"/>
              <w:jc w:val="both"/>
              <w:rPr>
                <w:rFonts w:ascii="Times New Roman" w:hAnsi="Times New Roman" w:cs="Times New Roman"/>
                <w:color w:val="000000"/>
                <w:spacing w:val="1"/>
                <w:lang w:eastAsia="zh-CN"/>
              </w:rPr>
            </w:pPr>
            <w:r w:rsidRPr="00972127">
              <w:rPr>
                <w:rFonts w:ascii="Times New Roman" w:hAnsi="Times New Roman" w:cs="Times New Roman"/>
                <w:color w:val="000000"/>
                <w:spacing w:val="1"/>
                <w:lang w:eastAsia="zh-CN"/>
              </w:rPr>
              <w:t>4,4'-</w:t>
            </w:r>
            <w:r w:rsidRPr="00972127">
              <w:rPr>
                <w:rFonts w:ascii="Times New Roman" w:hAnsiTheme="minorEastAsia" w:cs="Times New Roman"/>
                <w:color w:val="000000"/>
                <w:spacing w:val="1"/>
                <w:lang w:eastAsia="zh-CN"/>
              </w:rPr>
              <w:t>亚甲基双（</w:t>
            </w:r>
            <w:r w:rsidRPr="00972127">
              <w:rPr>
                <w:rFonts w:ascii="Times New Roman" w:hAnsi="Times New Roman" w:cs="Times New Roman"/>
                <w:color w:val="000000"/>
                <w:spacing w:val="1"/>
                <w:lang w:eastAsia="zh-CN"/>
              </w:rPr>
              <w:t>N,N-</w:t>
            </w:r>
            <w:r w:rsidRPr="00972127">
              <w:rPr>
                <w:rFonts w:ascii="Times New Roman" w:hAnsiTheme="minorEastAsia" w:cs="Times New Roman"/>
                <w:color w:val="000000"/>
                <w:spacing w:val="1"/>
                <w:lang w:eastAsia="zh-CN"/>
              </w:rPr>
              <w:t>二甲基</w:t>
            </w:r>
            <w:r w:rsidRPr="00972127">
              <w:rPr>
                <w:rFonts w:ascii="Times New Roman" w:hAnsi="Times New Roman" w:cs="Times New Roman"/>
                <w:color w:val="000000"/>
                <w:spacing w:val="1"/>
                <w:lang w:eastAsia="zh-CN"/>
              </w:rPr>
              <w:t>-</w:t>
            </w:r>
            <w:r w:rsidRPr="00972127">
              <w:rPr>
                <w:rFonts w:ascii="Times New Roman" w:hAnsiTheme="minorEastAsia" w:cs="Times New Roman"/>
                <w:color w:val="000000"/>
                <w:spacing w:val="1"/>
                <w:lang w:eastAsia="zh-CN"/>
              </w:rPr>
              <w:t>苯胺）</w:t>
            </w:r>
          </w:p>
        </w:tc>
        <w:tc>
          <w:tcPr>
            <w:tcW w:w="2343" w:type="dxa"/>
            <w:tcBorders>
              <w:top w:val="nil"/>
              <w:left w:val="nil"/>
              <w:bottom w:val="nil"/>
              <w:right w:val="nil"/>
            </w:tcBorders>
          </w:tcPr>
          <w:p w14:paraId="574B1A77" w14:textId="77777777" w:rsidR="000A6B20" w:rsidRPr="00972127" w:rsidRDefault="000A6B20" w:rsidP="00894D49">
            <w:pPr>
              <w:spacing w:after="0" w:line="360" w:lineRule="auto"/>
              <w:ind w:right="64"/>
              <w:jc w:val="both"/>
              <w:rPr>
                <w:rFonts w:ascii="Times New Roman" w:hAnsi="Times New Roman" w:cs="Times New Roman"/>
                <w:color w:val="000000"/>
                <w:spacing w:val="1"/>
                <w:lang w:eastAsia="zh-CN"/>
              </w:rPr>
            </w:pPr>
            <w:r w:rsidRPr="00972127">
              <w:rPr>
                <w:rFonts w:ascii="Times New Roman" w:hAnsi="Times New Roman" w:cs="Times New Roman"/>
                <w:color w:val="000000"/>
                <w:spacing w:val="1"/>
                <w:lang w:eastAsia="zh-CN"/>
              </w:rPr>
              <w:t>21609-90-</w:t>
            </w:r>
            <w:proofErr w:type="gramStart"/>
            <w:r w:rsidRPr="00972127">
              <w:rPr>
                <w:rFonts w:ascii="Times New Roman" w:hAnsi="Times New Roman" w:cs="Times New Roman"/>
                <w:color w:val="000000"/>
                <w:spacing w:val="1"/>
                <w:lang w:eastAsia="zh-CN"/>
              </w:rPr>
              <w:t>5</w:t>
            </w:r>
            <w:r w:rsidR="00C62E56">
              <w:rPr>
                <w:rFonts w:ascii="Times New Roman" w:hAnsi="Times New Roman" w:cs="Times New Roman" w:hint="eastAsia"/>
                <w:color w:val="000000"/>
                <w:spacing w:val="1"/>
                <w:lang w:eastAsia="zh-CN"/>
              </w:rPr>
              <w:t xml:space="preserve">  </w:t>
            </w:r>
            <w:r w:rsidRPr="00972127">
              <w:rPr>
                <w:rFonts w:ascii="Wingdings" w:eastAsia="Wingdings" w:hAnsi="Wingdings"/>
                <w:b/>
              </w:rPr>
              <w:t></w:t>
            </w:r>
            <w:proofErr w:type="gramEnd"/>
          </w:p>
          <w:p w14:paraId="774335AC" w14:textId="77777777" w:rsidR="000A6B20" w:rsidRPr="00972127" w:rsidRDefault="000A6B20" w:rsidP="00894D49">
            <w:pPr>
              <w:spacing w:after="0" w:line="360" w:lineRule="auto"/>
              <w:ind w:right="64"/>
              <w:jc w:val="both"/>
              <w:rPr>
                <w:rFonts w:ascii="Arial" w:hAnsi="Arial"/>
                <w:lang w:eastAsia="zh-CN"/>
              </w:rPr>
            </w:pPr>
            <w:r w:rsidRPr="00972127">
              <w:rPr>
                <w:rFonts w:ascii="Times New Roman" w:hAnsi="Times New Roman" w:cs="Times New Roman"/>
                <w:color w:val="000000"/>
                <w:spacing w:val="1"/>
                <w:lang w:eastAsia="zh-CN"/>
              </w:rPr>
              <w:t>121-75-5</w:t>
            </w:r>
            <w:r w:rsidR="00C62E56">
              <w:rPr>
                <w:rFonts w:ascii="Times New Roman" w:hAnsi="Times New Roman" w:cs="Times New Roman" w:hint="eastAsia"/>
                <w:color w:val="000000"/>
                <w:spacing w:val="1"/>
                <w:lang w:eastAsia="zh-CN"/>
              </w:rPr>
              <w:t xml:space="preserve">    </w:t>
            </w:r>
            <w:r w:rsidR="00E14BFE" w:rsidRPr="00972127">
              <w:rPr>
                <w:rFonts w:ascii="Arial" w:eastAsia="Arial" w:hAnsi="Arial"/>
              </w:rPr>
              <w:t>*</w:t>
            </w:r>
          </w:p>
          <w:p w14:paraId="686EFDA5" w14:textId="77777777" w:rsidR="000A6B20" w:rsidRPr="00972127" w:rsidRDefault="000A6B20" w:rsidP="00894D49">
            <w:pPr>
              <w:spacing w:after="0" w:line="360" w:lineRule="auto"/>
              <w:ind w:right="64"/>
              <w:jc w:val="both"/>
              <w:rPr>
                <w:rFonts w:ascii="Times New Roman" w:hAnsi="Times New Roman" w:cs="Times New Roman"/>
                <w:color w:val="000000"/>
                <w:spacing w:val="1"/>
                <w:lang w:eastAsia="zh-CN"/>
              </w:rPr>
            </w:pPr>
            <w:r w:rsidRPr="00972127">
              <w:rPr>
                <w:rFonts w:ascii="Times New Roman" w:hAnsi="Times New Roman" w:cs="Times New Roman"/>
                <w:color w:val="000000"/>
                <w:spacing w:val="1"/>
                <w:lang w:eastAsia="zh-CN"/>
              </w:rPr>
              <w:t>108-31-6</w:t>
            </w:r>
            <w:r w:rsidR="00C62E56">
              <w:rPr>
                <w:rFonts w:ascii="Times New Roman" w:hAnsi="Times New Roman" w:cs="Times New Roman" w:hint="eastAsia"/>
                <w:color w:val="000000"/>
                <w:spacing w:val="1"/>
                <w:lang w:eastAsia="zh-CN"/>
              </w:rPr>
              <w:t xml:space="preserve">    </w:t>
            </w:r>
            <w:r w:rsidR="00E14BFE" w:rsidRPr="00972127">
              <w:rPr>
                <w:rFonts w:ascii="Arial" w:eastAsia="Arial" w:hAnsi="Arial"/>
              </w:rPr>
              <w:t>*</w:t>
            </w:r>
          </w:p>
          <w:p w14:paraId="05058E05" w14:textId="77777777" w:rsidR="000A6B20" w:rsidRPr="00972127" w:rsidRDefault="000A6B20" w:rsidP="00894D49">
            <w:pPr>
              <w:spacing w:after="0" w:line="360" w:lineRule="auto"/>
              <w:ind w:right="64"/>
              <w:jc w:val="both"/>
              <w:rPr>
                <w:rFonts w:ascii="Times New Roman" w:hAnsi="Times New Roman" w:cs="Times New Roman"/>
                <w:color w:val="000000"/>
                <w:spacing w:val="1"/>
                <w:lang w:eastAsia="zh-CN"/>
              </w:rPr>
            </w:pPr>
            <w:r w:rsidRPr="00972127">
              <w:rPr>
                <w:rFonts w:ascii="Times New Roman" w:hAnsi="Times New Roman" w:cs="Times New Roman"/>
                <w:color w:val="000000"/>
                <w:spacing w:val="1"/>
                <w:lang w:eastAsia="zh-CN"/>
              </w:rPr>
              <w:t>72-33-3</w:t>
            </w:r>
            <w:r w:rsidR="00C62E56">
              <w:rPr>
                <w:rFonts w:ascii="Times New Roman" w:hAnsi="Times New Roman" w:cs="Times New Roman" w:hint="eastAsia"/>
                <w:color w:val="000000"/>
                <w:spacing w:val="1"/>
                <w:lang w:eastAsia="zh-CN"/>
              </w:rPr>
              <w:t xml:space="preserve">     </w:t>
            </w:r>
            <w:r w:rsidRPr="00972127">
              <w:rPr>
                <w:rFonts w:ascii="Wingdings" w:eastAsia="Wingdings" w:hAnsi="Wingdings"/>
                <w:b/>
              </w:rPr>
              <w:t></w:t>
            </w:r>
          </w:p>
          <w:p w14:paraId="4125F895" w14:textId="77777777" w:rsidR="000A6B20" w:rsidRPr="00972127" w:rsidRDefault="000A6B20" w:rsidP="00894D49">
            <w:pPr>
              <w:spacing w:after="0" w:line="360" w:lineRule="auto"/>
              <w:ind w:right="64"/>
              <w:jc w:val="both"/>
              <w:rPr>
                <w:rFonts w:ascii="Arial" w:hAnsi="Arial"/>
                <w:lang w:eastAsia="zh-CN"/>
              </w:rPr>
            </w:pPr>
            <w:r w:rsidRPr="00972127">
              <w:rPr>
                <w:rFonts w:ascii="Times New Roman" w:hAnsi="Times New Roman" w:cs="Times New Roman"/>
                <w:color w:val="000000"/>
                <w:spacing w:val="1"/>
                <w:lang w:eastAsia="zh-CN"/>
              </w:rPr>
              <w:t>91-80-5</w:t>
            </w:r>
            <w:r w:rsidR="00C62E56">
              <w:rPr>
                <w:rFonts w:ascii="Times New Roman" w:hAnsi="Times New Roman" w:cs="Times New Roman" w:hint="eastAsia"/>
                <w:color w:val="000000"/>
                <w:spacing w:val="1"/>
                <w:lang w:eastAsia="zh-CN"/>
              </w:rPr>
              <w:t xml:space="preserve">     </w:t>
            </w:r>
            <w:r w:rsidR="00AB38F8" w:rsidRPr="00972127">
              <w:rPr>
                <w:rFonts w:ascii="Arial" w:eastAsia="Arial" w:hAnsi="Arial"/>
              </w:rPr>
              <w:t>*</w:t>
            </w:r>
          </w:p>
          <w:p w14:paraId="68BE50C1" w14:textId="77777777" w:rsidR="00223B08" w:rsidRPr="00972127" w:rsidRDefault="000A6B20" w:rsidP="00894D49">
            <w:pPr>
              <w:spacing w:after="0" w:line="360" w:lineRule="auto"/>
              <w:ind w:right="64"/>
              <w:jc w:val="both"/>
              <w:rPr>
                <w:rFonts w:ascii="Times New Roman" w:hAnsi="Times New Roman" w:cs="Times New Roman"/>
                <w:color w:val="000000"/>
                <w:spacing w:val="1"/>
                <w:lang w:eastAsia="zh-CN"/>
              </w:rPr>
            </w:pPr>
            <w:r w:rsidRPr="00972127">
              <w:rPr>
                <w:rFonts w:ascii="Times New Roman" w:hAnsi="Times New Roman" w:cs="Times New Roman"/>
                <w:color w:val="000000"/>
                <w:spacing w:val="1"/>
                <w:lang w:eastAsia="zh-CN"/>
              </w:rPr>
              <w:t>72-43-5</w:t>
            </w:r>
            <w:r w:rsidR="00C62E56">
              <w:rPr>
                <w:rFonts w:ascii="Times New Roman" w:hAnsi="Times New Roman" w:cs="Times New Roman" w:hint="eastAsia"/>
                <w:color w:val="000000"/>
                <w:spacing w:val="1"/>
                <w:lang w:eastAsia="zh-CN"/>
              </w:rPr>
              <w:t xml:space="preserve">     </w:t>
            </w:r>
            <w:r w:rsidRPr="00972127">
              <w:rPr>
                <w:rFonts w:ascii="Wingdings" w:eastAsia="Wingdings" w:hAnsi="Wingdings"/>
                <w:b/>
              </w:rPr>
              <w:t></w:t>
            </w:r>
          </w:p>
          <w:p w14:paraId="682CFA24" w14:textId="77777777" w:rsidR="00903F8D" w:rsidRPr="00972127" w:rsidRDefault="00903F8D" w:rsidP="00894D49">
            <w:pPr>
              <w:spacing w:after="0" w:line="360" w:lineRule="auto"/>
              <w:ind w:right="64"/>
              <w:jc w:val="both"/>
              <w:rPr>
                <w:rFonts w:ascii="Times New Roman" w:hAnsi="Times New Roman" w:cs="Times New Roman"/>
                <w:color w:val="000000"/>
                <w:spacing w:val="1"/>
                <w:lang w:eastAsia="zh-CN"/>
              </w:rPr>
            </w:pPr>
            <w:r w:rsidRPr="00972127">
              <w:rPr>
                <w:rFonts w:ascii="Times New Roman" w:hAnsi="Times New Roman" w:cs="Times New Roman" w:hint="eastAsia"/>
                <w:color w:val="000000"/>
                <w:spacing w:val="1"/>
                <w:lang w:eastAsia="zh-CN"/>
              </w:rPr>
              <w:t>66-27-3</w:t>
            </w:r>
            <w:r w:rsidR="00C62E56">
              <w:rPr>
                <w:rFonts w:ascii="Times New Roman" w:hAnsi="Times New Roman" w:cs="Times New Roman" w:hint="eastAsia"/>
                <w:color w:val="000000"/>
                <w:spacing w:val="1"/>
                <w:lang w:eastAsia="zh-CN"/>
              </w:rPr>
              <w:t xml:space="preserve">     </w:t>
            </w:r>
            <w:r w:rsidRPr="00972127">
              <w:rPr>
                <w:rFonts w:ascii="Wingdings" w:eastAsia="Wingdings" w:hAnsi="Wingdings"/>
                <w:b/>
              </w:rPr>
              <w:t></w:t>
            </w:r>
            <w:r w:rsidRPr="00972127">
              <w:rPr>
                <w:rFonts w:ascii="Arial" w:eastAsia="Arial" w:hAnsi="Arial"/>
              </w:rPr>
              <w:t>*</w:t>
            </w:r>
          </w:p>
          <w:p w14:paraId="208524DA" w14:textId="77777777" w:rsidR="000A6B20" w:rsidRPr="00972127" w:rsidRDefault="000A6B20" w:rsidP="00894D49">
            <w:pPr>
              <w:spacing w:after="0" w:line="360" w:lineRule="auto"/>
              <w:ind w:right="64"/>
              <w:jc w:val="both"/>
              <w:rPr>
                <w:rFonts w:ascii="Times New Roman" w:hAnsi="Times New Roman" w:cs="Times New Roman"/>
                <w:color w:val="000000"/>
                <w:spacing w:val="1"/>
                <w:lang w:eastAsia="zh-CN"/>
              </w:rPr>
            </w:pPr>
            <w:r w:rsidRPr="00972127">
              <w:rPr>
                <w:rFonts w:ascii="Times New Roman" w:hAnsi="Times New Roman" w:cs="Times New Roman" w:hint="eastAsia"/>
                <w:color w:val="000000"/>
                <w:spacing w:val="1"/>
                <w:lang w:eastAsia="zh-CN"/>
              </w:rPr>
              <w:t>298-00-0</w:t>
            </w:r>
            <w:r w:rsidR="00C62E56">
              <w:rPr>
                <w:rFonts w:ascii="Times New Roman" w:hAnsi="Times New Roman" w:cs="Times New Roman" w:hint="eastAsia"/>
                <w:color w:val="000000"/>
                <w:spacing w:val="1"/>
                <w:lang w:eastAsia="zh-CN"/>
              </w:rPr>
              <w:t xml:space="preserve">    </w:t>
            </w:r>
            <w:r w:rsidRPr="00972127">
              <w:rPr>
                <w:rFonts w:ascii="Wingdings" w:eastAsia="Wingdings" w:hAnsi="Wingdings"/>
                <w:b/>
              </w:rPr>
              <w:t></w:t>
            </w:r>
          </w:p>
          <w:p w14:paraId="2EE376A5" w14:textId="77777777" w:rsidR="000A6B20" w:rsidRPr="00972127" w:rsidRDefault="000A6B20" w:rsidP="00894D49">
            <w:pPr>
              <w:spacing w:after="0" w:line="360" w:lineRule="auto"/>
              <w:ind w:right="64"/>
              <w:jc w:val="both"/>
              <w:rPr>
                <w:rFonts w:ascii="Times New Roman" w:hAnsi="Times New Roman" w:cs="Times New Roman"/>
                <w:color w:val="000000"/>
                <w:spacing w:val="1"/>
                <w:lang w:eastAsia="zh-CN"/>
              </w:rPr>
            </w:pPr>
            <w:bookmarkStart w:id="6" w:name="OLE_LINK11"/>
            <w:bookmarkStart w:id="7" w:name="OLE_LINK12"/>
            <w:r w:rsidRPr="00972127">
              <w:rPr>
                <w:rFonts w:ascii="Times New Roman" w:hAnsi="Times New Roman" w:cs="Times New Roman" w:hint="eastAsia"/>
                <w:color w:val="000000"/>
                <w:spacing w:val="1"/>
                <w:lang w:eastAsia="zh-CN"/>
              </w:rPr>
              <w:t xml:space="preserve">56-49-5   </w:t>
            </w:r>
            <w:r w:rsidR="00C62E56">
              <w:rPr>
                <w:rFonts w:ascii="Times New Roman" w:hAnsi="Times New Roman" w:cs="Times New Roman" w:hint="eastAsia"/>
                <w:color w:val="000000"/>
                <w:spacing w:val="1"/>
                <w:lang w:eastAsia="zh-CN"/>
              </w:rPr>
              <w:t xml:space="preserve"> </w:t>
            </w:r>
            <w:r w:rsidRPr="00972127">
              <w:rPr>
                <w:rFonts w:ascii="Times New Roman" w:hAnsi="Times New Roman" w:cs="Times New Roman" w:hint="eastAsia"/>
                <w:color w:val="000000"/>
                <w:spacing w:val="1"/>
                <w:lang w:eastAsia="zh-CN"/>
              </w:rPr>
              <w:t xml:space="preserve"> </w:t>
            </w:r>
            <w:r w:rsidRPr="00972127">
              <w:rPr>
                <w:rFonts w:ascii="Wingdings" w:eastAsia="Wingdings" w:hAnsi="Wingdings"/>
                <w:b/>
              </w:rPr>
              <w:t></w:t>
            </w:r>
          </w:p>
          <w:bookmarkEnd w:id="6"/>
          <w:bookmarkEnd w:id="7"/>
          <w:p w14:paraId="674B5B4D" w14:textId="77777777" w:rsidR="000A6B20" w:rsidRPr="00972127" w:rsidRDefault="000A6B20" w:rsidP="00894D49">
            <w:pPr>
              <w:spacing w:after="0" w:line="360" w:lineRule="auto"/>
              <w:ind w:right="64"/>
              <w:jc w:val="both"/>
              <w:rPr>
                <w:rFonts w:ascii="Times New Roman" w:hAnsi="Times New Roman" w:cs="Times New Roman"/>
                <w:color w:val="000000"/>
                <w:spacing w:val="1"/>
                <w:lang w:eastAsia="zh-CN"/>
              </w:rPr>
            </w:pPr>
          </w:p>
          <w:p w14:paraId="50FA7E20" w14:textId="77777777" w:rsidR="000A6B20" w:rsidRPr="00972127" w:rsidRDefault="00903F8D" w:rsidP="00894D49">
            <w:pPr>
              <w:spacing w:after="0" w:line="360" w:lineRule="auto"/>
              <w:ind w:right="64"/>
              <w:jc w:val="both"/>
              <w:rPr>
                <w:rFonts w:ascii="Times New Roman" w:hAnsi="Times New Roman" w:cs="Times New Roman"/>
                <w:color w:val="000000"/>
                <w:spacing w:val="1"/>
                <w:lang w:eastAsia="zh-CN"/>
              </w:rPr>
            </w:pPr>
            <w:r w:rsidRPr="00972127">
              <w:rPr>
                <w:rFonts w:ascii="Times New Roman" w:hAnsi="Times New Roman" w:cs="Times New Roman"/>
                <w:color w:val="000000"/>
                <w:spacing w:val="1"/>
                <w:lang w:eastAsia="zh-CN"/>
              </w:rPr>
              <w:t>101-14-4</w:t>
            </w:r>
            <w:r w:rsidR="00C62E56">
              <w:rPr>
                <w:rFonts w:ascii="Times New Roman" w:hAnsi="Times New Roman" w:cs="Times New Roman" w:hint="eastAsia"/>
                <w:color w:val="000000"/>
                <w:spacing w:val="1"/>
                <w:lang w:eastAsia="zh-CN"/>
              </w:rPr>
              <w:t xml:space="preserve">    </w:t>
            </w:r>
            <w:r w:rsidRPr="00972127">
              <w:rPr>
                <w:rFonts w:ascii="Wingdings" w:eastAsia="Wingdings" w:hAnsi="Wingdings"/>
                <w:b/>
              </w:rPr>
              <w:t></w:t>
            </w:r>
          </w:p>
          <w:p w14:paraId="34C573B5" w14:textId="77777777" w:rsidR="00903F8D" w:rsidRPr="00972127" w:rsidRDefault="00903F8D" w:rsidP="00894D49">
            <w:pPr>
              <w:spacing w:after="0" w:line="360" w:lineRule="auto"/>
              <w:ind w:right="64"/>
              <w:jc w:val="both"/>
              <w:rPr>
                <w:rFonts w:ascii="Times New Roman" w:hAnsi="Times New Roman" w:cs="Times New Roman"/>
                <w:color w:val="000000"/>
                <w:spacing w:val="1"/>
                <w:lang w:eastAsia="zh-CN"/>
              </w:rPr>
            </w:pPr>
          </w:p>
          <w:p w14:paraId="15F4B7AE" w14:textId="77777777" w:rsidR="00903F8D" w:rsidRPr="00972127" w:rsidRDefault="00903F8D" w:rsidP="00894D49">
            <w:pPr>
              <w:spacing w:after="0" w:line="360" w:lineRule="auto"/>
              <w:ind w:right="64"/>
              <w:jc w:val="both"/>
              <w:rPr>
                <w:rFonts w:ascii="Times New Roman" w:hAnsi="Times New Roman" w:cs="Times New Roman"/>
                <w:color w:val="000000"/>
                <w:spacing w:val="1"/>
                <w:lang w:eastAsia="zh-CN"/>
              </w:rPr>
            </w:pPr>
          </w:p>
          <w:p w14:paraId="68374847" w14:textId="77777777" w:rsidR="000A6B20" w:rsidRPr="00972127" w:rsidRDefault="003872B8" w:rsidP="00894D49">
            <w:pPr>
              <w:spacing w:after="0" w:line="360" w:lineRule="auto"/>
              <w:ind w:right="64"/>
              <w:jc w:val="both"/>
              <w:rPr>
                <w:rFonts w:ascii="Times New Roman" w:hAnsi="Times New Roman" w:cs="Times New Roman"/>
                <w:color w:val="000000"/>
                <w:spacing w:val="1"/>
                <w:lang w:eastAsia="zh-CN"/>
              </w:rPr>
            </w:pPr>
            <w:r w:rsidRPr="00972127">
              <w:rPr>
                <w:rFonts w:ascii="Times New Roman" w:hAnsi="Times New Roman" w:cs="Times New Roman"/>
                <w:color w:val="000000"/>
                <w:spacing w:val="1"/>
                <w:lang w:eastAsia="zh-CN"/>
              </w:rPr>
              <w:t>101-61-1</w:t>
            </w:r>
            <w:r w:rsidR="00C62E56">
              <w:rPr>
                <w:rFonts w:ascii="Times New Roman" w:hAnsi="Times New Roman" w:cs="Times New Roman" w:hint="eastAsia"/>
                <w:color w:val="000000"/>
                <w:spacing w:val="1"/>
                <w:lang w:eastAsia="zh-CN"/>
              </w:rPr>
              <w:t xml:space="preserve">     </w:t>
            </w:r>
            <w:r w:rsidR="000A6B20" w:rsidRPr="00972127">
              <w:rPr>
                <w:rFonts w:ascii="Wingdings" w:eastAsia="Wingdings" w:hAnsi="Wingdings"/>
                <w:b/>
              </w:rPr>
              <w:t></w:t>
            </w:r>
          </w:p>
        </w:tc>
        <w:tc>
          <w:tcPr>
            <w:tcW w:w="917" w:type="dxa"/>
            <w:tcBorders>
              <w:top w:val="nil"/>
              <w:left w:val="nil"/>
              <w:bottom w:val="nil"/>
              <w:right w:val="nil"/>
            </w:tcBorders>
          </w:tcPr>
          <w:p w14:paraId="2BDCC33B" w14:textId="77777777" w:rsidR="00E14BFE" w:rsidRDefault="00E14BFE" w:rsidP="00E14BFE">
            <w:pPr>
              <w:spacing w:after="0" w:line="360" w:lineRule="auto"/>
              <w:ind w:right="64"/>
              <w:jc w:val="both"/>
              <w:rPr>
                <w:rFonts w:ascii="Arial" w:hAnsi="Arial"/>
                <w:w w:val="81"/>
                <w:lang w:eastAsia="zh-CN"/>
              </w:rPr>
            </w:pPr>
            <w:r>
              <w:rPr>
                <w:rFonts w:ascii="Arial" w:eastAsia="Arial" w:hAnsi="Arial"/>
                <w:w w:val="81"/>
              </w:rPr>
              <w:t>-</w:t>
            </w:r>
          </w:p>
          <w:p w14:paraId="4F3A7670" w14:textId="77777777" w:rsidR="000A6B20" w:rsidRDefault="000A6B20" w:rsidP="00894D49">
            <w:pPr>
              <w:spacing w:after="0" w:line="360" w:lineRule="auto"/>
              <w:ind w:right="64"/>
              <w:jc w:val="both"/>
              <w:rPr>
                <w:rFonts w:ascii="Arial" w:hAnsi="Arial"/>
                <w:lang w:eastAsia="zh-CN"/>
              </w:rPr>
            </w:pPr>
            <w:r>
              <w:rPr>
                <w:rFonts w:ascii="Arial" w:eastAsia="Arial" w:hAnsi="Arial"/>
              </w:rPr>
              <w:t>*</w:t>
            </w:r>
          </w:p>
          <w:p w14:paraId="10DE95E2" w14:textId="77777777" w:rsidR="000A6B20" w:rsidRDefault="000A6B20" w:rsidP="00894D49">
            <w:pPr>
              <w:spacing w:after="0" w:line="360" w:lineRule="auto"/>
              <w:ind w:right="64"/>
              <w:jc w:val="both"/>
              <w:rPr>
                <w:rFonts w:ascii="Arial" w:hAnsi="Arial"/>
                <w:lang w:eastAsia="zh-CN"/>
              </w:rPr>
            </w:pPr>
            <w:r>
              <w:rPr>
                <w:rFonts w:ascii="Arial" w:eastAsia="Arial" w:hAnsi="Arial"/>
              </w:rPr>
              <w:t>*</w:t>
            </w:r>
          </w:p>
          <w:p w14:paraId="4628C7DB" w14:textId="77777777" w:rsidR="00E14BFE" w:rsidRDefault="00E14BFE" w:rsidP="00E14BFE">
            <w:pPr>
              <w:spacing w:after="0" w:line="360" w:lineRule="auto"/>
              <w:ind w:right="64"/>
              <w:jc w:val="both"/>
              <w:rPr>
                <w:rFonts w:ascii="Arial" w:hAnsi="Arial"/>
                <w:w w:val="81"/>
                <w:lang w:eastAsia="zh-CN"/>
              </w:rPr>
            </w:pPr>
            <w:r>
              <w:rPr>
                <w:rFonts w:ascii="Arial" w:eastAsia="Arial" w:hAnsi="Arial"/>
                <w:w w:val="81"/>
              </w:rPr>
              <w:t>-</w:t>
            </w:r>
          </w:p>
          <w:p w14:paraId="258804B6" w14:textId="77777777" w:rsidR="00AB38F8" w:rsidRDefault="00AB38F8" w:rsidP="00AB38F8">
            <w:pPr>
              <w:spacing w:after="0" w:line="360" w:lineRule="auto"/>
              <w:ind w:right="64"/>
              <w:jc w:val="both"/>
              <w:rPr>
                <w:rFonts w:ascii="Arial" w:hAnsi="Arial"/>
                <w:w w:val="81"/>
                <w:lang w:eastAsia="zh-CN"/>
              </w:rPr>
            </w:pPr>
            <w:r>
              <w:rPr>
                <w:rFonts w:ascii="Arial" w:eastAsia="Arial" w:hAnsi="Arial"/>
                <w:w w:val="81"/>
              </w:rPr>
              <w:t>-</w:t>
            </w:r>
          </w:p>
          <w:p w14:paraId="6E298006" w14:textId="77777777" w:rsidR="00AB38F8" w:rsidRDefault="00AB38F8" w:rsidP="00AB38F8">
            <w:pPr>
              <w:spacing w:after="0" w:line="360" w:lineRule="auto"/>
              <w:ind w:right="64"/>
              <w:jc w:val="both"/>
              <w:rPr>
                <w:rFonts w:ascii="Arial" w:hAnsi="Arial"/>
                <w:w w:val="81"/>
                <w:lang w:eastAsia="zh-CN"/>
              </w:rPr>
            </w:pPr>
            <w:r>
              <w:rPr>
                <w:rFonts w:ascii="Arial" w:eastAsia="Arial" w:hAnsi="Arial"/>
                <w:w w:val="81"/>
              </w:rPr>
              <w:t>-</w:t>
            </w:r>
          </w:p>
          <w:p w14:paraId="49215214" w14:textId="77777777" w:rsidR="00903F8D" w:rsidRDefault="00903F8D" w:rsidP="00894D49">
            <w:pPr>
              <w:spacing w:after="0" w:line="360" w:lineRule="auto"/>
              <w:ind w:right="64"/>
              <w:jc w:val="both"/>
              <w:rPr>
                <w:rFonts w:ascii="Wingdings" w:eastAsia="Wingdings" w:hAnsi="Wingdings"/>
                <w:b/>
                <w:lang w:eastAsia="zh-CN"/>
              </w:rPr>
            </w:pPr>
            <w:r>
              <w:rPr>
                <w:rFonts w:ascii="Wingdings" w:eastAsia="Wingdings" w:hAnsi="Wingdings"/>
                <w:b/>
              </w:rPr>
              <w:t></w:t>
            </w:r>
            <w:r>
              <w:rPr>
                <w:rFonts w:ascii="Arial" w:eastAsia="Arial" w:hAnsi="Arial"/>
              </w:rPr>
              <w:t>*</w:t>
            </w:r>
          </w:p>
          <w:p w14:paraId="1E569253" w14:textId="77777777" w:rsidR="000A6B20" w:rsidRDefault="000A6B20" w:rsidP="00894D49">
            <w:pPr>
              <w:spacing w:after="0" w:line="360" w:lineRule="auto"/>
              <w:ind w:right="64"/>
              <w:jc w:val="both"/>
              <w:rPr>
                <w:rFonts w:ascii="Wingdings" w:eastAsia="Wingdings" w:hAnsi="Wingdings"/>
                <w:b/>
                <w:lang w:eastAsia="zh-CN"/>
              </w:rPr>
            </w:pPr>
            <w:r>
              <w:rPr>
                <w:rFonts w:ascii="Wingdings" w:eastAsia="Wingdings" w:hAnsi="Wingdings"/>
                <w:b/>
              </w:rPr>
              <w:t></w:t>
            </w:r>
          </w:p>
          <w:p w14:paraId="7A383172" w14:textId="77777777" w:rsidR="000A6B20" w:rsidRDefault="000A6B20" w:rsidP="00894D49">
            <w:pPr>
              <w:spacing w:after="0" w:line="360" w:lineRule="auto"/>
              <w:ind w:right="64"/>
              <w:jc w:val="both"/>
              <w:rPr>
                <w:rFonts w:ascii="Wingdings" w:eastAsia="Wingdings" w:hAnsi="Wingdings"/>
                <w:b/>
                <w:lang w:eastAsia="zh-CN"/>
              </w:rPr>
            </w:pPr>
            <w:r>
              <w:rPr>
                <w:rFonts w:ascii="Wingdings" w:eastAsia="Wingdings" w:hAnsi="Wingdings"/>
                <w:b/>
              </w:rPr>
              <w:t></w:t>
            </w:r>
          </w:p>
          <w:p w14:paraId="58CDE490" w14:textId="77777777" w:rsidR="000A6B20" w:rsidRPr="00903F8D" w:rsidRDefault="000A6B20" w:rsidP="00894D49">
            <w:pPr>
              <w:spacing w:after="0" w:line="360" w:lineRule="auto"/>
              <w:ind w:right="64"/>
              <w:jc w:val="both"/>
              <w:rPr>
                <w:rFonts w:ascii="Arial" w:hAnsi="Arial"/>
                <w:lang w:eastAsia="zh-CN"/>
              </w:rPr>
            </w:pPr>
          </w:p>
          <w:p w14:paraId="6DC655C8" w14:textId="77777777" w:rsidR="000A6B20" w:rsidRPr="00903F8D" w:rsidRDefault="00903F8D" w:rsidP="00894D49">
            <w:pPr>
              <w:spacing w:after="0" w:line="360" w:lineRule="auto"/>
              <w:ind w:right="64"/>
              <w:jc w:val="both"/>
              <w:rPr>
                <w:rFonts w:ascii="Arial" w:hAnsi="Arial"/>
                <w:lang w:eastAsia="zh-CN"/>
              </w:rPr>
            </w:pPr>
            <w:r>
              <w:rPr>
                <w:rFonts w:ascii="Arial" w:eastAsia="Arial" w:hAnsi="Arial"/>
              </w:rPr>
              <w:t>*</w:t>
            </w:r>
          </w:p>
          <w:p w14:paraId="6CD5C1F4" w14:textId="77777777" w:rsidR="003872B8" w:rsidRDefault="003872B8" w:rsidP="00894D49">
            <w:pPr>
              <w:spacing w:after="0" w:line="360" w:lineRule="auto"/>
              <w:ind w:right="64"/>
              <w:jc w:val="both"/>
              <w:rPr>
                <w:rFonts w:ascii="Wingdings" w:eastAsia="Wingdings" w:hAnsi="Wingdings"/>
                <w:b/>
                <w:lang w:eastAsia="zh-CN"/>
              </w:rPr>
            </w:pPr>
          </w:p>
          <w:p w14:paraId="5F7EA7D9" w14:textId="77777777" w:rsidR="003872B8" w:rsidRDefault="003872B8" w:rsidP="00894D49">
            <w:pPr>
              <w:spacing w:after="0" w:line="360" w:lineRule="auto"/>
              <w:ind w:right="64"/>
              <w:jc w:val="both"/>
              <w:rPr>
                <w:rFonts w:ascii="Wingdings" w:eastAsia="Wingdings" w:hAnsi="Wingdings"/>
                <w:b/>
                <w:lang w:eastAsia="zh-CN"/>
              </w:rPr>
            </w:pPr>
          </w:p>
          <w:p w14:paraId="18FA139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tcPr>
          <w:p w14:paraId="4CCD4C16" w14:textId="77777777" w:rsidR="000A6B20" w:rsidRDefault="000A6B20" w:rsidP="00894D49">
            <w:pPr>
              <w:spacing w:after="0" w:line="360" w:lineRule="auto"/>
              <w:ind w:right="64"/>
              <w:jc w:val="both"/>
              <w:rPr>
                <w:rFonts w:ascii="Arial" w:hAnsi="Arial"/>
                <w:w w:val="81"/>
                <w:lang w:eastAsia="zh-CN"/>
              </w:rPr>
            </w:pPr>
            <w:r>
              <w:rPr>
                <w:rFonts w:ascii="Arial" w:eastAsia="Arial" w:hAnsi="Arial"/>
                <w:w w:val="81"/>
              </w:rPr>
              <w:t>-</w:t>
            </w:r>
          </w:p>
          <w:p w14:paraId="7AECBA7C" w14:textId="77777777" w:rsidR="00E14BFE" w:rsidRDefault="00E14BFE" w:rsidP="00E14BFE">
            <w:pPr>
              <w:spacing w:after="0" w:line="360" w:lineRule="auto"/>
              <w:ind w:right="64"/>
              <w:jc w:val="both"/>
              <w:rPr>
                <w:rFonts w:ascii="Arial" w:hAnsi="Arial"/>
                <w:w w:val="81"/>
                <w:lang w:eastAsia="zh-CN"/>
              </w:rPr>
            </w:pPr>
            <w:r>
              <w:rPr>
                <w:rFonts w:ascii="Arial" w:eastAsia="Arial" w:hAnsi="Arial"/>
                <w:w w:val="81"/>
              </w:rPr>
              <w:t>-</w:t>
            </w:r>
          </w:p>
          <w:p w14:paraId="66BB26B9" w14:textId="77777777" w:rsidR="00E14BFE" w:rsidRDefault="00E14BFE" w:rsidP="00E14BFE">
            <w:pPr>
              <w:spacing w:after="0" w:line="360" w:lineRule="auto"/>
              <w:ind w:right="64"/>
              <w:jc w:val="both"/>
              <w:rPr>
                <w:rFonts w:ascii="Arial" w:hAnsi="Arial"/>
                <w:w w:val="81"/>
                <w:lang w:eastAsia="zh-CN"/>
              </w:rPr>
            </w:pPr>
            <w:r>
              <w:rPr>
                <w:rFonts w:ascii="Arial" w:eastAsia="Arial" w:hAnsi="Arial"/>
                <w:w w:val="81"/>
              </w:rPr>
              <w:t>-</w:t>
            </w:r>
          </w:p>
          <w:p w14:paraId="34C974D4" w14:textId="77777777" w:rsidR="000A6B20" w:rsidRDefault="000A6B20" w:rsidP="00894D49">
            <w:pPr>
              <w:spacing w:after="0" w:line="360" w:lineRule="auto"/>
              <w:ind w:right="64"/>
              <w:jc w:val="both"/>
              <w:rPr>
                <w:rFonts w:ascii="Arial" w:hAnsi="Arial"/>
                <w:w w:val="81"/>
                <w:lang w:eastAsia="zh-CN"/>
              </w:rPr>
            </w:pPr>
            <w:r>
              <w:rPr>
                <w:rFonts w:ascii="Arial" w:eastAsia="Arial" w:hAnsi="Arial"/>
                <w:w w:val="81"/>
              </w:rPr>
              <w:t>-</w:t>
            </w:r>
          </w:p>
          <w:p w14:paraId="2F93B8E4" w14:textId="77777777" w:rsidR="000A6B20" w:rsidRDefault="000A6B20" w:rsidP="00894D49">
            <w:pPr>
              <w:spacing w:after="0" w:line="360" w:lineRule="auto"/>
              <w:ind w:right="64"/>
              <w:jc w:val="both"/>
              <w:rPr>
                <w:rFonts w:ascii="Arial" w:hAnsi="Arial"/>
                <w:w w:val="81"/>
                <w:lang w:eastAsia="zh-CN"/>
              </w:rPr>
            </w:pPr>
            <w:r>
              <w:rPr>
                <w:rFonts w:ascii="Arial" w:eastAsia="Arial" w:hAnsi="Arial"/>
                <w:w w:val="81"/>
              </w:rPr>
              <w:t>-</w:t>
            </w:r>
          </w:p>
          <w:p w14:paraId="5128CE6E" w14:textId="77777777" w:rsidR="000A6B20" w:rsidRDefault="000A6B20" w:rsidP="00894D49">
            <w:pPr>
              <w:spacing w:after="0" w:line="360" w:lineRule="auto"/>
              <w:ind w:right="64"/>
              <w:jc w:val="both"/>
              <w:rPr>
                <w:rFonts w:ascii="Arial" w:hAnsi="Arial"/>
                <w:w w:val="81"/>
                <w:lang w:eastAsia="zh-CN"/>
              </w:rPr>
            </w:pPr>
            <w:r>
              <w:rPr>
                <w:rFonts w:ascii="Arial" w:eastAsia="Arial" w:hAnsi="Arial"/>
                <w:w w:val="81"/>
              </w:rPr>
              <w:t>-</w:t>
            </w:r>
          </w:p>
          <w:p w14:paraId="2584365E" w14:textId="77777777" w:rsidR="00903F8D" w:rsidRDefault="00903F8D" w:rsidP="00903F8D">
            <w:pPr>
              <w:spacing w:after="0" w:line="360" w:lineRule="auto"/>
              <w:ind w:right="64"/>
              <w:jc w:val="both"/>
              <w:rPr>
                <w:rFonts w:ascii="Arial" w:hAnsi="Arial"/>
                <w:w w:val="81"/>
                <w:lang w:eastAsia="zh-CN"/>
              </w:rPr>
            </w:pPr>
            <w:r>
              <w:rPr>
                <w:rFonts w:ascii="Arial" w:eastAsia="Arial" w:hAnsi="Arial"/>
                <w:w w:val="81"/>
              </w:rPr>
              <w:t>-</w:t>
            </w:r>
          </w:p>
          <w:p w14:paraId="5C2676E8" w14:textId="77777777" w:rsidR="000A6B20" w:rsidRDefault="000A6B20" w:rsidP="00894D49">
            <w:pPr>
              <w:spacing w:after="0" w:line="360" w:lineRule="auto"/>
              <w:ind w:right="64"/>
              <w:jc w:val="both"/>
              <w:rPr>
                <w:rFonts w:ascii="Arial" w:hAnsi="Arial"/>
                <w:w w:val="81"/>
                <w:lang w:eastAsia="zh-CN"/>
              </w:rPr>
            </w:pPr>
            <w:r>
              <w:rPr>
                <w:rFonts w:ascii="Arial" w:eastAsia="Arial" w:hAnsi="Arial"/>
                <w:w w:val="81"/>
              </w:rPr>
              <w:t>-</w:t>
            </w:r>
          </w:p>
          <w:p w14:paraId="4AAC9C6A" w14:textId="77777777" w:rsidR="00903F8D" w:rsidRDefault="00903F8D" w:rsidP="00903F8D">
            <w:pPr>
              <w:spacing w:after="0" w:line="360" w:lineRule="auto"/>
              <w:ind w:right="64"/>
              <w:jc w:val="both"/>
              <w:rPr>
                <w:rFonts w:ascii="Arial" w:hAnsi="Arial"/>
                <w:w w:val="81"/>
                <w:lang w:eastAsia="zh-CN"/>
              </w:rPr>
            </w:pPr>
            <w:r>
              <w:rPr>
                <w:rFonts w:ascii="Arial" w:eastAsia="Arial" w:hAnsi="Arial"/>
                <w:w w:val="81"/>
              </w:rPr>
              <w:t>-</w:t>
            </w:r>
          </w:p>
          <w:p w14:paraId="5AF96B31" w14:textId="77777777" w:rsidR="000A6B20" w:rsidRPr="00903F8D" w:rsidRDefault="000A6B20" w:rsidP="00894D49">
            <w:pPr>
              <w:spacing w:after="0" w:line="360" w:lineRule="auto"/>
              <w:ind w:right="64"/>
              <w:jc w:val="both"/>
              <w:rPr>
                <w:rFonts w:ascii="Arial" w:hAnsi="Arial"/>
                <w:lang w:eastAsia="zh-CN"/>
              </w:rPr>
            </w:pPr>
          </w:p>
          <w:p w14:paraId="2D922B17" w14:textId="77777777" w:rsidR="00903F8D" w:rsidRDefault="00903F8D" w:rsidP="00903F8D">
            <w:pPr>
              <w:spacing w:after="0" w:line="360" w:lineRule="auto"/>
              <w:ind w:right="64"/>
              <w:jc w:val="both"/>
              <w:rPr>
                <w:rFonts w:ascii="Arial" w:hAnsi="Arial"/>
                <w:lang w:eastAsia="zh-CN"/>
              </w:rPr>
            </w:pPr>
            <w:r>
              <w:rPr>
                <w:rFonts w:ascii="Arial" w:eastAsia="Arial" w:hAnsi="Arial"/>
              </w:rPr>
              <w:t>*</w:t>
            </w:r>
          </w:p>
          <w:p w14:paraId="5B8BE799" w14:textId="77777777" w:rsidR="003872B8" w:rsidRDefault="003872B8" w:rsidP="00894D49">
            <w:pPr>
              <w:spacing w:after="0" w:line="360" w:lineRule="auto"/>
              <w:ind w:right="64"/>
              <w:jc w:val="both"/>
              <w:rPr>
                <w:rFonts w:ascii="Arial" w:hAnsi="Arial"/>
                <w:w w:val="81"/>
                <w:lang w:eastAsia="zh-CN"/>
              </w:rPr>
            </w:pPr>
          </w:p>
          <w:p w14:paraId="2140B50C" w14:textId="77777777" w:rsidR="003872B8" w:rsidRDefault="003872B8" w:rsidP="00894D49">
            <w:pPr>
              <w:spacing w:after="0" w:line="360" w:lineRule="auto"/>
              <w:ind w:right="64"/>
              <w:jc w:val="both"/>
              <w:rPr>
                <w:rFonts w:ascii="Arial" w:hAnsi="Arial"/>
                <w:w w:val="81"/>
                <w:lang w:eastAsia="zh-CN"/>
              </w:rPr>
            </w:pPr>
          </w:p>
          <w:p w14:paraId="4A6E4661" w14:textId="77777777" w:rsidR="000A6B20" w:rsidRPr="009B3AD6" w:rsidRDefault="000A6B20" w:rsidP="00894D49">
            <w:pPr>
              <w:spacing w:after="0" w:line="360" w:lineRule="auto"/>
              <w:ind w:right="64"/>
              <w:jc w:val="both"/>
              <w:rPr>
                <w:rFonts w:ascii="Arial" w:hAnsi="Arial"/>
                <w:w w:val="81"/>
                <w:lang w:eastAsia="zh-CN"/>
              </w:rPr>
            </w:pPr>
            <w:r>
              <w:rPr>
                <w:rFonts w:ascii="Arial" w:eastAsia="Arial" w:hAnsi="Arial"/>
                <w:w w:val="81"/>
              </w:rPr>
              <w:t>-</w:t>
            </w:r>
          </w:p>
        </w:tc>
        <w:tc>
          <w:tcPr>
            <w:tcW w:w="684" w:type="dxa"/>
            <w:tcBorders>
              <w:top w:val="nil"/>
              <w:left w:val="nil"/>
              <w:bottom w:val="nil"/>
              <w:right w:val="nil"/>
            </w:tcBorders>
          </w:tcPr>
          <w:p w14:paraId="038ED9D9" w14:textId="77777777" w:rsidR="000A6B20" w:rsidRDefault="000A6B20" w:rsidP="00894D49">
            <w:pPr>
              <w:spacing w:after="0" w:line="360" w:lineRule="auto"/>
              <w:ind w:right="64"/>
              <w:jc w:val="both"/>
              <w:rPr>
                <w:rFonts w:ascii="Arial" w:hAnsi="Arial"/>
                <w:w w:val="81"/>
                <w:lang w:eastAsia="zh-CN"/>
              </w:rPr>
            </w:pPr>
            <w:r>
              <w:rPr>
                <w:rFonts w:ascii="Arial" w:eastAsia="Arial" w:hAnsi="Arial"/>
                <w:w w:val="81"/>
              </w:rPr>
              <w:t>-</w:t>
            </w:r>
          </w:p>
          <w:p w14:paraId="1A480ECF" w14:textId="77777777" w:rsidR="000A6B20" w:rsidRDefault="000A6B20" w:rsidP="00894D49">
            <w:pPr>
              <w:spacing w:after="0" w:line="360" w:lineRule="auto"/>
              <w:ind w:right="64"/>
              <w:jc w:val="both"/>
              <w:rPr>
                <w:rFonts w:ascii="Arial" w:hAnsi="Arial"/>
                <w:w w:val="81"/>
                <w:lang w:eastAsia="zh-CN"/>
              </w:rPr>
            </w:pPr>
            <w:r>
              <w:rPr>
                <w:rFonts w:ascii="Arial" w:eastAsia="Arial" w:hAnsi="Arial"/>
                <w:w w:val="81"/>
              </w:rPr>
              <w:t>-</w:t>
            </w:r>
          </w:p>
          <w:p w14:paraId="596CDEC9" w14:textId="77777777" w:rsidR="000A6B20" w:rsidRDefault="000A6B20" w:rsidP="00894D49">
            <w:pPr>
              <w:spacing w:after="0" w:line="360" w:lineRule="auto"/>
              <w:ind w:right="64"/>
              <w:jc w:val="both"/>
              <w:rPr>
                <w:rFonts w:ascii="Arial" w:hAnsi="Arial"/>
                <w:w w:val="81"/>
                <w:lang w:eastAsia="zh-CN"/>
              </w:rPr>
            </w:pPr>
            <w:r>
              <w:rPr>
                <w:rFonts w:ascii="Arial" w:eastAsia="Arial" w:hAnsi="Arial"/>
                <w:w w:val="81"/>
              </w:rPr>
              <w:t>-</w:t>
            </w:r>
          </w:p>
          <w:p w14:paraId="40AB98B7" w14:textId="77777777" w:rsidR="000A6B20" w:rsidRDefault="000A6B20" w:rsidP="00894D49">
            <w:pPr>
              <w:spacing w:after="0" w:line="360" w:lineRule="auto"/>
              <w:ind w:right="64"/>
              <w:jc w:val="both"/>
              <w:rPr>
                <w:rFonts w:ascii="Arial" w:hAnsi="Arial"/>
                <w:w w:val="81"/>
                <w:lang w:eastAsia="zh-CN"/>
              </w:rPr>
            </w:pPr>
            <w:r>
              <w:rPr>
                <w:rFonts w:ascii="Arial" w:eastAsia="Arial" w:hAnsi="Arial"/>
                <w:w w:val="81"/>
              </w:rPr>
              <w:t>-</w:t>
            </w:r>
          </w:p>
          <w:p w14:paraId="120E7A34" w14:textId="77777777" w:rsidR="000A6B20" w:rsidRDefault="000A6B20" w:rsidP="00894D49">
            <w:pPr>
              <w:spacing w:after="0" w:line="360" w:lineRule="auto"/>
              <w:ind w:right="64"/>
              <w:jc w:val="both"/>
              <w:rPr>
                <w:rFonts w:ascii="Arial" w:hAnsi="Arial"/>
                <w:w w:val="81"/>
                <w:lang w:eastAsia="zh-CN"/>
              </w:rPr>
            </w:pPr>
            <w:r>
              <w:rPr>
                <w:rFonts w:ascii="Arial" w:eastAsia="Arial" w:hAnsi="Arial"/>
                <w:w w:val="81"/>
              </w:rPr>
              <w:t>-</w:t>
            </w:r>
          </w:p>
          <w:p w14:paraId="5072C893" w14:textId="77777777" w:rsidR="000A6B20" w:rsidRDefault="000A6B20" w:rsidP="00894D49">
            <w:pPr>
              <w:spacing w:after="0" w:line="360" w:lineRule="auto"/>
              <w:ind w:right="64"/>
              <w:jc w:val="both"/>
              <w:rPr>
                <w:rFonts w:ascii="Arial" w:hAnsi="Arial"/>
                <w:w w:val="81"/>
                <w:lang w:eastAsia="zh-CN"/>
              </w:rPr>
            </w:pPr>
            <w:r>
              <w:rPr>
                <w:rFonts w:ascii="Arial" w:eastAsia="Arial" w:hAnsi="Arial"/>
                <w:w w:val="81"/>
              </w:rPr>
              <w:t>-</w:t>
            </w:r>
          </w:p>
          <w:p w14:paraId="5E858545" w14:textId="77777777" w:rsidR="00903F8D" w:rsidRDefault="00903F8D" w:rsidP="00903F8D">
            <w:pPr>
              <w:spacing w:after="0" w:line="360" w:lineRule="auto"/>
              <w:ind w:right="64"/>
              <w:jc w:val="both"/>
              <w:rPr>
                <w:rFonts w:ascii="Arial" w:hAnsi="Arial"/>
                <w:w w:val="81"/>
                <w:lang w:eastAsia="zh-CN"/>
              </w:rPr>
            </w:pPr>
            <w:r>
              <w:rPr>
                <w:rFonts w:ascii="Arial" w:eastAsia="Arial" w:hAnsi="Arial"/>
                <w:w w:val="81"/>
              </w:rPr>
              <w:t>-</w:t>
            </w:r>
          </w:p>
          <w:p w14:paraId="4356880D" w14:textId="77777777" w:rsidR="000A6B20" w:rsidRDefault="000A6B20" w:rsidP="00894D49">
            <w:pPr>
              <w:spacing w:after="0" w:line="360" w:lineRule="auto"/>
              <w:ind w:right="64"/>
              <w:jc w:val="both"/>
              <w:rPr>
                <w:rFonts w:ascii="Arial" w:hAnsi="Arial"/>
                <w:w w:val="81"/>
                <w:lang w:eastAsia="zh-CN"/>
              </w:rPr>
            </w:pPr>
            <w:r>
              <w:rPr>
                <w:rFonts w:ascii="Arial" w:eastAsia="Arial" w:hAnsi="Arial"/>
                <w:w w:val="81"/>
              </w:rPr>
              <w:t>-</w:t>
            </w:r>
          </w:p>
          <w:p w14:paraId="69AE2859" w14:textId="77777777" w:rsidR="000A6B20" w:rsidRDefault="000A6B20" w:rsidP="00894D49">
            <w:pPr>
              <w:spacing w:after="0" w:line="360" w:lineRule="auto"/>
              <w:ind w:right="64"/>
              <w:jc w:val="both"/>
              <w:rPr>
                <w:rFonts w:ascii="Arial" w:hAnsi="Arial"/>
                <w:w w:val="81"/>
                <w:lang w:eastAsia="zh-CN"/>
              </w:rPr>
            </w:pPr>
            <w:r>
              <w:rPr>
                <w:rFonts w:ascii="Arial" w:eastAsia="Arial" w:hAnsi="Arial"/>
                <w:w w:val="81"/>
              </w:rPr>
              <w:t>-</w:t>
            </w:r>
          </w:p>
          <w:p w14:paraId="594EBF10" w14:textId="77777777" w:rsidR="000A6B20" w:rsidRPr="00903F8D" w:rsidRDefault="000A6B20" w:rsidP="00894D49">
            <w:pPr>
              <w:spacing w:after="0" w:line="360" w:lineRule="auto"/>
              <w:ind w:right="64"/>
              <w:jc w:val="both"/>
              <w:rPr>
                <w:rFonts w:ascii="Arial" w:hAnsi="Arial"/>
                <w:w w:val="81"/>
                <w:lang w:eastAsia="zh-CN"/>
              </w:rPr>
            </w:pPr>
          </w:p>
          <w:p w14:paraId="3D04B5C2" w14:textId="77777777" w:rsidR="00903F8D" w:rsidRDefault="00903F8D" w:rsidP="00903F8D">
            <w:pPr>
              <w:spacing w:after="0" w:line="360" w:lineRule="auto"/>
              <w:ind w:right="64"/>
              <w:jc w:val="both"/>
              <w:rPr>
                <w:rFonts w:ascii="Arial" w:hAnsi="Arial"/>
                <w:w w:val="81"/>
                <w:lang w:eastAsia="zh-CN"/>
              </w:rPr>
            </w:pPr>
            <w:r>
              <w:rPr>
                <w:rFonts w:ascii="Arial" w:eastAsia="Arial" w:hAnsi="Arial"/>
                <w:w w:val="81"/>
              </w:rPr>
              <w:t>-</w:t>
            </w:r>
          </w:p>
          <w:p w14:paraId="78BDB15C" w14:textId="77777777" w:rsidR="003872B8" w:rsidRDefault="003872B8" w:rsidP="00894D49">
            <w:pPr>
              <w:spacing w:after="0" w:line="360" w:lineRule="auto"/>
              <w:ind w:right="64"/>
              <w:jc w:val="both"/>
              <w:rPr>
                <w:rFonts w:ascii="Arial" w:hAnsi="Arial"/>
                <w:w w:val="81"/>
                <w:lang w:eastAsia="zh-CN"/>
              </w:rPr>
            </w:pPr>
          </w:p>
          <w:p w14:paraId="204A071E" w14:textId="77777777" w:rsidR="003872B8" w:rsidRDefault="003872B8" w:rsidP="00894D49">
            <w:pPr>
              <w:spacing w:after="0" w:line="360" w:lineRule="auto"/>
              <w:ind w:right="64"/>
              <w:jc w:val="both"/>
              <w:rPr>
                <w:rFonts w:ascii="Arial" w:hAnsi="Arial"/>
                <w:w w:val="81"/>
                <w:lang w:eastAsia="zh-CN"/>
              </w:rPr>
            </w:pPr>
          </w:p>
          <w:p w14:paraId="52FFC491" w14:textId="77777777" w:rsidR="000A6B20" w:rsidRPr="009B3AD6" w:rsidRDefault="000A6B20" w:rsidP="00894D49">
            <w:pPr>
              <w:spacing w:after="0" w:line="360" w:lineRule="auto"/>
              <w:ind w:right="64"/>
              <w:jc w:val="both"/>
              <w:rPr>
                <w:rFonts w:ascii="Arial" w:hAnsi="Arial"/>
                <w:w w:val="81"/>
                <w:lang w:eastAsia="zh-CN"/>
              </w:rPr>
            </w:pPr>
            <w:r>
              <w:rPr>
                <w:rFonts w:ascii="Arial" w:eastAsia="Arial" w:hAnsi="Arial"/>
                <w:w w:val="81"/>
              </w:rPr>
              <w:t>-</w:t>
            </w:r>
          </w:p>
        </w:tc>
        <w:tc>
          <w:tcPr>
            <w:tcW w:w="1017" w:type="dxa"/>
            <w:tcBorders>
              <w:top w:val="nil"/>
              <w:left w:val="nil"/>
              <w:bottom w:val="nil"/>
              <w:right w:val="nil"/>
            </w:tcBorders>
          </w:tcPr>
          <w:p w14:paraId="3924D122" w14:textId="77777777" w:rsidR="000A6B20" w:rsidRDefault="000A6B20" w:rsidP="00894D49">
            <w:pPr>
              <w:spacing w:after="0" w:line="360" w:lineRule="auto"/>
              <w:ind w:right="64"/>
              <w:jc w:val="both"/>
              <w:rPr>
                <w:rFonts w:ascii="Arial" w:hAnsi="Arial"/>
                <w:w w:val="81"/>
                <w:lang w:eastAsia="zh-CN"/>
              </w:rPr>
            </w:pPr>
            <w:r>
              <w:rPr>
                <w:rFonts w:ascii="Arial" w:eastAsia="Arial" w:hAnsi="Arial"/>
                <w:w w:val="81"/>
              </w:rPr>
              <w:t>-</w:t>
            </w:r>
          </w:p>
          <w:p w14:paraId="5477D2C0" w14:textId="77777777" w:rsidR="000A6B20" w:rsidRDefault="000A6B20" w:rsidP="00894D49">
            <w:pPr>
              <w:spacing w:after="0" w:line="360" w:lineRule="auto"/>
              <w:ind w:right="64"/>
              <w:jc w:val="both"/>
              <w:rPr>
                <w:rFonts w:ascii="Arial" w:hAnsi="Arial"/>
                <w:w w:val="81"/>
                <w:lang w:eastAsia="zh-CN"/>
              </w:rPr>
            </w:pPr>
            <w:r>
              <w:rPr>
                <w:rFonts w:ascii="Arial" w:eastAsia="Arial" w:hAnsi="Arial"/>
                <w:w w:val="81"/>
              </w:rPr>
              <w:t>-</w:t>
            </w:r>
          </w:p>
          <w:p w14:paraId="13DD01F2" w14:textId="77777777" w:rsidR="000A6B20" w:rsidRDefault="000A6B20" w:rsidP="00894D49">
            <w:pPr>
              <w:spacing w:after="0" w:line="360" w:lineRule="auto"/>
              <w:ind w:right="64"/>
              <w:jc w:val="both"/>
              <w:rPr>
                <w:rFonts w:ascii="Arial" w:hAnsi="Arial"/>
                <w:w w:val="81"/>
                <w:lang w:eastAsia="zh-CN"/>
              </w:rPr>
            </w:pPr>
            <w:r>
              <w:rPr>
                <w:rFonts w:ascii="Arial" w:eastAsia="Arial" w:hAnsi="Arial"/>
                <w:w w:val="81"/>
              </w:rPr>
              <w:t>-</w:t>
            </w:r>
          </w:p>
          <w:p w14:paraId="20A04D80" w14:textId="77777777" w:rsidR="000A6B20" w:rsidRDefault="000A6B20" w:rsidP="00894D49">
            <w:pPr>
              <w:spacing w:after="0" w:line="360" w:lineRule="auto"/>
              <w:ind w:right="64"/>
              <w:jc w:val="both"/>
              <w:rPr>
                <w:rFonts w:ascii="Arial" w:hAnsi="Arial"/>
                <w:w w:val="81"/>
                <w:lang w:eastAsia="zh-CN"/>
              </w:rPr>
            </w:pPr>
            <w:r>
              <w:rPr>
                <w:rFonts w:ascii="Arial" w:eastAsia="Arial" w:hAnsi="Arial"/>
                <w:w w:val="81"/>
              </w:rPr>
              <w:t>-</w:t>
            </w:r>
          </w:p>
          <w:p w14:paraId="40C9DDE6" w14:textId="77777777" w:rsidR="000A6B20" w:rsidRDefault="000A6B20" w:rsidP="00894D49">
            <w:pPr>
              <w:spacing w:after="0" w:line="360" w:lineRule="auto"/>
              <w:ind w:right="64"/>
              <w:jc w:val="both"/>
              <w:rPr>
                <w:rFonts w:ascii="Arial" w:hAnsi="Arial"/>
                <w:w w:val="81"/>
                <w:lang w:eastAsia="zh-CN"/>
              </w:rPr>
            </w:pPr>
            <w:r>
              <w:rPr>
                <w:rFonts w:ascii="Arial" w:eastAsia="Arial" w:hAnsi="Arial"/>
                <w:w w:val="81"/>
              </w:rPr>
              <w:t>-</w:t>
            </w:r>
          </w:p>
          <w:p w14:paraId="1B529573" w14:textId="77777777" w:rsidR="00AB38F8" w:rsidRDefault="00AB38F8" w:rsidP="00AB38F8">
            <w:pPr>
              <w:spacing w:after="0" w:line="360" w:lineRule="auto"/>
              <w:ind w:right="64"/>
              <w:jc w:val="both"/>
              <w:rPr>
                <w:rFonts w:ascii="Wingdings" w:eastAsia="Wingdings" w:hAnsi="Wingdings"/>
                <w:b/>
                <w:lang w:eastAsia="zh-CN"/>
              </w:rPr>
            </w:pPr>
            <w:r>
              <w:rPr>
                <w:rFonts w:ascii="Wingdings" w:eastAsia="Wingdings" w:hAnsi="Wingdings"/>
                <w:b/>
              </w:rPr>
              <w:t></w:t>
            </w:r>
          </w:p>
          <w:p w14:paraId="4A3C2EE6" w14:textId="77777777" w:rsidR="00903F8D" w:rsidRDefault="00903F8D" w:rsidP="00894D49">
            <w:pPr>
              <w:spacing w:after="0" w:line="360" w:lineRule="auto"/>
              <w:ind w:right="64"/>
              <w:jc w:val="both"/>
              <w:rPr>
                <w:rFonts w:ascii="Wingdings" w:eastAsia="Wingdings" w:hAnsi="Wingdings"/>
                <w:b/>
                <w:lang w:eastAsia="zh-CN"/>
              </w:rPr>
            </w:pPr>
            <w:r>
              <w:rPr>
                <w:rFonts w:ascii="Wingdings" w:eastAsia="Wingdings" w:hAnsi="Wingdings"/>
                <w:b/>
              </w:rPr>
              <w:t></w:t>
            </w:r>
            <w:r>
              <w:rPr>
                <w:rFonts w:ascii="Arial" w:eastAsia="Arial" w:hAnsi="Arial"/>
              </w:rPr>
              <w:t>*</w:t>
            </w:r>
          </w:p>
          <w:p w14:paraId="01E00A65" w14:textId="77777777" w:rsidR="000A6B20" w:rsidRDefault="000A6B20" w:rsidP="00894D49">
            <w:pPr>
              <w:spacing w:after="0" w:line="360" w:lineRule="auto"/>
              <w:ind w:right="64"/>
              <w:jc w:val="both"/>
              <w:rPr>
                <w:rFonts w:ascii="Wingdings" w:eastAsia="Wingdings" w:hAnsi="Wingdings"/>
                <w:b/>
                <w:lang w:eastAsia="zh-CN"/>
              </w:rPr>
            </w:pPr>
            <w:r>
              <w:rPr>
                <w:rFonts w:ascii="Wingdings" w:eastAsia="Wingdings" w:hAnsi="Wingdings"/>
                <w:b/>
              </w:rPr>
              <w:t></w:t>
            </w:r>
          </w:p>
          <w:p w14:paraId="0AFB7A32" w14:textId="77777777" w:rsidR="000A6B20" w:rsidRDefault="000A6B20" w:rsidP="00894D49">
            <w:pPr>
              <w:spacing w:after="0" w:line="360" w:lineRule="auto"/>
              <w:ind w:right="64"/>
              <w:jc w:val="both"/>
              <w:rPr>
                <w:rFonts w:ascii="Wingdings" w:eastAsia="Wingdings" w:hAnsi="Wingdings"/>
                <w:b/>
                <w:lang w:eastAsia="zh-CN"/>
              </w:rPr>
            </w:pPr>
            <w:r>
              <w:rPr>
                <w:rFonts w:ascii="Wingdings" w:eastAsia="Wingdings" w:hAnsi="Wingdings"/>
                <w:b/>
              </w:rPr>
              <w:t></w:t>
            </w:r>
          </w:p>
          <w:p w14:paraId="6C8B77CD" w14:textId="77777777" w:rsidR="000A6B20" w:rsidRPr="00903F8D" w:rsidRDefault="000A6B20" w:rsidP="00894D49">
            <w:pPr>
              <w:spacing w:after="0" w:line="360" w:lineRule="auto"/>
              <w:ind w:right="64"/>
              <w:jc w:val="both"/>
              <w:rPr>
                <w:rFonts w:ascii="Arial" w:hAnsi="Arial"/>
                <w:w w:val="81"/>
                <w:lang w:eastAsia="zh-CN"/>
              </w:rPr>
            </w:pPr>
          </w:p>
          <w:p w14:paraId="3D7FE7AD" w14:textId="77777777" w:rsidR="00903F8D" w:rsidRDefault="00903F8D" w:rsidP="00903F8D">
            <w:pPr>
              <w:spacing w:after="0" w:line="360" w:lineRule="auto"/>
              <w:ind w:right="64"/>
              <w:jc w:val="both"/>
              <w:rPr>
                <w:rFonts w:ascii="Arial" w:hAnsi="Arial"/>
                <w:w w:val="81"/>
                <w:lang w:eastAsia="zh-CN"/>
              </w:rPr>
            </w:pPr>
            <w:r>
              <w:rPr>
                <w:rFonts w:ascii="Arial" w:eastAsia="Arial" w:hAnsi="Arial"/>
                <w:w w:val="81"/>
              </w:rPr>
              <w:t>-</w:t>
            </w:r>
          </w:p>
          <w:p w14:paraId="6EE7BE46" w14:textId="77777777" w:rsidR="003872B8" w:rsidRDefault="003872B8" w:rsidP="00894D49">
            <w:pPr>
              <w:spacing w:after="0" w:line="360" w:lineRule="auto"/>
              <w:ind w:right="64"/>
              <w:jc w:val="both"/>
              <w:rPr>
                <w:rFonts w:ascii="Arial" w:hAnsi="Arial"/>
                <w:w w:val="81"/>
                <w:lang w:eastAsia="zh-CN"/>
              </w:rPr>
            </w:pPr>
          </w:p>
          <w:p w14:paraId="4B7B68E2" w14:textId="77777777" w:rsidR="003872B8" w:rsidRDefault="003872B8" w:rsidP="00894D49">
            <w:pPr>
              <w:spacing w:after="0" w:line="360" w:lineRule="auto"/>
              <w:ind w:right="64"/>
              <w:jc w:val="both"/>
              <w:rPr>
                <w:rFonts w:ascii="Arial" w:hAnsi="Arial"/>
                <w:w w:val="81"/>
                <w:lang w:eastAsia="zh-CN"/>
              </w:rPr>
            </w:pPr>
          </w:p>
          <w:p w14:paraId="58737DD7" w14:textId="77777777" w:rsidR="000A6B20" w:rsidRPr="00903F8D" w:rsidRDefault="000A6B20" w:rsidP="00894D49">
            <w:pPr>
              <w:spacing w:after="0" w:line="360" w:lineRule="auto"/>
              <w:ind w:right="64"/>
              <w:jc w:val="both"/>
              <w:rPr>
                <w:rFonts w:ascii="Arial" w:hAnsi="Arial"/>
                <w:w w:val="81"/>
                <w:lang w:eastAsia="zh-CN"/>
              </w:rPr>
            </w:pPr>
            <w:r>
              <w:rPr>
                <w:rFonts w:ascii="Arial" w:eastAsia="Arial" w:hAnsi="Arial"/>
                <w:w w:val="81"/>
              </w:rPr>
              <w:t>-</w:t>
            </w:r>
          </w:p>
        </w:tc>
        <w:tc>
          <w:tcPr>
            <w:tcW w:w="1276" w:type="dxa"/>
            <w:tcBorders>
              <w:top w:val="nil"/>
              <w:left w:val="nil"/>
              <w:bottom w:val="nil"/>
              <w:right w:val="nil"/>
            </w:tcBorders>
          </w:tcPr>
          <w:p w14:paraId="61AF95D8" w14:textId="77777777" w:rsidR="000A6B20" w:rsidRPr="00E14BFE" w:rsidRDefault="00E14BFE" w:rsidP="00894D49">
            <w:pPr>
              <w:spacing w:after="0" w:line="360" w:lineRule="auto"/>
              <w:ind w:right="64"/>
              <w:jc w:val="both"/>
              <w:rPr>
                <w:rFonts w:ascii="Arial" w:hAnsi="Arial"/>
                <w:w w:val="81"/>
                <w:lang w:eastAsia="zh-CN"/>
              </w:rPr>
            </w:pPr>
            <w:r>
              <w:rPr>
                <w:rFonts w:ascii="Wingdings" w:eastAsia="Wingdings" w:hAnsi="Wingdings"/>
                <w:b/>
              </w:rPr>
              <w:t></w:t>
            </w:r>
          </w:p>
          <w:p w14:paraId="28145929" w14:textId="77777777" w:rsidR="00E14BFE" w:rsidRPr="00E14BFE" w:rsidRDefault="00E14BFE" w:rsidP="00E14BFE">
            <w:pPr>
              <w:spacing w:after="0" w:line="360" w:lineRule="auto"/>
              <w:ind w:right="64"/>
              <w:jc w:val="both"/>
              <w:rPr>
                <w:rFonts w:ascii="Arial" w:hAnsi="Arial"/>
                <w:w w:val="81"/>
                <w:lang w:eastAsia="zh-CN"/>
              </w:rPr>
            </w:pPr>
            <w:r>
              <w:rPr>
                <w:rFonts w:ascii="Wingdings" w:eastAsia="Wingdings" w:hAnsi="Wingdings"/>
                <w:b/>
              </w:rPr>
              <w:t></w:t>
            </w:r>
          </w:p>
          <w:p w14:paraId="2FAD3DA2" w14:textId="77777777" w:rsidR="000A6B20" w:rsidRDefault="00E14BFE" w:rsidP="00894D49">
            <w:pPr>
              <w:spacing w:after="0" w:line="360" w:lineRule="auto"/>
              <w:ind w:right="64"/>
              <w:jc w:val="both"/>
              <w:rPr>
                <w:rFonts w:ascii="Arial" w:hAnsi="Arial"/>
                <w:w w:val="81"/>
                <w:lang w:eastAsia="zh-CN"/>
              </w:rPr>
            </w:pPr>
            <w:r>
              <w:rPr>
                <w:rFonts w:ascii="Wingdings" w:eastAsia="Wingdings" w:hAnsi="Wingdings"/>
                <w:b/>
              </w:rPr>
              <w:t></w:t>
            </w:r>
          </w:p>
          <w:p w14:paraId="24222B1F" w14:textId="77777777" w:rsidR="00AB38F8" w:rsidRDefault="00AB38F8" w:rsidP="00AB38F8">
            <w:pPr>
              <w:spacing w:after="0" w:line="360" w:lineRule="auto"/>
              <w:ind w:right="64"/>
              <w:jc w:val="both"/>
              <w:rPr>
                <w:rFonts w:ascii="Arial" w:hAnsi="Arial"/>
                <w:w w:val="81"/>
                <w:lang w:eastAsia="zh-CN"/>
              </w:rPr>
            </w:pPr>
            <w:r>
              <w:rPr>
                <w:rFonts w:ascii="Wingdings" w:eastAsia="Wingdings" w:hAnsi="Wingdings"/>
                <w:b/>
              </w:rPr>
              <w:t></w:t>
            </w:r>
          </w:p>
          <w:p w14:paraId="4DDD11BD" w14:textId="77777777" w:rsidR="00AB38F8" w:rsidRDefault="00AB38F8" w:rsidP="00AB38F8">
            <w:pPr>
              <w:spacing w:after="0" w:line="360" w:lineRule="auto"/>
              <w:ind w:right="64"/>
              <w:jc w:val="both"/>
              <w:rPr>
                <w:rFonts w:ascii="Arial" w:hAnsi="Arial"/>
                <w:w w:val="81"/>
                <w:lang w:eastAsia="zh-CN"/>
              </w:rPr>
            </w:pPr>
            <w:r>
              <w:rPr>
                <w:rFonts w:ascii="Wingdings" w:eastAsia="Wingdings" w:hAnsi="Wingdings"/>
                <w:b/>
              </w:rPr>
              <w:t></w:t>
            </w:r>
          </w:p>
          <w:p w14:paraId="34FE5275" w14:textId="77777777" w:rsidR="000A6B20" w:rsidRDefault="000A6B20" w:rsidP="00894D49">
            <w:pPr>
              <w:spacing w:after="0" w:line="360" w:lineRule="auto"/>
              <w:ind w:right="64"/>
              <w:jc w:val="both"/>
              <w:rPr>
                <w:rFonts w:ascii="Wingdings" w:eastAsia="Wingdings" w:hAnsi="Wingdings"/>
                <w:b/>
                <w:lang w:eastAsia="zh-CN"/>
              </w:rPr>
            </w:pPr>
            <w:r>
              <w:rPr>
                <w:rFonts w:ascii="Wingdings" w:eastAsia="Wingdings" w:hAnsi="Wingdings"/>
                <w:b/>
              </w:rPr>
              <w:t></w:t>
            </w:r>
          </w:p>
          <w:p w14:paraId="1BAE2155" w14:textId="77777777" w:rsidR="00903F8D" w:rsidRDefault="00903F8D" w:rsidP="00903F8D">
            <w:pPr>
              <w:spacing w:after="0" w:line="360" w:lineRule="auto"/>
              <w:ind w:right="64"/>
              <w:jc w:val="both"/>
              <w:rPr>
                <w:rFonts w:ascii="Wingdings" w:eastAsia="Wingdings" w:hAnsi="Wingdings"/>
                <w:b/>
                <w:lang w:eastAsia="zh-CN"/>
              </w:rPr>
            </w:pPr>
            <w:r>
              <w:rPr>
                <w:rFonts w:ascii="Wingdings" w:eastAsia="Wingdings" w:hAnsi="Wingdings"/>
                <w:b/>
              </w:rPr>
              <w:t></w:t>
            </w:r>
          </w:p>
          <w:p w14:paraId="024170A8" w14:textId="77777777" w:rsidR="000A6B20" w:rsidRDefault="000A6B20" w:rsidP="00894D49">
            <w:pPr>
              <w:spacing w:after="0" w:line="360" w:lineRule="auto"/>
              <w:ind w:right="64"/>
              <w:jc w:val="both"/>
              <w:rPr>
                <w:rFonts w:ascii="Wingdings" w:eastAsia="Wingdings" w:hAnsi="Wingdings"/>
                <w:b/>
                <w:lang w:eastAsia="zh-CN"/>
              </w:rPr>
            </w:pPr>
            <w:r>
              <w:rPr>
                <w:rFonts w:ascii="Wingdings" w:eastAsia="Wingdings" w:hAnsi="Wingdings"/>
                <w:b/>
              </w:rPr>
              <w:t></w:t>
            </w:r>
          </w:p>
          <w:p w14:paraId="238B880B" w14:textId="77777777" w:rsidR="00903F8D" w:rsidRDefault="00903F8D" w:rsidP="00903F8D">
            <w:pPr>
              <w:spacing w:after="0" w:line="360" w:lineRule="auto"/>
              <w:ind w:right="64"/>
              <w:jc w:val="both"/>
              <w:rPr>
                <w:rFonts w:ascii="Wingdings" w:eastAsia="Wingdings" w:hAnsi="Wingdings"/>
                <w:b/>
                <w:lang w:eastAsia="zh-CN"/>
              </w:rPr>
            </w:pPr>
            <w:r>
              <w:rPr>
                <w:rFonts w:ascii="Wingdings" w:eastAsia="Wingdings" w:hAnsi="Wingdings"/>
                <w:b/>
              </w:rPr>
              <w:t></w:t>
            </w:r>
          </w:p>
          <w:p w14:paraId="3AEECB84" w14:textId="77777777" w:rsidR="000A6B20" w:rsidRDefault="000A6B20" w:rsidP="00894D49">
            <w:pPr>
              <w:spacing w:after="0" w:line="360" w:lineRule="auto"/>
              <w:ind w:right="64"/>
              <w:jc w:val="both"/>
              <w:rPr>
                <w:rFonts w:ascii="Times New Roman" w:hAnsi="Times New Roman" w:cs="Times New Roman"/>
                <w:color w:val="000000"/>
                <w:spacing w:val="1"/>
                <w:lang w:eastAsia="zh-CN"/>
              </w:rPr>
            </w:pPr>
          </w:p>
          <w:p w14:paraId="7602564D" w14:textId="77777777" w:rsidR="00903F8D" w:rsidRDefault="00903F8D" w:rsidP="00903F8D">
            <w:pPr>
              <w:spacing w:after="0" w:line="360" w:lineRule="auto"/>
              <w:ind w:right="64"/>
              <w:jc w:val="both"/>
              <w:rPr>
                <w:rFonts w:ascii="Arial" w:hAnsi="Arial"/>
                <w:lang w:eastAsia="zh-CN"/>
              </w:rPr>
            </w:pPr>
            <w:r>
              <w:rPr>
                <w:rFonts w:ascii="Arial" w:eastAsia="Arial" w:hAnsi="Arial"/>
              </w:rPr>
              <w:t>*</w:t>
            </w:r>
          </w:p>
          <w:p w14:paraId="52B5AF86" w14:textId="77777777" w:rsidR="006C58BE" w:rsidRDefault="006C58BE" w:rsidP="00894D49">
            <w:pPr>
              <w:spacing w:after="0" w:line="360" w:lineRule="auto"/>
              <w:ind w:right="64"/>
              <w:jc w:val="both"/>
              <w:rPr>
                <w:rFonts w:ascii="Arial" w:hAnsi="Arial"/>
                <w:w w:val="81"/>
                <w:lang w:eastAsia="zh-CN"/>
              </w:rPr>
            </w:pPr>
          </w:p>
          <w:p w14:paraId="1F1B82B8" w14:textId="77777777" w:rsidR="006C58BE" w:rsidRDefault="006C58BE" w:rsidP="00894D49">
            <w:pPr>
              <w:spacing w:after="0" w:line="360" w:lineRule="auto"/>
              <w:ind w:right="64"/>
              <w:jc w:val="both"/>
              <w:rPr>
                <w:rFonts w:ascii="Arial" w:hAnsi="Arial"/>
                <w:w w:val="81"/>
                <w:lang w:eastAsia="zh-CN"/>
              </w:rPr>
            </w:pPr>
          </w:p>
          <w:p w14:paraId="7D729AEA" w14:textId="77777777" w:rsidR="000A6B20" w:rsidRPr="009B3AD6" w:rsidRDefault="000A6B20" w:rsidP="00894D49">
            <w:pPr>
              <w:spacing w:after="0" w:line="360" w:lineRule="auto"/>
              <w:ind w:right="64"/>
              <w:jc w:val="both"/>
              <w:rPr>
                <w:rFonts w:ascii="Arial" w:hAnsi="Arial"/>
                <w:w w:val="81"/>
                <w:lang w:eastAsia="zh-CN"/>
              </w:rPr>
            </w:pPr>
            <w:r>
              <w:rPr>
                <w:rFonts w:ascii="Arial" w:eastAsia="Arial" w:hAnsi="Arial"/>
                <w:w w:val="81"/>
              </w:rPr>
              <w:t>-</w:t>
            </w:r>
          </w:p>
        </w:tc>
      </w:tr>
      <w:tr w:rsidR="006C58BE" w:rsidRPr="00814CC3" w14:paraId="79BABDC6" w14:textId="77777777" w:rsidTr="00894D49">
        <w:trPr>
          <w:trHeight w:val="20"/>
        </w:trPr>
        <w:tc>
          <w:tcPr>
            <w:tcW w:w="2552" w:type="dxa"/>
            <w:tcBorders>
              <w:top w:val="nil"/>
              <w:left w:val="nil"/>
              <w:bottom w:val="nil"/>
              <w:right w:val="nil"/>
            </w:tcBorders>
          </w:tcPr>
          <w:p w14:paraId="204AAE85"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sidRPr="006C58BE">
              <w:rPr>
                <w:rFonts w:ascii="Times New Roman" w:hAnsiTheme="minorEastAsia" w:cs="Times New Roman" w:hint="eastAsia"/>
                <w:color w:val="000000"/>
                <w:spacing w:val="1"/>
                <w:lang w:eastAsia="zh-CN"/>
              </w:rPr>
              <w:t>1-</w:t>
            </w:r>
            <w:r w:rsidRPr="006C58BE">
              <w:rPr>
                <w:rFonts w:ascii="Times New Roman" w:hAnsiTheme="minorEastAsia" w:cs="Times New Roman" w:hint="eastAsia"/>
                <w:color w:val="000000"/>
                <w:spacing w:val="1"/>
                <w:lang w:eastAsia="zh-CN"/>
              </w:rPr>
              <w:t>甲基萘</w:t>
            </w:r>
          </w:p>
        </w:tc>
        <w:tc>
          <w:tcPr>
            <w:tcW w:w="2343" w:type="dxa"/>
            <w:tcBorders>
              <w:top w:val="nil"/>
              <w:left w:val="nil"/>
              <w:bottom w:val="nil"/>
              <w:right w:val="nil"/>
            </w:tcBorders>
            <w:vAlign w:val="bottom"/>
          </w:tcPr>
          <w:p w14:paraId="6C15E50D" w14:textId="77777777" w:rsidR="006C58BE" w:rsidRPr="006C58BE"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90-12-0</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1F012188"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097010FD"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2B485E54"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1017" w:type="dxa"/>
            <w:tcBorders>
              <w:top w:val="nil"/>
              <w:left w:val="nil"/>
              <w:bottom w:val="nil"/>
              <w:right w:val="nil"/>
            </w:tcBorders>
            <w:vAlign w:val="bottom"/>
          </w:tcPr>
          <w:p w14:paraId="12577AA2"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41086295"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r>
      <w:tr w:rsidR="000A6B20" w:rsidRPr="00814CC3" w14:paraId="27433359" w14:textId="77777777" w:rsidTr="00894D49">
        <w:trPr>
          <w:trHeight w:val="20"/>
        </w:trPr>
        <w:tc>
          <w:tcPr>
            <w:tcW w:w="2552" w:type="dxa"/>
            <w:tcBorders>
              <w:top w:val="nil"/>
              <w:left w:val="nil"/>
              <w:bottom w:val="nil"/>
              <w:right w:val="nil"/>
            </w:tcBorders>
          </w:tcPr>
          <w:p w14:paraId="0C0F585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2-</w:t>
            </w:r>
            <w:r w:rsidRPr="00814CC3">
              <w:rPr>
                <w:rFonts w:ascii="Times New Roman" w:hAnsiTheme="minorEastAsia" w:cs="Times New Roman"/>
                <w:color w:val="000000"/>
                <w:spacing w:val="1"/>
                <w:lang w:eastAsia="zh-CN"/>
              </w:rPr>
              <w:t>甲基萘</w:t>
            </w:r>
          </w:p>
        </w:tc>
        <w:tc>
          <w:tcPr>
            <w:tcW w:w="2343" w:type="dxa"/>
            <w:tcBorders>
              <w:top w:val="nil"/>
              <w:left w:val="nil"/>
              <w:bottom w:val="nil"/>
              <w:right w:val="nil"/>
            </w:tcBorders>
            <w:vAlign w:val="bottom"/>
          </w:tcPr>
          <w:p w14:paraId="43BD659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91-57-6</w:t>
            </w:r>
            <w:r w:rsidR="00C62E56">
              <w:rPr>
                <w:rFonts w:ascii="Times New Roman" w:hAnsi="Times New Roman" w:cs="Times New Roman" w:hint="eastAsia"/>
                <w:color w:val="000000"/>
                <w:spacing w:val="1"/>
                <w:lang w:eastAsia="zh-CN"/>
              </w:rPr>
              <w:t xml:space="preserve">      </w:t>
            </w:r>
            <w:r>
              <w:rPr>
                <w:rFonts w:ascii="Wingdings" w:eastAsia="Wingdings" w:hAnsi="Wingdings"/>
                <w:b/>
              </w:rPr>
              <w:t></w:t>
            </w:r>
          </w:p>
        </w:tc>
        <w:tc>
          <w:tcPr>
            <w:tcW w:w="917" w:type="dxa"/>
            <w:tcBorders>
              <w:top w:val="nil"/>
              <w:left w:val="nil"/>
              <w:bottom w:val="nil"/>
              <w:right w:val="nil"/>
            </w:tcBorders>
            <w:vAlign w:val="bottom"/>
          </w:tcPr>
          <w:p w14:paraId="53F0079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3A60C1C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2CF64AB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7F9DA93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5E70C50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6C58BE" w:rsidRPr="00814CC3" w14:paraId="01C95881" w14:textId="77777777" w:rsidTr="00894D49">
        <w:trPr>
          <w:trHeight w:val="20"/>
        </w:trPr>
        <w:tc>
          <w:tcPr>
            <w:tcW w:w="2552" w:type="dxa"/>
            <w:tcBorders>
              <w:top w:val="nil"/>
              <w:left w:val="nil"/>
              <w:bottom w:val="nil"/>
              <w:right w:val="nil"/>
            </w:tcBorders>
          </w:tcPr>
          <w:p w14:paraId="5815B1B3"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sidRPr="006C58BE">
              <w:rPr>
                <w:rFonts w:ascii="Times New Roman" w:hAnsi="Times New Roman" w:cs="Times New Roman" w:hint="eastAsia"/>
                <w:color w:val="000000"/>
                <w:spacing w:val="1"/>
                <w:lang w:eastAsia="zh-CN"/>
              </w:rPr>
              <w:t>2-</w:t>
            </w:r>
            <w:r w:rsidRPr="006C58BE">
              <w:rPr>
                <w:rFonts w:ascii="Times New Roman" w:hAnsi="Times New Roman" w:cs="Times New Roman" w:hint="eastAsia"/>
                <w:color w:val="000000"/>
                <w:spacing w:val="1"/>
                <w:lang w:eastAsia="zh-CN"/>
              </w:rPr>
              <w:t>甲基苯酚（邻甲酚）</w:t>
            </w:r>
          </w:p>
        </w:tc>
        <w:tc>
          <w:tcPr>
            <w:tcW w:w="2343" w:type="dxa"/>
            <w:tcBorders>
              <w:top w:val="nil"/>
              <w:left w:val="nil"/>
              <w:bottom w:val="nil"/>
              <w:right w:val="nil"/>
            </w:tcBorders>
            <w:vAlign w:val="bottom"/>
          </w:tcPr>
          <w:p w14:paraId="534F0E19" w14:textId="77777777" w:rsidR="006C58BE" w:rsidRPr="00C87C67"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95-48-7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1ADCA868"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1E3550A9"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nil"/>
              <w:left w:val="nil"/>
              <w:bottom w:val="nil"/>
              <w:right w:val="nil"/>
            </w:tcBorders>
            <w:vAlign w:val="bottom"/>
          </w:tcPr>
          <w:p w14:paraId="7E6423AE"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62B9C491"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0BB6E058"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6C58BE" w:rsidRPr="00814CC3" w14:paraId="2FC2D897" w14:textId="77777777" w:rsidTr="00894D49">
        <w:trPr>
          <w:trHeight w:val="20"/>
        </w:trPr>
        <w:tc>
          <w:tcPr>
            <w:tcW w:w="2552" w:type="dxa"/>
            <w:tcBorders>
              <w:top w:val="nil"/>
              <w:left w:val="nil"/>
              <w:bottom w:val="nil"/>
              <w:right w:val="nil"/>
            </w:tcBorders>
          </w:tcPr>
          <w:p w14:paraId="2454F9BF"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sidRPr="006C58BE">
              <w:rPr>
                <w:rFonts w:ascii="Times New Roman" w:hAnsi="Times New Roman" w:cs="Times New Roman" w:hint="eastAsia"/>
                <w:color w:val="000000"/>
                <w:spacing w:val="1"/>
                <w:lang w:eastAsia="zh-CN"/>
              </w:rPr>
              <w:t>3-</w:t>
            </w:r>
            <w:r w:rsidRPr="006C58BE">
              <w:rPr>
                <w:rFonts w:ascii="Times New Roman" w:hAnsi="Times New Roman" w:cs="Times New Roman" w:hint="eastAsia"/>
                <w:color w:val="000000"/>
                <w:spacing w:val="1"/>
                <w:lang w:eastAsia="zh-CN"/>
              </w:rPr>
              <w:t>甲基苯酚（间甲酚）</w:t>
            </w:r>
          </w:p>
        </w:tc>
        <w:tc>
          <w:tcPr>
            <w:tcW w:w="2343" w:type="dxa"/>
            <w:tcBorders>
              <w:top w:val="nil"/>
              <w:left w:val="nil"/>
              <w:bottom w:val="nil"/>
              <w:right w:val="nil"/>
            </w:tcBorders>
            <w:vAlign w:val="bottom"/>
          </w:tcPr>
          <w:p w14:paraId="6AFDE6A8" w14:textId="77777777" w:rsidR="006C58BE" w:rsidRPr="00C87C67"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108-39-4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2986BCCF"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31061BC1"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nil"/>
              <w:left w:val="nil"/>
              <w:bottom w:val="nil"/>
              <w:right w:val="nil"/>
            </w:tcBorders>
            <w:vAlign w:val="bottom"/>
          </w:tcPr>
          <w:p w14:paraId="52638AB0"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4FCC5808"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6D59F96E"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6C58BE" w:rsidRPr="00814CC3" w14:paraId="74C31F12" w14:textId="77777777" w:rsidTr="00894D49">
        <w:trPr>
          <w:trHeight w:val="20"/>
        </w:trPr>
        <w:tc>
          <w:tcPr>
            <w:tcW w:w="2552" w:type="dxa"/>
            <w:tcBorders>
              <w:top w:val="nil"/>
              <w:left w:val="nil"/>
              <w:bottom w:val="nil"/>
              <w:right w:val="nil"/>
            </w:tcBorders>
          </w:tcPr>
          <w:p w14:paraId="60FBD46C"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sidRPr="006C58BE">
              <w:rPr>
                <w:rFonts w:ascii="Times New Roman" w:hAnsi="Times New Roman" w:cs="Times New Roman" w:hint="eastAsia"/>
                <w:color w:val="000000"/>
                <w:spacing w:val="1"/>
                <w:lang w:eastAsia="zh-CN"/>
              </w:rPr>
              <w:t>4-</w:t>
            </w:r>
            <w:r w:rsidRPr="006C58BE">
              <w:rPr>
                <w:rFonts w:ascii="Times New Roman" w:hAnsi="Times New Roman" w:cs="Times New Roman" w:hint="eastAsia"/>
                <w:color w:val="000000"/>
                <w:spacing w:val="1"/>
                <w:lang w:eastAsia="zh-CN"/>
              </w:rPr>
              <w:t>甲基苯酚（对甲酚）</w:t>
            </w:r>
          </w:p>
        </w:tc>
        <w:tc>
          <w:tcPr>
            <w:tcW w:w="2343" w:type="dxa"/>
            <w:tcBorders>
              <w:top w:val="nil"/>
              <w:left w:val="nil"/>
              <w:bottom w:val="nil"/>
              <w:right w:val="nil"/>
            </w:tcBorders>
            <w:vAlign w:val="bottom"/>
          </w:tcPr>
          <w:p w14:paraId="38111C96"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106-44-5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038268CF"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3CFB7729"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nil"/>
              <w:left w:val="nil"/>
              <w:bottom w:val="nil"/>
              <w:right w:val="nil"/>
            </w:tcBorders>
            <w:vAlign w:val="bottom"/>
          </w:tcPr>
          <w:p w14:paraId="16172EF2"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1270C598"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0B591D3B"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6C58BE" w:rsidRPr="00814CC3" w14:paraId="0A14A4E7" w14:textId="77777777" w:rsidTr="00894D49">
        <w:trPr>
          <w:trHeight w:val="20"/>
        </w:trPr>
        <w:tc>
          <w:tcPr>
            <w:tcW w:w="2552" w:type="dxa"/>
            <w:tcBorders>
              <w:top w:val="nil"/>
              <w:left w:val="nil"/>
              <w:bottom w:val="nil"/>
              <w:right w:val="nil"/>
            </w:tcBorders>
          </w:tcPr>
          <w:p w14:paraId="7C8BF00B"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速灭磷</w:t>
            </w:r>
          </w:p>
        </w:tc>
        <w:tc>
          <w:tcPr>
            <w:tcW w:w="2343" w:type="dxa"/>
            <w:tcBorders>
              <w:top w:val="nil"/>
              <w:left w:val="nil"/>
              <w:bottom w:val="nil"/>
              <w:right w:val="nil"/>
            </w:tcBorders>
            <w:vAlign w:val="bottom"/>
          </w:tcPr>
          <w:p w14:paraId="1F84D59A"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7786-34-7   </w:t>
            </w:r>
            <w:r>
              <w:rPr>
                <w:rFonts w:ascii="Wingdings" w:eastAsia="Wingdings" w:hAnsi="Wingdings"/>
                <w:b/>
              </w:rPr>
              <w:t></w:t>
            </w:r>
          </w:p>
        </w:tc>
        <w:tc>
          <w:tcPr>
            <w:tcW w:w="917" w:type="dxa"/>
            <w:tcBorders>
              <w:top w:val="nil"/>
              <w:left w:val="nil"/>
              <w:bottom w:val="nil"/>
              <w:right w:val="nil"/>
            </w:tcBorders>
            <w:vAlign w:val="bottom"/>
          </w:tcPr>
          <w:p w14:paraId="4603354F"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0420F2AB"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7F0A2ADC"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441B4896"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65BC7656"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6C58BE" w:rsidRPr="00814CC3" w14:paraId="0934CA66" w14:textId="77777777" w:rsidTr="00894D49">
        <w:trPr>
          <w:trHeight w:val="20"/>
        </w:trPr>
        <w:tc>
          <w:tcPr>
            <w:tcW w:w="2552" w:type="dxa"/>
            <w:tcBorders>
              <w:top w:val="nil"/>
              <w:left w:val="nil"/>
              <w:bottom w:val="nil"/>
              <w:right w:val="nil"/>
            </w:tcBorders>
          </w:tcPr>
          <w:p w14:paraId="5506D55C"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兹克威</w:t>
            </w:r>
          </w:p>
        </w:tc>
        <w:tc>
          <w:tcPr>
            <w:tcW w:w="2343" w:type="dxa"/>
            <w:tcBorders>
              <w:top w:val="nil"/>
              <w:left w:val="nil"/>
              <w:bottom w:val="nil"/>
              <w:right w:val="nil"/>
            </w:tcBorders>
            <w:vAlign w:val="bottom"/>
          </w:tcPr>
          <w:p w14:paraId="0234010B"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315-18-4    *</w:t>
            </w:r>
          </w:p>
        </w:tc>
        <w:tc>
          <w:tcPr>
            <w:tcW w:w="917" w:type="dxa"/>
            <w:tcBorders>
              <w:top w:val="nil"/>
              <w:left w:val="nil"/>
              <w:bottom w:val="nil"/>
              <w:right w:val="nil"/>
            </w:tcBorders>
            <w:vAlign w:val="bottom"/>
          </w:tcPr>
          <w:p w14:paraId="2018B593"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134" w:type="dxa"/>
            <w:tcBorders>
              <w:top w:val="nil"/>
              <w:left w:val="nil"/>
              <w:bottom w:val="nil"/>
              <w:right w:val="nil"/>
            </w:tcBorders>
            <w:vAlign w:val="bottom"/>
          </w:tcPr>
          <w:p w14:paraId="6EFA932E"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1DED4732"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32D109D4"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1872DA7E"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6C58BE" w:rsidRPr="00814CC3" w14:paraId="44D7C72F" w14:textId="77777777" w:rsidTr="00894D49">
        <w:trPr>
          <w:trHeight w:val="20"/>
        </w:trPr>
        <w:tc>
          <w:tcPr>
            <w:tcW w:w="2552" w:type="dxa"/>
            <w:tcBorders>
              <w:top w:val="nil"/>
              <w:left w:val="nil"/>
              <w:bottom w:val="nil"/>
              <w:right w:val="nil"/>
            </w:tcBorders>
          </w:tcPr>
          <w:p w14:paraId="49456E7D"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灭蚁灵</w:t>
            </w:r>
          </w:p>
        </w:tc>
        <w:tc>
          <w:tcPr>
            <w:tcW w:w="2343" w:type="dxa"/>
            <w:tcBorders>
              <w:top w:val="nil"/>
              <w:left w:val="nil"/>
              <w:bottom w:val="nil"/>
              <w:right w:val="nil"/>
            </w:tcBorders>
            <w:vAlign w:val="bottom"/>
          </w:tcPr>
          <w:p w14:paraId="07AC9D89"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2385-85-5   </w:t>
            </w:r>
            <w:r>
              <w:rPr>
                <w:rFonts w:ascii="Wingdings" w:eastAsia="Wingdings" w:hAnsi="Wingdings"/>
                <w:b/>
              </w:rPr>
              <w:t></w:t>
            </w:r>
          </w:p>
        </w:tc>
        <w:tc>
          <w:tcPr>
            <w:tcW w:w="917" w:type="dxa"/>
            <w:tcBorders>
              <w:top w:val="nil"/>
              <w:left w:val="nil"/>
              <w:bottom w:val="nil"/>
              <w:right w:val="nil"/>
            </w:tcBorders>
            <w:vAlign w:val="bottom"/>
          </w:tcPr>
          <w:p w14:paraId="0424485F"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7EF90F71"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33D26554"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298603FC"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1553A46E"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6C58BE" w:rsidRPr="00814CC3" w14:paraId="0ABAEFA1" w14:textId="77777777" w:rsidTr="00894D49">
        <w:trPr>
          <w:trHeight w:val="20"/>
        </w:trPr>
        <w:tc>
          <w:tcPr>
            <w:tcW w:w="2552" w:type="dxa"/>
            <w:tcBorders>
              <w:top w:val="nil"/>
              <w:left w:val="nil"/>
              <w:bottom w:val="nil"/>
              <w:right w:val="nil"/>
            </w:tcBorders>
          </w:tcPr>
          <w:p w14:paraId="25012AE5"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久效磷</w:t>
            </w:r>
          </w:p>
        </w:tc>
        <w:tc>
          <w:tcPr>
            <w:tcW w:w="2343" w:type="dxa"/>
            <w:tcBorders>
              <w:top w:val="nil"/>
              <w:left w:val="nil"/>
              <w:bottom w:val="nil"/>
              <w:right w:val="nil"/>
            </w:tcBorders>
            <w:vAlign w:val="bottom"/>
          </w:tcPr>
          <w:p w14:paraId="38D75E58"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6923-22-4    *</w:t>
            </w:r>
          </w:p>
        </w:tc>
        <w:tc>
          <w:tcPr>
            <w:tcW w:w="917" w:type="dxa"/>
            <w:tcBorders>
              <w:top w:val="nil"/>
              <w:left w:val="nil"/>
              <w:bottom w:val="nil"/>
              <w:right w:val="nil"/>
            </w:tcBorders>
            <w:vAlign w:val="bottom"/>
          </w:tcPr>
          <w:p w14:paraId="394B36ED"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134" w:type="dxa"/>
            <w:tcBorders>
              <w:top w:val="nil"/>
              <w:left w:val="nil"/>
              <w:bottom w:val="nil"/>
              <w:right w:val="nil"/>
            </w:tcBorders>
            <w:vAlign w:val="bottom"/>
          </w:tcPr>
          <w:p w14:paraId="1586FD97"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76BB3503"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06EDA5E9"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66028BD2"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6C58BE" w:rsidRPr="00814CC3" w14:paraId="3D2679E5" w14:textId="77777777" w:rsidTr="00894D49">
        <w:trPr>
          <w:trHeight w:val="20"/>
        </w:trPr>
        <w:tc>
          <w:tcPr>
            <w:tcW w:w="2552" w:type="dxa"/>
            <w:tcBorders>
              <w:top w:val="nil"/>
              <w:left w:val="nil"/>
              <w:bottom w:val="nil"/>
              <w:right w:val="nil"/>
            </w:tcBorders>
          </w:tcPr>
          <w:p w14:paraId="40879C06"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二溴磷</w:t>
            </w:r>
          </w:p>
        </w:tc>
        <w:tc>
          <w:tcPr>
            <w:tcW w:w="2343" w:type="dxa"/>
            <w:tcBorders>
              <w:top w:val="nil"/>
              <w:left w:val="nil"/>
              <w:bottom w:val="nil"/>
              <w:right w:val="nil"/>
            </w:tcBorders>
            <w:vAlign w:val="bottom"/>
          </w:tcPr>
          <w:p w14:paraId="2D797649" w14:textId="77777777" w:rsidR="006C58BE" w:rsidRPr="006C58BE"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300-76-5</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27BB9BC6"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134" w:type="dxa"/>
            <w:tcBorders>
              <w:top w:val="nil"/>
              <w:left w:val="nil"/>
              <w:bottom w:val="nil"/>
              <w:right w:val="nil"/>
            </w:tcBorders>
            <w:vAlign w:val="bottom"/>
          </w:tcPr>
          <w:p w14:paraId="6353B8D2"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684" w:type="dxa"/>
            <w:tcBorders>
              <w:top w:val="nil"/>
              <w:left w:val="nil"/>
              <w:bottom w:val="nil"/>
              <w:right w:val="nil"/>
            </w:tcBorders>
            <w:vAlign w:val="bottom"/>
          </w:tcPr>
          <w:p w14:paraId="1DE62B7B"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017" w:type="dxa"/>
            <w:tcBorders>
              <w:top w:val="nil"/>
              <w:left w:val="nil"/>
              <w:bottom w:val="nil"/>
              <w:right w:val="nil"/>
            </w:tcBorders>
            <w:vAlign w:val="bottom"/>
          </w:tcPr>
          <w:p w14:paraId="221EC356"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11386FD2"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6C58BE" w:rsidRPr="00814CC3" w14:paraId="71A28F20" w14:textId="77777777" w:rsidTr="00894D49">
        <w:trPr>
          <w:trHeight w:val="20"/>
        </w:trPr>
        <w:tc>
          <w:tcPr>
            <w:tcW w:w="2552" w:type="dxa"/>
            <w:tcBorders>
              <w:top w:val="nil"/>
              <w:left w:val="nil"/>
              <w:bottom w:val="nil"/>
              <w:right w:val="nil"/>
            </w:tcBorders>
          </w:tcPr>
          <w:p w14:paraId="081F1F49"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萘</w:t>
            </w:r>
          </w:p>
        </w:tc>
        <w:tc>
          <w:tcPr>
            <w:tcW w:w="2343" w:type="dxa"/>
            <w:tcBorders>
              <w:top w:val="nil"/>
              <w:left w:val="nil"/>
              <w:bottom w:val="nil"/>
              <w:right w:val="nil"/>
            </w:tcBorders>
            <w:vAlign w:val="bottom"/>
          </w:tcPr>
          <w:p w14:paraId="2CFFE5DF"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91-20-3  </w:t>
            </w:r>
            <w:r w:rsidR="00C62E56">
              <w:rPr>
                <w:rFonts w:ascii="Arial" w:eastAsia="Arial" w:hAnsi="Arial" w:hint="eastAsia"/>
              </w:rPr>
              <w:t xml:space="preserve">  </w:t>
            </w:r>
            <w:r>
              <w:rPr>
                <w:rFonts w:ascii="Arial" w:eastAsia="Arial" w:hAnsi="Arial"/>
              </w:rPr>
              <w:t xml:space="preserve"> </w:t>
            </w:r>
            <w:r>
              <w:rPr>
                <w:rFonts w:ascii="Wingdings" w:eastAsia="Wingdings" w:hAnsi="Wingdings"/>
                <w:b/>
              </w:rPr>
              <w:t></w:t>
            </w:r>
          </w:p>
        </w:tc>
        <w:tc>
          <w:tcPr>
            <w:tcW w:w="917" w:type="dxa"/>
            <w:tcBorders>
              <w:top w:val="nil"/>
              <w:left w:val="nil"/>
              <w:bottom w:val="nil"/>
              <w:right w:val="nil"/>
            </w:tcBorders>
            <w:vAlign w:val="bottom"/>
          </w:tcPr>
          <w:p w14:paraId="7022783F"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756BF9BA"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nil"/>
              <w:left w:val="nil"/>
              <w:bottom w:val="nil"/>
              <w:right w:val="nil"/>
            </w:tcBorders>
            <w:vAlign w:val="bottom"/>
          </w:tcPr>
          <w:p w14:paraId="4A5843B0"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37299F2A"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52CBDB22"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6C58BE" w:rsidRPr="00814CC3" w14:paraId="7895D527" w14:textId="77777777" w:rsidTr="00894D49">
        <w:trPr>
          <w:trHeight w:val="20"/>
        </w:trPr>
        <w:tc>
          <w:tcPr>
            <w:tcW w:w="2552" w:type="dxa"/>
            <w:tcBorders>
              <w:top w:val="nil"/>
              <w:left w:val="nil"/>
              <w:bottom w:val="nil"/>
              <w:right w:val="nil"/>
            </w:tcBorders>
          </w:tcPr>
          <w:p w14:paraId="0459AE6C"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1,4-</w:t>
            </w:r>
            <w:r w:rsidRPr="00814CC3">
              <w:rPr>
                <w:rFonts w:ascii="Times New Roman" w:hAnsiTheme="minorEastAsia" w:cs="Times New Roman"/>
                <w:color w:val="000000"/>
                <w:spacing w:val="1"/>
                <w:lang w:eastAsia="zh-CN"/>
              </w:rPr>
              <w:t>萘醌</w:t>
            </w:r>
          </w:p>
        </w:tc>
        <w:tc>
          <w:tcPr>
            <w:tcW w:w="2343" w:type="dxa"/>
            <w:tcBorders>
              <w:top w:val="nil"/>
              <w:left w:val="nil"/>
              <w:bottom w:val="nil"/>
              <w:right w:val="nil"/>
            </w:tcBorders>
            <w:vAlign w:val="bottom"/>
          </w:tcPr>
          <w:p w14:paraId="7F851902" w14:textId="77777777" w:rsidR="006C58BE" w:rsidRPr="00C87C67"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130-15-4  </w:t>
            </w:r>
            <w:r w:rsidR="00C62E56">
              <w:rPr>
                <w:rFonts w:ascii="Arial" w:eastAsia="Arial" w:hAnsi="Arial" w:hint="eastAsia"/>
              </w:rPr>
              <w:t xml:space="preserve"> </w:t>
            </w:r>
            <w:r>
              <w:rPr>
                <w:rFonts w:ascii="Arial" w:eastAsia="Arial" w:hAnsi="Arial"/>
              </w:rPr>
              <w:t xml:space="preserve"> </w:t>
            </w:r>
            <w:r>
              <w:rPr>
                <w:rFonts w:ascii="Wingdings" w:eastAsia="Wingdings" w:hAnsi="Wingdings"/>
                <w:b/>
              </w:rPr>
              <w:t></w:t>
            </w:r>
            <w:r>
              <w:rPr>
                <w:rFonts w:ascii="Arial" w:eastAsia="Arial" w:hAnsi="Arial"/>
              </w:rPr>
              <w:t>*</w:t>
            </w:r>
          </w:p>
        </w:tc>
        <w:tc>
          <w:tcPr>
            <w:tcW w:w="917" w:type="dxa"/>
            <w:tcBorders>
              <w:top w:val="nil"/>
              <w:left w:val="nil"/>
              <w:bottom w:val="nil"/>
              <w:right w:val="nil"/>
            </w:tcBorders>
            <w:vAlign w:val="bottom"/>
          </w:tcPr>
          <w:p w14:paraId="301D4F46"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134" w:type="dxa"/>
            <w:tcBorders>
              <w:top w:val="nil"/>
              <w:left w:val="nil"/>
              <w:bottom w:val="nil"/>
              <w:right w:val="nil"/>
            </w:tcBorders>
            <w:vAlign w:val="bottom"/>
          </w:tcPr>
          <w:p w14:paraId="6F76F97B"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424DE7B5"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017" w:type="dxa"/>
            <w:tcBorders>
              <w:top w:val="nil"/>
              <w:left w:val="nil"/>
              <w:bottom w:val="nil"/>
              <w:right w:val="nil"/>
            </w:tcBorders>
            <w:vAlign w:val="bottom"/>
          </w:tcPr>
          <w:p w14:paraId="41BEE6B1"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276" w:type="dxa"/>
            <w:tcBorders>
              <w:top w:val="nil"/>
              <w:left w:val="nil"/>
              <w:bottom w:val="nil"/>
              <w:right w:val="nil"/>
            </w:tcBorders>
            <w:vAlign w:val="bottom"/>
          </w:tcPr>
          <w:p w14:paraId="53A4E945" w14:textId="77777777" w:rsidR="006C58BE" w:rsidRPr="00814CC3" w:rsidRDefault="006C58BE"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294821" w:rsidRPr="00814CC3" w14:paraId="400ACB8E" w14:textId="77777777" w:rsidTr="00894D49">
        <w:trPr>
          <w:trHeight w:val="20"/>
        </w:trPr>
        <w:tc>
          <w:tcPr>
            <w:tcW w:w="2552" w:type="dxa"/>
            <w:tcBorders>
              <w:top w:val="nil"/>
              <w:left w:val="nil"/>
              <w:bottom w:val="nil"/>
              <w:right w:val="nil"/>
            </w:tcBorders>
          </w:tcPr>
          <w:p w14:paraId="271F3840" w14:textId="77777777" w:rsidR="00294821" w:rsidRPr="00814CC3" w:rsidRDefault="00294821"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1-</w:t>
            </w:r>
            <w:r w:rsidRPr="00814CC3">
              <w:rPr>
                <w:rFonts w:ascii="Times New Roman" w:hAnsiTheme="minorEastAsia" w:cs="Times New Roman"/>
                <w:color w:val="000000"/>
                <w:spacing w:val="1"/>
                <w:lang w:eastAsia="zh-CN"/>
              </w:rPr>
              <w:t>萘胺</w:t>
            </w:r>
          </w:p>
        </w:tc>
        <w:tc>
          <w:tcPr>
            <w:tcW w:w="2343" w:type="dxa"/>
            <w:tcBorders>
              <w:top w:val="nil"/>
              <w:left w:val="nil"/>
              <w:bottom w:val="nil"/>
              <w:right w:val="nil"/>
            </w:tcBorders>
            <w:vAlign w:val="bottom"/>
          </w:tcPr>
          <w:p w14:paraId="73BDA51F" w14:textId="77777777" w:rsidR="00294821" w:rsidRPr="00814CC3" w:rsidRDefault="00294821"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134-32-7   </w:t>
            </w:r>
            <w:r w:rsidR="00C62E56">
              <w:rPr>
                <w:rFonts w:ascii="Arial" w:eastAsia="Arial" w:hAnsi="Arial" w:hint="eastAsia"/>
              </w:rPr>
              <w:t xml:space="preserve"> </w:t>
            </w:r>
            <w:r>
              <w:rPr>
                <w:rFonts w:ascii="Wingdings" w:eastAsia="Wingdings" w:hAnsi="Wingdings"/>
                <w:b/>
              </w:rPr>
              <w:t></w:t>
            </w:r>
            <w:r>
              <w:rPr>
                <w:rFonts w:ascii="Arial" w:eastAsia="Arial" w:hAnsi="Arial"/>
              </w:rPr>
              <w:t>*</w:t>
            </w:r>
          </w:p>
        </w:tc>
        <w:tc>
          <w:tcPr>
            <w:tcW w:w="917" w:type="dxa"/>
            <w:tcBorders>
              <w:top w:val="nil"/>
              <w:left w:val="nil"/>
              <w:bottom w:val="nil"/>
              <w:right w:val="nil"/>
            </w:tcBorders>
            <w:vAlign w:val="bottom"/>
          </w:tcPr>
          <w:p w14:paraId="4D74871A" w14:textId="77777777" w:rsidR="00294821" w:rsidRPr="00814CC3" w:rsidRDefault="00294821"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134" w:type="dxa"/>
            <w:tcBorders>
              <w:top w:val="nil"/>
              <w:left w:val="nil"/>
              <w:bottom w:val="nil"/>
              <w:right w:val="nil"/>
            </w:tcBorders>
            <w:vAlign w:val="bottom"/>
          </w:tcPr>
          <w:p w14:paraId="0A6FDF91" w14:textId="77777777" w:rsidR="00294821" w:rsidRPr="00814CC3" w:rsidRDefault="00294821"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00E07F78" w14:textId="77777777" w:rsidR="00294821" w:rsidRPr="00814CC3" w:rsidRDefault="00294821"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3F86BE24" w14:textId="77777777" w:rsidR="00294821" w:rsidRPr="00814CC3" w:rsidRDefault="00294821"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276" w:type="dxa"/>
            <w:tcBorders>
              <w:top w:val="nil"/>
              <w:left w:val="nil"/>
              <w:bottom w:val="nil"/>
              <w:right w:val="nil"/>
            </w:tcBorders>
            <w:vAlign w:val="bottom"/>
          </w:tcPr>
          <w:p w14:paraId="2F39309D" w14:textId="77777777" w:rsidR="00294821" w:rsidRPr="00814CC3" w:rsidRDefault="00294821"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294821" w:rsidRPr="00814CC3" w14:paraId="5044555B" w14:textId="77777777" w:rsidTr="00894D49">
        <w:trPr>
          <w:trHeight w:val="20"/>
        </w:trPr>
        <w:tc>
          <w:tcPr>
            <w:tcW w:w="2552" w:type="dxa"/>
            <w:tcBorders>
              <w:top w:val="nil"/>
              <w:left w:val="nil"/>
              <w:bottom w:val="nil"/>
              <w:right w:val="nil"/>
            </w:tcBorders>
          </w:tcPr>
          <w:p w14:paraId="792FDC3A" w14:textId="77777777" w:rsidR="00294821" w:rsidRPr="00814CC3" w:rsidRDefault="00294821"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2-</w:t>
            </w:r>
            <w:r w:rsidRPr="00814CC3">
              <w:rPr>
                <w:rFonts w:ascii="Times New Roman" w:hAnsiTheme="minorEastAsia" w:cs="Times New Roman"/>
                <w:color w:val="000000"/>
                <w:spacing w:val="1"/>
                <w:lang w:eastAsia="zh-CN"/>
              </w:rPr>
              <w:t>萘胺</w:t>
            </w:r>
          </w:p>
        </w:tc>
        <w:tc>
          <w:tcPr>
            <w:tcW w:w="2343" w:type="dxa"/>
            <w:tcBorders>
              <w:top w:val="nil"/>
              <w:left w:val="nil"/>
              <w:bottom w:val="nil"/>
              <w:right w:val="nil"/>
            </w:tcBorders>
            <w:vAlign w:val="bottom"/>
          </w:tcPr>
          <w:p w14:paraId="3C208E83" w14:textId="77777777" w:rsidR="00294821" w:rsidRPr="00814CC3" w:rsidRDefault="00294821"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91-59-8   </w:t>
            </w:r>
            <w:r w:rsidR="00C62E56">
              <w:rPr>
                <w:rFonts w:ascii="Arial" w:eastAsia="Arial" w:hAnsi="Arial" w:hint="eastAsia"/>
              </w:rPr>
              <w:t xml:space="preserve">  </w:t>
            </w:r>
            <w:r>
              <w:rPr>
                <w:rFonts w:ascii="Wingdings" w:eastAsia="Wingdings" w:hAnsi="Wingdings"/>
                <w:b/>
              </w:rPr>
              <w:t></w:t>
            </w:r>
            <w:r>
              <w:rPr>
                <w:rFonts w:ascii="Arial" w:eastAsia="Arial" w:hAnsi="Arial"/>
              </w:rPr>
              <w:t>*</w:t>
            </w:r>
          </w:p>
        </w:tc>
        <w:tc>
          <w:tcPr>
            <w:tcW w:w="917" w:type="dxa"/>
            <w:tcBorders>
              <w:top w:val="nil"/>
              <w:left w:val="nil"/>
              <w:bottom w:val="nil"/>
              <w:right w:val="nil"/>
            </w:tcBorders>
            <w:vAlign w:val="bottom"/>
          </w:tcPr>
          <w:p w14:paraId="480811BA" w14:textId="77777777" w:rsidR="00294821" w:rsidRPr="00814CC3" w:rsidRDefault="00294821"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134" w:type="dxa"/>
            <w:tcBorders>
              <w:top w:val="nil"/>
              <w:left w:val="nil"/>
              <w:bottom w:val="nil"/>
              <w:right w:val="nil"/>
            </w:tcBorders>
            <w:vAlign w:val="bottom"/>
          </w:tcPr>
          <w:p w14:paraId="789CFA1D" w14:textId="77777777" w:rsidR="00294821" w:rsidRPr="00814CC3" w:rsidRDefault="00294821"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393419CE" w14:textId="77777777" w:rsidR="00294821" w:rsidRPr="00814CC3" w:rsidRDefault="00294821"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1ECEC3A3" w14:textId="77777777" w:rsidR="00294821" w:rsidRPr="00814CC3" w:rsidRDefault="00294821"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276" w:type="dxa"/>
            <w:tcBorders>
              <w:top w:val="nil"/>
              <w:left w:val="nil"/>
              <w:bottom w:val="nil"/>
              <w:right w:val="nil"/>
            </w:tcBorders>
            <w:vAlign w:val="bottom"/>
          </w:tcPr>
          <w:p w14:paraId="7D3408D9" w14:textId="77777777" w:rsidR="00294821" w:rsidRPr="00814CC3" w:rsidRDefault="00294821"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294821" w:rsidRPr="00814CC3" w14:paraId="1426DF9B" w14:textId="77777777" w:rsidTr="00894D49">
        <w:trPr>
          <w:trHeight w:val="20"/>
        </w:trPr>
        <w:tc>
          <w:tcPr>
            <w:tcW w:w="2552" w:type="dxa"/>
            <w:tcBorders>
              <w:top w:val="nil"/>
              <w:left w:val="nil"/>
              <w:bottom w:val="nil"/>
              <w:right w:val="nil"/>
            </w:tcBorders>
          </w:tcPr>
          <w:p w14:paraId="688B6CE2" w14:textId="77777777" w:rsidR="00294821" w:rsidRPr="00814CC3" w:rsidRDefault="00294821"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烟碱</w:t>
            </w:r>
          </w:p>
        </w:tc>
        <w:tc>
          <w:tcPr>
            <w:tcW w:w="2343" w:type="dxa"/>
            <w:tcBorders>
              <w:top w:val="nil"/>
              <w:left w:val="nil"/>
              <w:bottom w:val="nil"/>
              <w:right w:val="nil"/>
            </w:tcBorders>
            <w:vAlign w:val="bottom"/>
          </w:tcPr>
          <w:p w14:paraId="47DCF85C" w14:textId="77777777" w:rsidR="00294821" w:rsidRPr="00814CC3" w:rsidRDefault="00294821"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54-11-5   </w:t>
            </w:r>
            <w:r w:rsidR="00C62E56">
              <w:rPr>
                <w:rFonts w:ascii="Arial" w:eastAsia="Arial" w:hAnsi="Arial" w:hint="eastAsia"/>
              </w:rPr>
              <w:t xml:space="preserve">  </w:t>
            </w:r>
            <w:r>
              <w:rPr>
                <w:rFonts w:ascii="Arial" w:eastAsia="Arial" w:hAnsi="Arial"/>
              </w:rPr>
              <w:t xml:space="preserve"> *</w:t>
            </w:r>
          </w:p>
        </w:tc>
        <w:tc>
          <w:tcPr>
            <w:tcW w:w="917" w:type="dxa"/>
            <w:tcBorders>
              <w:top w:val="nil"/>
              <w:left w:val="nil"/>
              <w:bottom w:val="nil"/>
              <w:right w:val="nil"/>
            </w:tcBorders>
            <w:vAlign w:val="bottom"/>
          </w:tcPr>
          <w:p w14:paraId="0330CE99" w14:textId="77777777" w:rsidR="00294821" w:rsidRPr="00814CC3" w:rsidRDefault="00294821"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027269A6" w14:textId="77777777" w:rsidR="00294821" w:rsidRPr="00814CC3" w:rsidRDefault="00294821"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7A4BC345" w14:textId="77777777" w:rsidR="00294821" w:rsidRPr="00814CC3" w:rsidRDefault="00294821"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478F2738" w14:textId="77777777" w:rsidR="00294821" w:rsidRPr="00814CC3" w:rsidRDefault="00294821"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59E07CF6" w14:textId="77777777" w:rsidR="00294821" w:rsidRPr="00814CC3" w:rsidRDefault="00294821"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294821" w:rsidRPr="00814CC3" w14:paraId="175BE007" w14:textId="77777777" w:rsidTr="00894D49">
        <w:trPr>
          <w:trHeight w:val="20"/>
        </w:trPr>
        <w:tc>
          <w:tcPr>
            <w:tcW w:w="2552" w:type="dxa"/>
            <w:tcBorders>
              <w:top w:val="nil"/>
              <w:left w:val="nil"/>
              <w:bottom w:val="nil"/>
              <w:right w:val="nil"/>
            </w:tcBorders>
          </w:tcPr>
          <w:p w14:paraId="325D08EA" w14:textId="77777777" w:rsidR="00294821" w:rsidRPr="00814CC3" w:rsidRDefault="00294821"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5-</w:t>
            </w:r>
            <w:r w:rsidRPr="00814CC3">
              <w:rPr>
                <w:rFonts w:ascii="Times New Roman" w:hAnsiTheme="minorEastAsia" w:cs="Times New Roman"/>
                <w:color w:val="000000"/>
                <w:spacing w:val="1"/>
                <w:lang w:eastAsia="zh-CN"/>
              </w:rPr>
              <w:t>硝基苊</w:t>
            </w:r>
          </w:p>
        </w:tc>
        <w:tc>
          <w:tcPr>
            <w:tcW w:w="2343" w:type="dxa"/>
            <w:tcBorders>
              <w:top w:val="nil"/>
              <w:left w:val="nil"/>
              <w:bottom w:val="nil"/>
              <w:right w:val="nil"/>
            </w:tcBorders>
            <w:vAlign w:val="bottom"/>
          </w:tcPr>
          <w:p w14:paraId="362BB70D" w14:textId="77777777" w:rsidR="00294821" w:rsidRPr="00294821" w:rsidRDefault="00294821" w:rsidP="00294821">
            <w:pPr>
              <w:spacing w:after="0" w:line="360" w:lineRule="auto"/>
              <w:ind w:right="64"/>
              <w:jc w:val="both"/>
              <w:rPr>
                <w:rFonts w:ascii="Times New Roman" w:hAnsi="Times New Roman" w:cs="Times New Roman"/>
                <w:color w:val="000000"/>
                <w:spacing w:val="1"/>
                <w:lang w:eastAsia="zh-CN"/>
              </w:rPr>
            </w:pPr>
            <w:r>
              <w:rPr>
                <w:rFonts w:ascii="Arial" w:eastAsia="Arial" w:hAnsi="Arial"/>
              </w:rPr>
              <w:t>602-87-9</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461A307C" w14:textId="77777777" w:rsidR="00294821" w:rsidRPr="00814CC3" w:rsidRDefault="00294821"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75C2D8D0" w14:textId="77777777" w:rsidR="00294821" w:rsidRPr="00814CC3" w:rsidRDefault="00294821"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684" w:type="dxa"/>
            <w:tcBorders>
              <w:top w:val="nil"/>
              <w:left w:val="nil"/>
              <w:bottom w:val="nil"/>
              <w:right w:val="nil"/>
            </w:tcBorders>
            <w:vAlign w:val="bottom"/>
          </w:tcPr>
          <w:p w14:paraId="4F04A69D" w14:textId="77777777" w:rsidR="00294821" w:rsidRPr="00814CC3" w:rsidRDefault="00294821"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017" w:type="dxa"/>
            <w:tcBorders>
              <w:top w:val="nil"/>
              <w:left w:val="nil"/>
              <w:bottom w:val="nil"/>
              <w:right w:val="nil"/>
            </w:tcBorders>
            <w:vAlign w:val="bottom"/>
          </w:tcPr>
          <w:p w14:paraId="0078A30A" w14:textId="77777777" w:rsidR="00294821" w:rsidRPr="00814CC3" w:rsidRDefault="00294821"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2F136D7B" w14:textId="77777777" w:rsidR="00294821" w:rsidRPr="00814CC3" w:rsidRDefault="00294821"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458A06E4" w14:textId="77777777" w:rsidTr="00894D49">
        <w:trPr>
          <w:trHeight w:val="20"/>
        </w:trPr>
        <w:tc>
          <w:tcPr>
            <w:tcW w:w="2552" w:type="dxa"/>
            <w:tcBorders>
              <w:top w:val="nil"/>
              <w:left w:val="nil"/>
              <w:bottom w:val="nil"/>
              <w:right w:val="nil"/>
            </w:tcBorders>
          </w:tcPr>
          <w:p w14:paraId="3AAE317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lastRenderedPageBreak/>
              <w:t>2-</w:t>
            </w:r>
            <w:r w:rsidRPr="00814CC3">
              <w:rPr>
                <w:rFonts w:ascii="Times New Roman" w:hAnsiTheme="minorEastAsia" w:cs="Times New Roman"/>
                <w:color w:val="000000"/>
                <w:spacing w:val="1"/>
                <w:lang w:eastAsia="zh-CN"/>
              </w:rPr>
              <w:t>硝基苯胺</w:t>
            </w:r>
          </w:p>
        </w:tc>
        <w:tc>
          <w:tcPr>
            <w:tcW w:w="2343" w:type="dxa"/>
            <w:tcBorders>
              <w:top w:val="nil"/>
              <w:left w:val="nil"/>
              <w:bottom w:val="nil"/>
              <w:right w:val="nil"/>
            </w:tcBorders>
            <w:vAlign w:val="bottom"/>
          </w:tcPr>
          <w:p w14:paraId="47AB836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88-74-4   </w:t>
            </w:r>
            <w:r w:rsidR="00C87451">
              <w:rPr>
                <w:rFonts w:ascii="Arial" w:eastAsia="Arial" w:hAnsi="Arial" w:hint="eastAsia"/>
              </w:rPr>
              <w:t xml:space="preserve"> </w:t>
            </w:r>
            <w:r>
              <w:rPr>
                <w:rFonts w:ascii="Wingdings" w:eastAsia="Wingdings" w:hAnsi="Wingdings"/>
                <w:b/>
              </w:rPr>
              <w:t></w:t>
            </w:r>
            <w:r>
              <w:rPr>
                <w:rFonts w:ascii="Arial" w:eastAsia="Arial" w:hAnsi="Arial"/>
              </w:rPr>
              <w:t>*</w:t>
            </w:r>
          </w:p>
        </w:tc>
        <w:tc>
          <w:tcPr>
            <w:tcW w:w="917" w:type="dxa"/>
            <w:tcBorders>
              <w:top w:val="nil"/>
              <w:left w:val="nil"/>
              <w:bottom w:val="nil"/>
              <w:right w:val="nil"/>
            </w:tcBorders>
            <w:vAlign w:val="bottom"/>
          </w:tcPr>
          <w:p w14:paraId="19DD8D6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134" w:type="dxa"/>
            <w:tcBorders>
              <w:top w:val="nil"/>
              <w:left w:val="nil"/>
              <w:bottom w:val="nil"/>
              <w:right w:val="nil"/>
            </w:tcBorders>
            <w:vAlign w:val="bottom"/>
          </w:tcPr>
          <w:p w14:paraId="63870AC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r>
              <w:rPr>
                <w:rFonts w:ascii="Arial" w:eastAsia="Arial" w:hAnsi="Arial"/>
                <w:w w:val="92"/>
              </w:rPr>
              <w:t>*</w:t>
            </w:r>
          </w:p>
        </w:tc>
        <w:tc>
          <w:tcPr>
            <w:tcW w:w="684" w:type="dxa"/>
            <w:tcBorders>
              <w:top w:val="nil"/>
              <w:left w:val="nil"/>
              <w:bottom w:val="nil"/>
              <w:right w:val="nil"/>
            </w:tcBorders>
            <w:vAlign w:val="bottom"/>
          </w:tcPr>
          <w:p w14:paraId="4EB5440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017" w:type="dxa"/>
            <w:tcBorders>
              <w:top w:val="nil"/>
              <w:left w:val="nil"/>
              <w:bottom w:val="nil"/>
              <w:right w:val="nil"/>
            </w:tcBorders>
            <w:vAlign w:val="bottom"/>
          </w:tcPr>
          <w:p w14:paraId="1AFF317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276" w:type="dxa"/>
            <w:tcBorders>
              <w:top w:val="nil"/>
              <w:left w:val="nil"/>
              <w:bottom w:val="nil"/>
              <w:right w:val="nil"/>
            </w:tcBorders>
            <w:vAlign w:val="bottom"/>
          </w:tcPr>
          <w:p w14:paraId="4B1A285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r>
      <w:tr w:rsidR="000A6B20" w:rsidRPr="00814CC3" w14:paraId="76F3E15F" w14:textId="77777777" w:rsidTr="00894D49">
        <w:trPr>
          <w:trHeight w:val="20"/>
        </w:trPr>
        <w:tc>
          <w:tcPr>
            <w:tcW w:w="2552" w:type="dxa"/>
            <w:tcBorders>
              <w:top w:val="nil"/>
              <w:left w:val="nil"/>
              <w:bottom w:val="nil"/>
              <w:right w:val="nil"/>
            </w:tcBorders>
          </w:tcPr>
          <w:p w14:paraId="5B3733A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3-</w:t>
            </w:r>
            <w:r w:rsidRPr="00814CC3">
              <w:rPr>
                <w:rFonts w:ascii="Times New Roman" w:hAnsiTheme="minorEastAsia" w:cs="Times New Roman"/>
                <w:color w:val="000000"/>
                <w:spacing w:val="1"/>
                <w:lang w:eastAsia="zh-CN"/>
              </w:rPr>
              <w:t>硝基苯胺</w:t>
            </w:r>
          </w:p>
        </w:tc>
        <w:tc>
          <w:tcPr>
            <w:tcW w:w="2343" w:type="dxa"/>
            <w:tcBorders>
              <w:top w:val="nil"/>
              <w:left w:val="nil"/>
              <w:bottom w:val="nil"/>
              <w:right w:val="nil"/>
            </w:tcBorders>
            <w:vAlign w:val="bottom"/>
          </w:tcPr>
          <w:p w14:paraId="6FC4FA1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99-09-2   </w:t>
            </w:r>
            <w:r w:rsidR="00C87451">
              <w:rPr>
                <w:rFonts w:ascii="Arial" w:eastAsia="Arial" w:hAnsi="Arial" w:hint="eastAsia"/>
              </w:rPr>
              <w:t xml:space="preserve"> </w:t>
            </w:r>
            <w:r>
              <w:rPr>
                <w:rFonts w:ascii="Wingdings" w:eastAsia="Wingdings" w:hAnsi="Wingdings"/>
                <w:b/>
              </w:rPr>
              <w:t></w:t>
            </w:r>
            <w:r>
              <w:rPr>
                <w:rFonts w:ascii="Arial" w:eastAsia="Arial" w:hAnsi="Arial"/>
              </w:rPr>
              <w:t>*</w:t>
            </w:r>
          </w:p>
        </w:tc>
        <w:tc>
          <w:tcPr>
            <w:tcW w:w="917" w:type="dxa"/>
            <w:tcBorders>
              <w:top w:val="nil"/>
              <w:left w:val="nil"/>
              <w:bottom w:val="nil"/>
              <w:right w:val="nil"/>
            </w:tcBorders>
            <w:vAlign w:val="bottom"/>
          </w:tcPr>
          <w:p w14:paraId="72BBF4B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134" w:type="dxa"/>
            <w:tcBorders>
              <w:top w:val="nil"/>
              <w:left w:val="nil"/>
              <w:bottom w:val="nil"/>
              <w:right w:val="nil"/>
            </w:tcBorders>
            <w:vAlign w:val="bottom"/>
          </w:tcPr>
          <w:p w14:paraId="2FA7E3B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r>
              <w:rPr>
                <w:rFonts w:ascii="Arial" w:eastAsia="Arial" w:hAnsi="Arial"/>
                <w:w w:val="92"/>
              </w:rPr>
              <w:t>*</w:t>
            </w:r>
          </w:p>
        </w:tc>
        <w:tc>
          <w:tcPr>
            <w:tcW w:w="684" w:type="dxa"/>
            <w:tcBorders>
              <w:top w:val="nil"/>
              <w:left w:val="nil"/>
              <w:bottom w:val="nil"/>
              <w:right w:val="nil"/>
            </w:tcBorders>
            <w:vAlign w:val="bottom"/>
          </w:tcPr>
          <w:p w14:paraId="56D828E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017" w:type="dxa"/>
            <w:tcBorders>
              <w:top w:val="nil"/>
              <w:left w:val="nil"/>
              <w:bottom w:val="nil"/>
              <w:right w:val="nil"/>
            </w:tcBorders>
            <w:vAlign w:val="bottom"/>
          </w:tcPr>
          <w:p w14:paraId="3DA68AC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276" w:type="dxa"/>
            <w:tcBorders>
              <w:top w:val="nil"/>
              <w:left w:val="nil"/>
              <w:bottom w:val="nil"/>
              <w:right w:val="nil"/>
            </w:tcBorders>
            <w:vAlign w:val="bottom"/>
          </w:tcPr>
          <w:p w14:paraId="3925B74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r>
      <w:tr w:rsidR="000A6B20" w:rsidRPr="00814CC3" w14:paraId="48D7E9D3" w14:textId="77777777" w:rsidTr="00894D49">
        <w:trPr>
          <w:trHeight w:val="20"/>
        </w:trPr>
        <w:tc>
          <w:tcPr>
            <w:tcW w:w="2552" w:type="dxa"/>
            <w:tcBorders>
              <w:top w:val="nil"/>
              <w:left w:val="nil"/>
              <w:bottom w:val="nil"/>
              <w:right w:val="nil"/>
            </w:tcBorders>
          </w:tcPr>
          <w:p w14:paraId="0519F28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4-</w:t>
            </w:r>
            <w:r w:rsidRPr="00814CC3">
              <w:rPr>
                <w:rFonts w:ascii="Times New Roman" w:hAnsiTheme="minorEastAsia" w:cs="Times New Roman"/>
                <w:color w:val="000000"/>
                <w:spacing w:val="1"/>
                <w:lang w:eastAsia="zh-CN"/>
              </w:rPr>
              <w:t>硝基苯胺</w:t>
            </w:r>
          </w:p>
        </w:tc>
        <w:tc>
          <w:tcPr>
            <w:tcW w:w="2343" w:type="dxa"/>
            <w:tcBorders>
              <w:top w:val="nil"/>
              <w:left w:val="nil"/>
              <w:bottom w:val="nil"/>
              <w:right w:val="nil"/>
            </w:tcBorders>
            <w:vAlign w:val="bottom"/>
          </w:tcPr>
          <w:p w14:paraId="4F79BFA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100-01-6   </w:t>
            </w:r>
            <w:r>
              <w:rPr>
                <w:rFonts w:ascii="Wingdings" w:eastAsia="Wingdings" w:hAnsi="Wingdings"/>
                <w:b/>
              </w:rPr>
              <w:t></w:t>
            </w:r>
            <w:r>
              <w:rPr>
                <w:rFonts w:ascii="Arial" w:eastAsia="Arial" w:hAnsi="Arial"/>
              </w:rPr>
              <w:t>*</w:t>
            </w:r>
          </w:p>
        </w:tc>
        <w:tc>
          <w:tcPr>
            <w:tcW w:w="917" w:type="dxa"/>
            <w:tcBorders>
              <w:top w:val="nil"/>
              <w:left w:val="nil"/>
              <w:bottom w:val="nil"/>
              <w:right w:val="nil"/>
            </w:tcBorders>
            <w:vAlign w:val="bottom"/>
          </w:tcPr>
          <w:p w14:paraId="0CB9E2E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52436A9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7F5D5AE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3B7447C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276" w:type="dxa"/>
            <w:tcBorders>
              <w:top w:val="nil"/>
              <w:left w:val="nil"/>
              <w:bottom w:val="nil"/>
              <w:right w:val="nil"/>
            </w:tcBorders>
            <w:vAlign w:val="bottom"/>
          </w:tcPr>
          <w:p w14:paraId="76F24F4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548F1D34" w14:textId="77777777" w:rsidTr="00894D49">
        <w:trPr>
          <w:trHeight w:val="20"/>
        </w:trPr>
        <w:tc>
          <w:tcPr>
            <w:tcW w:w="2552" w:type="dxa"/>
            <w:tcBorders>
              <w:top w:val="nil"/>
              <w:left w:val="nil"/>
              <w:bottom w:val="nil"/>
              <w:right w:val="nil"/>
            </w:tcBorders>
          </w:tcPr>
          <w:p w14:paraId="1E3222E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5-</w:t>
            </w:r>
            <w:r w:rsidRPr="00814CC3">
              <w:rPr>
                <w:rFonts w:ascii="Times New Roman" w:hAnsiTheme="minorEastAsia" w:cs="Times New Roman"/>
                <w:color w:val="000000"/>
                <w:spacing w:val="1"/>
                <w:lang w:eastAsia="zh-CN"/>
              </w:rPr>
              <w:t>硝基</w:t>
            </w:r>
            <w:r w:rsidRPr="00814CC3">
              <w:rPr>
                <w:rFonts w:ascii="Times New Roman" w:hAnsi="Times New Roman" w:cs="Times New Roman"/>
                <w:color w:val="000000"/>
                <w:spacing w:val="1"/>
                <w:lang w:eastAsia="zh-CN"/>
              </w:rPr>
              <w:t>-</w:t>
            </w:r>
            <w:r w:rsidRPr="00814CC3">
              <w:rPr>
                <w:rFonts w:ascii="Times New Roman" w:hAnsiTheme="minorEastAsia" w:cs="Times New Roman"/>
                <w:color w:val="000000"/>
                <w:spacing w:val="1"/>
                <w:lang w:eastAsia="zh-CN"/>
              </w:rPr>
              <w:t>邻甲氧基苯胺</w:t>
            </w:r>
          </w:p>
        </w:tc>
        <w:tc>
          <w:tcPr>
            <w:tcW w:w="2343" w:type="dxa"/>
            <w:tcBorders>
              <w:top w:val="nil"/>
              <w:left w:val="nil"/>
              <w:bottom w:val="nil"/>
              <w:right w:val="nil"/>
            </w:tcBorders>
            <w:vAlign w:val="bottom"/>
          </w:tcPr>
          <w:p w14:paraId="04713323" w14:textId="77777777" w:rsidR="000A6B20" w:rsidRPr="00C87C67"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99-59-2</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05C382EF" w14:textId="77777777" w:rsidR="000A6B20" w:rsidRPr="00814CC3" w:rsidRDefault="00EF77D6"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3882CDA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684" w:type="dxa"/>
            <w:tcBorders>
              <w:top w:val="nil"/>
              <w:left w:val="nil"/>
              <w:bottom w:val="nil"/>
              <w:right w:val="nil"/>
            </w:tcBorders>
            <w:vAlign w:val="bottom"/>
          </w:tcPr>
          <w:p w14:paraId="0D18A72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017" w:type="dxa"/>
            <w:tcBorders>
              <w:top w:val="nil"/>
              <w:left w:val="nil"/>
              <w:bottom w:val="nil"/>
              <w:right w:val="nil"/>
            </w:tcBorders>
            <w:vAlign w:val="bottom"/>
          </w:tcPr>
          <w:p w14:paraId="05D09BE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2EFA54AC" w14:textId="77777777" w:rsidR="000A6B20" w:rsidRPr="00814CC3" w:rsidRDefault="00EF77D6"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06185DD5" w14:textId="77777777" w:rsidTr="00894D49">
        <w:trPr>
          <w:trHeight w:val="20"/>
        </w:trPr>
        <w:tc>
          <w:tcPr>
            <w:tcW w:w="2552" w:type="dxa"/>
            <w:tcBorders>
              <w:top w:val="nil"/>
              <w:left w:val="nil"/>
              <w:bottom w:val="nil"/>
              <w:right w:val="nil"/>
            </w:tcBorders>
          </w:tcPr>
          <w:p w14:paraId="1160421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heme="minorEastAsia" w:cs="Times New Roman"/>
                <w:color w:val="000000"/>
                <w:spacing w:val="1"/>
                <w:lang w:eastAsia="zh-CN"/>
              </w:rPr>
              <w:t>硝基苯</w:t>
            </w:r>
          </w:p>
        </w:tc>
        <w:tc>
          <w:tcPr>
            <w:tcW w:w="2343" w:type="dxa"/>
            <w:tcBorders>
              <w:top w:val="nil"/>
              <w:left w:val="nil"/>
              <w:bottom w:val="nil"/>
              <w:right w:val="nil"/>
            </w:tcBorders>
            <w:vAlign w:val="bottom"/>
          </w:tcPr>
          <w:p w14:paraId="34D50D6E" w14:textId="77777777" w:rsidR="000A6B20" w:rsidRPr="00C87C67"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98-95-3</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6C7105F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46FE6F6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2A04B5B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1017" w:type="dxa"/>
            <w:tcBorders>
              <w:top w:val="nil"/>
              <w:left w:val="nil"/>
              <w:bottom w:val="nil"/>
              <w:right w:val="nil"/>
            </w:tcBorders>
            <w:vAlign w:val="bottom"/>
          </w:tcPr>
          <w:p w14:paraId="11BCB5A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0F92998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78EFB492" w14:textId="77777777" w:rsidTr="00894D49">
        <w:trPr>
          <w:trHeight w:val="20"/>
        </w:trPr>
        <w:tc>
          <w:tcPr>
            <w:tcW w:w="2552" w:type="dxa"/>
            <w:tcBorders>
              <w:top w:val="nil"/>
              <w:left w:val="nil"/>
              <w:bottom w:val="nil"/>
              <w:right w:val="nil"/>
            </w:tcBorders>
          </w:tcPr>
          <w:p w14:paraId="6FD4780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4-</w:t>
            </w:r>
            <w:r w:rsidRPr="00814CC3">
              <w:rPr>
                <w:rFonts w:ascii="Times New Roman" w:hAnsi="Times New Roman" w:cs="Times New Roman"/>
                <w:color w:val="000000"/>
                <w:spacing w:val="1"/>
                <w:lang w:eastAsia="zh-CN"/>
              </w:rPr>
              <w:t>硝基联苯</w:t>
            </w:r>
          </w:p>
        </w:tc>
        <w:tc>
          <w:tcPr>
            <w:tcW w:w="2343" w:type="dxa"/>
            <w:tcBorders>
              <w:top w:val="nil"/>
              <w:left w:val="nil"/>
              <w:bottom w:val="nil"/>
              <w:right w:val="nil"/>
            </w:tcBorders>
            <w:vAlign w:val="bottom"/>
          </w:tcPr>
          <w:p w14:paraId="450DF24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92-93-3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43151F5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1C60C66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47A8C0F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300002F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0B7DECB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4532AB2F" w14:textId="77777777" w:rsidTr="00894D49">
        <w:trPr>
          <w:trHeight w:val="20"/>
        </w:trPr>
        <w:tc>
          <w:tcPr>
            <w:tcW w:w="2552" w:type="dxa"/>
            <w:tcBorders>
              <w:top w:val="nil"/>
              <w:left w:val="nil"/>
              <w:bottom w:val="nil"/>
              <w:right w:val="nil"/>
            </w:tcBorders>
          </w:tcPr>
          <w:p w14:paraId="1EEF41C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除草醚</w:t>
            </w:r>
          </w:p>
        </w:tc>
        <w:tc>
          <w:tcPr>
            <w:tcW w:w="2343" w:type="dxa"/>
            <w:tcBorders>
              <w:top w:val="nil"/>
              <w:left w:val="nil"/>
              <w:bottom w:val="nil"/>
              <w:right w:val="nil"/>
            </w:tcBorders>
            <w:vAlign w:val="bottom"/>
          </w:tcPr>
          <w:p w14:paraId="5BBBF33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1836-75-5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546E897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2F9C066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0FAD658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0A1D691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2554E71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615139E8" w14:textId="77777777" w:rsidTr="00894D49">
        <w:trPr>
          <w:trHeight w:val="20"/>
        </w:trPr>
        <w:tc>
          <w:tcPr>
            <w:tcW w:w="2552" w:type="dxa"/>
            <w:tcBorders>
              <w:top w:val="nil"/>
              <w:left w:val="nil"/>
              <w:bottom w:val="nil"/>
              <w:right w:val="nil"/>
            </w:tcBorders>
          </w:tcPr>
          <w:p w14:paraId="43DE02A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2-</w:t>
            </w:r>
            <w:r w:rsidRPr="00814CC3">
              <w:rPr>
                <w:rFonts w:ascii="Times New Roman" w:hAnsi="Times New Roman" w:cs="Times New Roman"/>
                <w:color w:val="000000"/>
                <w:spacing w:val="1"/>
                <w:lang w:eastAsia="zh-CN"/>
              </w:rPr>
              <w:t>硝基苯酚</w:t>
            </w:r>
          </w:p>
        </w:tc>
        <w:tc>
          <w:tcPr>
            <w:tcW w:w="2343" w:type="dxa"/>
            <w:tcBorders>
              <w:top w:val="nil"/>
              <w:left w:val="nil"/>
              <w:bottom w:val="nil"/>
              <w:right w:val="nil"/>
            </w:tcBorders>
            <w:vAlign w:val="bottom"/>
          </w:tcPr>
          <w:p w14:paraId="37181BE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88-75-5 </w:t>
            </w:r>
            <w:r w:rsidR="00C62E56">
              <w:rPr>
                <w:rFonts w:ascii="Arial" w:eastAsia="Arial" w:hAnsi="Arial" w:hint="eastAsia"/>
              </w:rPr>
              <w:t xml:space="preserve">  </w:t>
            </w:r>
            <w:r>
              <w:rPr>
                <w:rFonts w:ascii="Arial" w:eastAsia="Arial" w:hAnsi="Arial"/>
              </w:rPr>
              <w:t xml:space="preserve"> </w:t>
            </w:r>
            <w:r>
              <w:rPr>
                <w:rFonts w:ascii="Wingdings" w:eastAsia="Wingdings" w:hAnsi="Wingdings"/>
                <w:b/>
              </w:rPr>
              <w:t></w:t>
            </w:r>
          </w:p>
        </w:tc>
        <w:tc>
          <w:tcPr>
            <w:tcW w:w="917" w:type="dxa"/>
            <w:tcBorders>
              <w:top w:val="nil"/>
              <w:left w:val="nil"/>
              <w:bottom w:val="nil"/>
              <w:right w:val="nil"/>
            </w:tcBorders>
            <w:vAlign w:val="bottom"/>
          </w:tcPr>
          <w:p w14:paraId="32F2597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165ECBB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nil"/>
              <w:left w:val="nil"/>
              <w:bottom w:val="nil"/>
              <w:right w:val="nil"/>
            </w:tcBorders>
            <w:vAlign w:val="bottom"/>
          </w:tcPr>
          <w:p w14:paraId="4DBA597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0106FB3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03E0C77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0153652C" w14:textId="77777777" w:rsidTr="00894D49">
        <w:trPr>
          <w:trHeight w:val="20"/>
        </w:trPr>
        <w:tc>
          <w:tcPr>
            <w:tcW w:w="2552" w:type="dxa"/>
            <w:tcBorders>
              <w:top w:val="nil"/>
              <w:left w:val="nil"/>
              <w:bottom w:val="nil"/>
              <w:right w:val="nil"/>
            </w:tcBorders>
          </w:tcPr>
          <w:p w14:paraId="0427738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4-</w:t>
            </w:r>
            <w:r w:rsidRPr="00814CC3">
              <w:rPr>
                <w:rFonts w:ascii="Times New Roman" w:hAnsi="Times New Roman" w:cs="Times New Roman"/>
                <w:color w:val="000000"/>
                <w:spacing w:val="1"/>
                <w:lang w:eastAsia="zh-CN"/>
              </w:rPr>
              <w:t>硝基苯酚</w:t>
            </w:r>
          </w:p>
        </w:tc>
        <w:tc>
          <w:tcPr>
            <w:tcW w:w="2343" w:type="dxa"/>
            <w:tcBorders>
              <w:top w:val="nil"/>
              <w:left w:val="nil"/>
              <w:bottom w:val="nil"/>
              <w:right w:val="nil"/>
            </w:tcBorders>
            <w:vAlign w:val="bottom"/>
          </w:tcPr>
          <w:p w14:paraId="7887A807" w14:textId="77777777" w:rsidR="000A6B20" w:rsidRPr="00C87C67"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100-02-7</w:t>
            </w:r>
            <w:r w:rsidR="00C62E56">
              <w:rPr>
                <w:rFonts w:ascii="Arial" w:eastAsia="Arial" w:hAnsi="Arial" w:hint="eastAsia"/>
              </w:rPr>
              <w:t xml:space="preserve">   </w:t>
            </w:r>
            <w:r w:rsidR="00EF77D6">
              <w:rPr>
                <w:rFonts w:ascii="Arial" w:eastAsia="Arial" w:hAnsi="Arial"/>
              </w:rPr>
              <w:t>*</w:t>
            </w:r>
          </w:p>
        </w:tc>
        <w:tc>
          <w:tcPr>
            <w:tcW w:w="917" w:type="dxa"/>
            <w:tcBorders>
              <w:top w:val="nil"/>
              <w:left w:val="nil"/>
              <w:bottom w:val="nil"/>
              <w:right w:val="nil"/>
            </w:tcBorders>
            <w:vAlign w:val="bottom"/>
          </w:tcPr>
          <w:p w14:paraId="07461845" w14:textId="77777777" w:rsidR="000A6B20" w:rsidRPr="00814CC3" w:rsidRDefault="00EF77D6"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134" w:type="dxa"/>
            <w:tcBorders>
              <w:top w:val="nil"/>
              <w:left w:val="nil"/>
              <w:bottom w:val="nil"/>
              <w:right w:val="nil"/>
            </w:tcBorders>
            <w:vAlign w:val="bottom"/>
          </w:tcPr>
          <w:p w14:paraId="271DCF2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684" w:type="dxa"/>
            <w:tcBorders>
              <w:top w:val="nil"/>
              <w:left w:val="nil"/>
              <w:bottom w:val="nil"/>
              <w:right w:val="nil"/>
            </w:tcBorders>
            <w:vAlign w:val="bottom"/>
          </w:tcPr>
          <w:p w14:paraId="3DA00A7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r>
              <w:rPr>
                <w:rFonts w:ascii="Arial" w:eastAsia="Arial" w:hAnsi="Arial"/>
                <w:w w:val="92"/>
              </w:rPr>
              <w:t>*</w:t>
            </w:r>
          </w:p>
        </w:tc>
        <w:tc>
          <w:tcPr>
            <w:tcW w:w="1017" w:type="dxa"/>
            <w:tcBorders>
              <w:top w:val="nil"/>
              <w:left w:val="nil"/>
              <w:bottom w:val="nil"/>
              <w:right w:val="nil"/>
            </w:tcBorders>
            <w:vAlign w:val="bottom"/>
          </w:tcPr>
          <w:p w14:paraId="3FBD68A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276" w:type="dxa"/>
            <w:tcBorders>
              <w:top w:val="nil"/>
              <w:left w:val="nil"/>
              <w:bottom w:val="nil"/>
              <w:right w:val="nil"/>
            </w:tcBorders>
            <w:vAlign w:val="bottom"/>
          </w:tcPr>
          <w:p w14:paraId="6064426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r>
      <w:tr w:rsidR="000A6B20" w:rsidRPr="00814CC3" w14:paraId="7F10A2AA" w14:textId="77777777" w:rsidTr="00894D49">
        <w:trPr>
          <w:trHeight w:val="20"/>
        </w:trPr>
        <w:tc>
          <w:tcPr>
            <w:tcW w:w="2552" w:type="dxa"/>
            <w:tcBorders>
              <w:top w:val="nil"/>
              <w:left w:val="nil"/>
              <w:bottom w:val="nil"/>
              <w:right w:val="nil"/>
            </w:tcBorders>
          </w:tcPr>
          <w:p w14:paraId="775D0BF8" w14:textId="77777777" w:rsidR="000A6B20" w:rsidRPr="00814CC3" w:rsidRDefault="00EF77D6" w:rsidP="00894D49">
            <w:pPr>
              <w:spacing w:after="0" w:line="360" w:lineRule="auto"/>
              <w:ind w:right="64"/>
              <w:jc w:val="both"/>
              <w:rPr>
                <w:rFonts w:ascii="Times New Roman" w:hAnsi="Times New Roman" w:cs="Times New Roman"/>
                <w:color w:val="000000"/>
                <w:spacing w:val="1"/>
                <w:lang w:eastAsia="zh-CN"/>
              </w:rPr>
            </w:pPr>
            <w:r w:rsidRPr="00EF77D6">
              <w:rPr>
                <w:rFonts w:ascii="Times New Roman" w:hAnsi="Times New Roman" w:cs="Times New Roman" w:hint="eastAsia"/>
                <w:color w:val="000000"/>
                <w:spacing w:val="1"/>
                <w:lang w:eastAsia="zh-CN"/>
              </w:rPr>
              <w:t>4-</w:t>
            </w:r>
            <w:r w:rsidRPr="00EF77D6">
              <w:rPr>
                <w:rFonts w:ascii="Times New Roman" w:hAnsi="Times New Roman" w:cs="Times New Roman" w:hint="eastAsia"/>
                <w:color w:val="000000"/>
                <w:spacing w:val="1"/>
                <w:lang w:eastAsia="zh-CN"/>
              </w:rPr>
              <w:t>硝基喹啉</w:t>
            </w:r>
            <w:r w:rsidRPr="00EF77D6">
              <w:rPr>
                <w:rFonts w:ascii="Times New Roman" w:hAnsi="Times New Roman" w:cs="Times New Roman" w:hint="eastAsia"/>
                <w:color w:val="000000"/>
                <w:spacing w:val="1"/>
                <w:lang w:eastAsia="zh-CN"/>
              </w:rPr>
              <w:t>-1-</w:t>
            </w:r>
            <w:r w:rsidRPr="00EF77D6">
              <w:rPr>
                <w:rFonts w:ascii="Times New Roman" w:hAnsi="Times New Roman" w:cs="Times New Roman" w:hint="eastAsia"/>
                <w:color w:val="000000"/>
                <w:spacing w:val="1"/>
                <w:lang w:eastAsia="zh-CN"/>
              </w:rPr>
              <w:t>氧化物</w:t>
            </w:r>
          </w:p>
        </w:tc>
        <w:tc>
          <w:tcPr>
            <w:tcW w:w="2343" w:type="dxa"/>
            <w:tcBorders>
              <w:top w:val="nil"/>
              <w:left w:val="nil"/>
              <w:bottom w:val="nil"/>
              <w:right w:val="nil"/>
            </w:tcBorders>
            <w:vAlign w:val="bottom"/>
          </w:tcPr>
          <w:p w14:paraId="47A111C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56-57-5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09338E8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19EEBFD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7742277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3FF0FF4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1B7F55F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23E05E6E" w14:textId="77777777" w:rsidTr="00894D49">
        <w:trPr>
          <w:trHeight w:val="20"/>
        </w:trPr>
        <w:tc>
          <w:tcPr>
            <w:tcW w:w="2552" w:type="dxa"/>
            <w:tcBorders>
              <w:top w:val="nil"/>
              <w:left w:val="nil"/>
              <w:bottom w:val="nil"/>
              <w:right w:val="nil"/>
            </w:tcBorders>
          </w:tcPr>
          <w:p w14:paraId="3C3D42BA" w14:textId="77777777" w:rsidR="000A6B20" w:rsidRPr="00814CC3" w:rsidRDefault="00EF77D6" w:rsidP="00894D49">
            <w:pPr>
              <w:spacing w:after="0" w:line="360" w:lineRule="auto"/>
              <w:ind w:right="64"/>
              <w:jc w:val="both"/>
              <w:rPr>
                <w:rFonts w:ascii="Times New Roman" w:hAnsi="Times New Roman" w:cs="Times New Roman"/>
                <w:color w:val="000000"/>
                <w:spacing w:val="1"/>
                <w:lang w:eastAsia="zh-CN"/>
              </w:rPr>
            </w:pPr>
            <w:r w:rsidRPr="00EF77D6">
              <w:rPr>
                <w:rFonts w:ascii="Times New Roman" w:hAnsi="Times New Roman" w:cs="Times New Roman" w:hint="eastAsia"/>
                <w:color w:val="000000"/>
                <w:spacing w:val="1"/>
                <w:lang w:eastAsia="zh-CN"/>
              </w:rPr>
              <w:t>N-</w:t>
            </w:r>
            <w:r w:rsidRPr="00EF77D6">
              <w:rPr>
                <w:rFonts w:ascii="Times New Roman" w:hAnsi="Times New Roman" w:cs="Times New Roman" w:hint="eastAsia"/>
                <w:color w:val="000000"/>
                <w:spacing w:val="1"/>
                <w:lang w:eastAsia="zh-CN"/>
              </w:rPr>
              <w:t>亚硝基二丁胺</w:t>
            </w:r>
          </w:p>
        </w:tc>
        <w:tc>
          <w:tcPr>
            <w:tcW w:w="2343" w:type="dxa"/>
            <w:tcBorders>
              <w:top w:val="nil"/>
              <w:left w:val="nil"/>
              <w:bottom w:val="nil"/>
              <w:right w:val="nil"/>
            </w:tcBorders>
            <w:vAlign w:val="bottom"/>
          </w:tcPr>
          <w:p w14:paraId="1535B3DD" w14:textId="77777777" w:rsidR="000A6B20" w:rsidRPr="00C87C67"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924-16-3</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4841D40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20706AA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13B8A5DF" w14:textId="77777777" w:rsidR="000A6B20" w:rsidRPr="00814CC3" w:rsidRDefault="00EF77D6"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2DC012A3" w14:textId="77777777" w:rsidR="000A6B20" w:rsidRPr="00814CC3" w:rsidRDefault="00EF77D6"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3C97BAA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33282946" w14:textId="77777777" w:rsidTr="00894D49">
        <w:trPr>
          <w:trHeight w:val="20"/>
        </w:trPr>
        <w:tc>
          <w:tcPr>
            <w:tcW w:w="2552" w:type="dxa"/>
            <w:tcBorders>
              <w:top w:val="nil"/>
              <w:left w:val="nil"/>
              <w:bottom w:val="nil"/>
              <w:right w:val="nil"/>
            </w:tcBorders>
          </w:tcPr>
          <w:p w14:paraId="7193598E" w14:textId="77777777" w:rsidR="000A6B20" w:rsidRPr="00814CC3" w:rsidRDefault="00EF77D6"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N-</w:t>
            </w:r>
            <w:r w:rsidRPr="00814CC3">
              <w:rPr>
                <w:rFonts w:ascii="Times New Roman" w:hAnsi="Times New Roman" w:cs="Times New Roman"/>
                <w:color w:val="000000"/>
                <w:spacing w:val="1"/>
                <w:lang w:eastAsia="zh-CN"/>
              </w:rPr>
              <w:t>亚硝基二乙胺</w:t>
            </w:r>
          </w:p>
        </w:tc>
        <w:tc>
          <w:tcPr>
            <w:tcW w:w="2343" w:type="dxa"/>
            <w:tcBorders>
              <w:top w:val="nil"/>
              <w:left w:val="nil"/>
              <w:bottom w:val="nil"/>
              <w:right w:val="nil"/>
            </w:tcBorders>
            <w:vAlign w:val="bottom"/>
          </w:tcPr>
          <w:p w14:paraId="3CDF943F" w14:textId="77777777" w:rsidR="000A6B20" w:rsidRPr="00C87C67"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55-18-5</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684711D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098581D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61D1CE5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1017" w:type="dxa"/>
            <w:tcBorders>
              <w:top w:val="nil"/>
              <w:left w:val="nil"/>
              <w:bottom w:val="nil"/>
              <w:right w:val="nil"/>
            </w:tcBorders>
            <w:vAlign w:val="bottom"/>
          </w:tcPr>
          <w:p w14:paraId="48E4FDC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13E7800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5621A049" w14:textId="77777777" w:rsidTr="00894D49">
        <w:trPr>
          <w:trHeight w:val="20"/>
        </w:trPr>
        <w:tc>
          <w:tcPr>
            <w:tcW w:w="2552" w:type="dxa"/>
            <w:tcBorders>
              <w:top w:val="nil"/>
              <w:left w:val="nil"/>
              <w:bottom w:val="nil"/>
              <w:right w:val="nil"/>
            </w:tcBorders>
          </w:tcPr>
          <w:p w14:paraId="26C41EE6" w14:textId="77777777" w:rsidR="000A6B20" w:rsidRPr="00814CC3" w:rsidRDefault="00EF77D6" w:rsidP="00894D49">
            <w:pPr>
              <w:spacing w:after="0" w:line="360" w:lineRule="auto"/>
              <w:ind w:right="64"/>
              <w:jc w:val="both"/>
              <w:rPr>
                <w:rFonts w:ascii="Times New Roman" w:hAnsi="Times New Roman" w:cs="Times New Roman"/>
                <w:color w:val="000000"/>
                <w:spacing w:val="1"/>
                <w:lang w:eastAsia="zh-CN"/>
              </w:rPr>
            </w:pPr>
            <w:r w:rsidRPr="00EF77D6">
              <w:rPr>
                <w:rFonts w:ascii="Times New Roman" w:hAnsi="Times New Roman" w:cs="Times New Roman" w:hint="eastAsia"/>
                <w:color w:val="000000"/>
                <w:spacing w:val="1"/>
                <w:lang w:eastAsia="zh-CN"/>
              </w:rPr>
              <w:t>N-</w:t>
            </w:r>
            <w:r w:rsidRPr="00EF77D6">
              <w:rPr>
                <w:rFonts w:ascii="Times New Roman" w:hAnsi="Times New Roman" w:cs="Times New Roman" w:hint="eastAsia"/>
                <w:color w:val="000000"/>
                <w:spacing w:val="1"/>
                <w:lang w:eastAsia="zh-CN"/>
              </w:rPr>
              <w:t>亚硝基二甲胺</w:t>
            </w:r>
          </w:p>
        </w:tc>
        <w:tc>
          <w:tcPr>
            <w:tcW w:w="2343" w:type="dxa"/>
            <w:tcBorders>
              <w:top w:val="nil"/>
              <w:left w:val="nil"/>
              <w:bottom w:val="nil"/>
              <w:right w:val="nil"/>
            </w:tcBorders>
            <w:vAlign w:val="bottom"/>
          </w:tcPr>
          <w:p w14:paraId="4CE2276F" w14:textId="77777777" w:rsidR="000A6B20" w:rsidRPr="00C87C67"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62-75-9</w:t>
            </w:r>
            <w:r w:rsidR="00C62E56">
              <w:rPr>
                <w:rFonts w:ascii="Arial" w:eastAsia="Arial" w:hAnsi="Arial" w:hint="eastAsia"/>
              </w:rPr>
              <w:t xml:space="preserve">    </w:t>
            </w:r>
            <w:r w:rsidR="00EF77D6">
              <w:rPr>
                <w:rFonts w:ascii="Arial" w:eastAsia="Arial" w:hAnsi="Arial"/>
              </w:rPr>
              <w:t>*</w:t>
            </w:r>
          </w:p>
        </w:tc>
        <w:tc>
          <w:tcPr>
            <w:tcW w:w="917" w:type="dxa"/>
            <w:tcBorders>
              <w:top w:val="nil"/>
              <w:left w:val="nil"/>
              <w:bottom w:val="nil"/>
              <w:right w:val="nil"/>
            </w:tcBorders>
            <w:vAlign w:val="bottom"/>
          </w:tcPr>
          <w:p w14:paraId="1B0FAAEA" w14:textId="77777777" w:rsidR="000A6B20" w:rsidRPr="00814CC3" w:rsidRDefault="00EF77D6"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134" w:type="dxa"/>
            <w:tcBorders>
              <w:top w:val="nil"/>
              <w:left w:val="nil"/>
              <w:bottom w:val="nil"/>
              <w:right w:val="nil"/>
            </w:tcBorders>
            <w:vAlign w:val="bottom"/>
          </w:tcPr>
          <w:p w14:paraId="431C817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684" w:type="dxa"/>
            <w:tcBorders>
              <w:top w:val="nil"/>
              <w:left w:val="nil"/>
              <w:bottom w:val="nil"/>
              <w:right w:val="nil"/>
            </w:tcBorders>
            <w:vAlign w:val="bottom"/>
          </w:tcPr>
          <w:p w14:paraId="379F7D6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r>
              <w:rPr>
                <w:rFonts w:ascii="Arial" w:eastAsia="Arial" w:hAnsi="Arial"/>
                <w:w w:val="92"/>
              </w:rPr>
              <w:t>*</w:t>
            </w:r>
          </w:p>
        </w:tc>
        <w:tc>
          <w:tcPr>
            <w:tcW w:w="1017" w:type="dxa"/>
            <w:tcBorders>
              <w:top w:val="nil"/>
              <w:left w:val="nil"/>
              <w:bottom w:val="nil"/>
              <w:right w:val="nil"/>
            </w:tcBorders>
            <w:vAlign w:val="bottom"/>
          </w:tcPr>
          <w:p w14:paraId="7C99F98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276" w:type="dxa"/>
            <w:tcBorders>
              <w:top w:val="nil"/>
              <w:left w:val="nil"/>
              <w:bottom w:val="nil"/>
              <w:right w:val="nil"/>
            </w:tcBorders>
            <w:vAlign w:val="bottom"/>
          </w:tcPr>
          <w:p w14:paraId="3A07BE7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r>
      <w:tr w:rsidR="000A6B20" w:rsidRPr="00814CC3" w14:paraId="776BEB90" w14:textId="77777777" w:rsidTr="00894D49">
        <w:trPr>
          <w:trHeight w:val="20"/>
        </w:trPr>
        <w:tc>
          <w:tcPr>
            <w:tcW w:w="2552" w:type="dxa"/>
            <w:tcBorders>
              <w:top w:val="nil"/>
              <w:left w:val="nil"/>
              <w:bottom w:val="nil"/>
              <w:right w:val="nil"/>
            </w:tcBorders>
          </w:tcPr>
          <w:p w14:paraId="630EE2F0" w14:textId="77777777" w:rsidR="000A6B20" w:rsidRPr="00814CC3" w:rsidRDefault="00EF77D6"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N-</w:t>
            </w:r>
            <w:r w:rsidRPr="00814CC3">
              <w:rPr>
                <w:rFonts w:ascii="Times New Roman" w:hAnsi="Times New Roman" w:cs="Times New Roman"/>
                <w:color w:val="000000"/>
                <w:spacing w:val="1"/>
                <w:lang w:eastAsia="zh-CN"/>
              </w:rPr>
              <w:t>亚硝基二苯胺</w:t>
            </w:r>
          </w:p>
        </w:tc>
        <w:tc>
          <w:tcPr>
            <w:tcW w:w="2343" w:type="dxa"/>
            <w:tcBorders>
              <w:top w:val="nil"/>
              <w:left w:val="nil"/>
              <w:bottom w:val="nil"/>
              <w:right w:val="nil"/>
            </w:tcBorders>
            <w:vAlign w:val="bottom"/>
          </w:tcPr>
          <w:p w14:paraId="4D2509E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86-30-6   </w:t>
            </w:r>
            <w:r w:rsidR="00C62E56">
              <w:rPr>
                <w:rFonts w:ascii="Arial" w:eastAsia="Arial" w:hAnsi="Arial" w:hint="eastAsia"/>
              </w:rPr>
              <w:t xml:space="preserve"> </w:t>
            </w:r>
            <w:r>
              <w:rPr>
                <w:rFonts w:ascii="Wingdings" w:eastAsia="Wingdings" w:hAnsi="Wingdings"/>
                <w:b/>
              </w:rPr>
              <w:t></w:t>
            </w:r>
            <w:r>
              <w:rPr>
                <w:rFonts w:ascii="Arial" w:eastAsia="Arial" w:hAnsi="Arial"/>
              </w:rPr>
              <w:t>*</w:t>
            </w:r>
          </w:p>
        </w:tc>
        <w:tc>
          <w:tcPr>
            <w:tcW w:w="917" w:type="dxa"/>
            <w:tcBorders>
              <w:top w:val="nil"/>
              <w:left w:val="nil"/>
              <w:bottom w:val="nil"/>
              <w:right w:val="nil"/>
            </w:tcBorders>
            <w:vAlign w:val="bottom"/>
          </w:tcPr>
          <w:p w14:paraId="20F987E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134" w:type="dxa"/>
            <w:tcBorders>
              <w:top w:val="nil"/>
              <w:left w:val="nil"/>
              <w:bottom w:val="nil"/>
              <w:right w:val="nil"/>
            </w:tcBorders>
            <w:vAlign w:val="bottom"/>
          </w:tcPr>
          <w:p w14:paraId="1FE0AB5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r>
              <w:rPr>
                <w:rFonts w:ascii="Arial" w:eastAsia="Arial" w:hAnsi="Arial"/>
                <w:w w:val="92"/>
              </w:rPr>
              <w:t>*</w:t>
            </w:r>
          </w:p>
        </w:tc>
        <w:tc>
          <w:tcPr>
            <w:tcW w:w="684" w:type="dxa"/>
            <w:tcBorders>
              <w:top w:val="nil"/>
              <w:left w:val="nil"/>
              <w:bottom w:val="nil"/>
              <w:right w:val="nil"/>
            </w:tcBorders>
            <w:vAlign w:val="bottom"/>
          </w:tcPr>
          <w:p w14:paraId="09195E4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017" w:type="dxa"/>
            <w:tcBorders>
              <w:top w:val="nil"/>
              <w:left w:val="nil"/>
              <w:bottom w:val="nil"/>
              <w:right w:val="nil"/>
            </w:tcBorders>
            <w:vAlign w:val="bottom"/>
          </w:tcPr>
          <w:p w14:paraId="2D429C7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276" w:type="dxa"/>
            <w:tcBorders>
              <w:top w:val="nil"/>
              <w:left w:val="nil"/>
              <w:bottom w:val="nil"/>
              <w:right w:val="nil"/>
            </w:tcBorders>
            <w:vAlign w:val="bottom"/>
          </w:tcPr>
          <w:p w14:paraId="6F785BF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r>
      <w:tr w:rsidR="000A6B20" w:rsidRPr="00814CC3" w14:paraId="2A40810E" w14:textId="77777777" w:rsidTr="00894D49">
        <w:trPr>
          <w:trHeight w:val="20"/>
        </w:trPr>
        <w:tc>
          <w:tcPr>
            <w:tcW w:w="2552" w:type="dxa"/>
            <w:tcBorders>
              <w:top w:val="nil"/>
              <w:left w:val="nil"/>
              <w:bottom w:val="nil"/>
              <w:right w:val="nil"/>
            </w:tcBorders>
          </w:tcPr>
          <w:p w14:paraId="0238EA61" w14:textId="77777777" w:rsidR="000A6B20" w:rsidRPr="00814CC3" w:rsidRDefault="00EF77D6"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N-</w:t>
            </w:r>
            <w:r w:rsidRPr="00814CC3">
              <w:rPr>
                <w:rFonts w:ascii="Times New Roman" w:hAnsi="Times New Roman" w:cs="Times New Roman"/>
                <w:color w:val="000000"/>
                <w:spacing w:val="1"/>
                <w:lang w:eastAsia="zh-CN"/>
              </w:rPr>
              <w:t>亚硝基正丙胺</w:t>
            </w:r>
          </w:p>
        </w:tc>
        <w:tc>
          <w:tcPr>
            <w:tcW w:w="2343" w:type="dxa"/>
            <w:tcBorders>
              <w:top w:val="nil"/>
              <w:left w:val="nil"/>
              <w:bottom w:val="nil"/>
              <w:right w:val="nil"/>
            </w:tcBorders>
            <w:vAlign w:val="bottom"/>
          </w:tcPr>
          <w:p w14:paraId="5C84307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621-64-7   </w:t>
            </w:r>
            <w:r>
              <w:rPr>
                <w:rFonts w:ascii="Wingdings" w:eastAsia="Wingdings" w:hAnsi="Wingdings"/>
                <w:b/>
              </w:rPr>
              <w:t></w:t>
            </w:r>
          </w:p>
        </w:tc>
        <w:tc>
          <w:tcPr>
            <w:tcW w:w="917" w:type="dxa"/>
            <w:tcBorders>
              <w:top w:val="nil"/>
              <w:left w:val="nil"/>
              <w:bottom w:val="nil"/>
              <w:right w:val="nil"/>
            </w:tcBorders>
            <w:vAlign w:val="bottom"/>
          </w:tcPr>
          <w:p w14:paraId="56449CB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213D655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nil"/>
              <w:left w:val="nil"/>
              <w:bottom w:val="nil"/>
              <w:right w:val="nil"/>
            </w:tcBorders>
            <w:vAlign w:val="bottom"/>
          </w:tcPr>
          <w:p w14:paraId="4B655EF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0AF8476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71D8EE7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4D52AB38" w14:textId="77777777" w:rsidTr="00894D49">
        <w:trPr>
          <w:trHeight w:val="20"/>
        </w:trPr>
        <w:tc>
          <w:tcPr>
            <w:tcW w:w="2552" w:type="dxa"/>
            <w:tcBorders>
              <w:top w:val="nil"/>
              <w:left w:val="nil"/>
              <w:bottom w:val="nil"/>
              <w:right w:val="nil"/>
            </w:tcBorders>
          </w:tcPr>
          <w:p w14:paraId="07A3B075" w14:textId="77777777" w:rsidR="000A6B20" w:rsidRPr="00814CC3" w:rsidRDefault="00EF77D6"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N-</w:t>
            </w:r>
            <w:r w:rsidRPr="00814CC3">
              <w:rPr>
                <w:rFonts w:ascii="Times New Roman" w:hAnsi="Times New Roman" w:cs="Times New Roman"/>
                <w:color w:val="000000"/>
                <w:spacing w:val="1"/>
                <w:lang w:eastAsia="zh-CN"/>
              </w:rPr>
              <w:t>亚硝基甲基乙胺</w:t>
            </w:r>
          </w:p>
        </w:tc>
        <w:tc>
          <w:tcPr>
            <w:tcW w:w="2343" w:type="dxa"/>
            <w:tcBorders>
              <w:top w:val="nil"/>
              <w:left w:val="nil"/>
              <w:bottom w:val="nil"/>
              <w:right w:val="nil"/>
            </w:tcBorders>
            <w:vAlign w:val="bottom"/>
          </w:tcPr>
          <w:p w14:paraId="2DB53F16" w14:textId="77777777" w:rsidR="000A6B20" w:rsidRPr="00C87C67"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10595-95-6</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1D420CE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09F4DE1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11F8133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1017" w:type="dxa"/>
            <w:tcBorders>
              <w:top w:val="nil"/>
              <w:left w:val="nil"/>
              <w:bottom w:val="nil"/>
              <w:right w:val="nil"/>
            </w:tcBorders>
            <w:vAlign w:val="bottom"/>
          </w:tcPr>
          <w:p w14:paraId="7505BAB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77D8A58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33B0D4AE" w14:textId="77777777" w:rsidTr="00894D49">
        <w:trPr>
          <w:trHeight w:val="20"/>
        </w:trPr>
        <w:tc>
          <w:tcPr>
            <w:tcW w:w="2552" w:type="dxa"/>
            <w:tcBorders>
              <w:top w:val="nil"/>
              <w:left w:val="nil"/>
              <w:bottom w:val="nil"/>
              <w:right w:val="nil"/>
            </w:tcBorders>
          </w:tcPr>
          <w:p w14:paraId="777F5D54" w14:textId="77777777" w:rsidR="000A6B20" w:rsidRPr="00814CC3" w:rsidRDefault="00EF77D6"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N-</w:t>
            </w:r>
            <w:r w:rsidRPr="00814CC3">
              <w:rPr>
                <w:rFonts w:ascii="Times New Roman" w:hAnsi="Times New Roman" w:cs="Times New Roman"/>
                <w:color w:val="000000"/>
                <w:spacing w:val="1"/>
                <w:lang w:eastAsia="zh-CN"/>
              </w:rPr>
              <w:t>亚硝基吗啉</w:t>
            </w:r>
          </w:p>
        </w:tc>
        <w:tc>
          <w:tcPr>
            <w:tcW w:w="2343" w:type="dxa"/>
            <w:tcBorders>
              <w:top w:val="nil"/>
              <w:left w:val="nil"/>
              <w:bottom w:val="nil"/>
              <w:right w:val="nil"/>
            </w:tcBorders>
            <w:vAlign w:val="bottom"/>
          </w:tcPr>
          <w:p w14:paraId="6C2C657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59-89-2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7E3E3D8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34CC660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2071D9C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4ABB8D1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18208C3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307022C8" w14:textId="77777777" w:rsidTr="00894D49">
        <w:trPr>
          <w:trHeight w:val="20"/>
        </w:trPr>
        <w:tc>
          <w:tcPr>
            <w:tcW w:w="2552" w:type="dxa"/>
            <w:tcBorders>
              <w:top w:val="nil"/>
              <w:left w:val="nil"/>
              <w:bottom w:val="nil"/>
              <w:right w:val="nil"/>
            </w:tcBorders>
          </w:tcPr>
          <w:p w14:paraId="21DBECDB" w14:textId="77777777" w:rsidR="000A6B20" w:rsidRPr="00814CC3" w:rsidRDefault="00EF77D6"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N-</w:t>
            </w:r>
            <w:r w:rsidRPr="00814CC3">
              <w:rPr>
                <w:rFonts w:ascii="Times New Roman" w:hAnsi="Times New Roman" w:cs="Times New Roman"/>
                <w:color w:val="000000"/>
                <w:spacing w:val="1"/>
                <w:lang w:eastAsia="zh-CN"/>
              </w:rPr>
              <w:t>亚硝基哌啶</w:t>
            </w:r>
          </w:p>
        </w:tc>
        <w:tc>
          <w:tcPr>
            <w:tcW w:w="2343" w:type="dxa"/>
            <w:tcBorders>
              <w:top w:val="nil"/>
              <w:left w:val="nil"/>
              <w:bottom w:val="nil"/>
              <w:right w:val="nil"/>
            </w:tcBorders>
            <w:vAlign w:val="bottom"/>
          </w:tcPr>
          <w:p w14:paraId="0D1A58A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100-75-4   </w:t>
            </w:r>
            <w:r>
              <w:rPr>
                <w:rFonts w:ascii="Wingdings" w:eastAsia="Wingdings" w:hAnsi="Wingdings"/>
                <w:b/>
              </w:rPr>
              <w:t></w:t>
            </w:r>
          </w:p>
        </w:tc>
        <w:tc>
          <w:tcPr>
            <w:tcW w:w="917" w:type="dxa"/>
            <w:tcBorders>
              <w:top w:val="nil"/>
              <w:left w:val="nil"/>
              <w:bottom w:val="nil"/>
              <w:right w:val="nil"/>
            </w:tcBorders>
            <w:vAlign w:val="bottom"/>
          </w:tcPr>
          <w:p w14:paraId="46C73F3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64D08D7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nil"/>
              <w:left w:val="nil"/>
              <w:bottom w:val="nil"/>
              <w:right w:val="nil"/>
            </w:tcBorders>
            <w:vAlign w:val="bottom"/>
          </w:tcPr>
          <w:p w14:paraId="2FD138A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0877074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595F19D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6736487D" w14:textId="77777777" w:rsidTr="00894D49">
        <w:trPr>
          <w:trHeight w:val="20"/>
        </w:trPr>
        <w:tc>
          <w:tcPr>
            <w:tcW w:w="2552" w:type="dxa"/>
            <w:tcBorders>
              <w:top w:val="nil"/>
              <w:left w:val="nil"/>
              <w:bottom w:val="nil"/>
              <w:right w:val="nil"/>
            </w:tcBorders>
          </w:tcPr>
          <w:p w14:paraId="58F310EC" w14:textId="77777777" w:rsidR="000A6B20" w:rsidRPr="00814CC3" w:rsidRDefault="00EF77D6"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N-</w:t>
            </w:r>
            <w:r w:rsidRPr="00814CC3">
              <w:rPr>
                <w:rFonts w:ascii="Times New Roman" w:hAnsi="Times New Roman" w:cs="Times New Roman"/>
                <w:color w:val="000000"/>
                <w:spacing w:val="1"/>
                <w:lang w:eastAsia="zh-CN"/>
              </w:rPr>
              <w:t>亚硝基吡咯烷</w:t>
            </w:r>
          </w:p>
        </w:tc>
        <w:tc>
          <w:tcPr>
            <w:tcW w:w="2343" w:type="dxa"/>
            <w:tcBorders>
              <w:top w:val="nil"/>
              <w:left w:val="nil"/>
              <w:bottom w:val="nil"/>
              <w:right w:val="nil"/>
            </w:tcBorders>
            <w:vAlign w:val="bottom"/>
          </w:tcPr>
          <w:p w14:paraId="7FDD0566" w14:textId="77777777" w:rsidR="000A6B20" w:rsidRPr="00C87C67"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930-55-2</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5D2507D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70AA078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45F0037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1017" w:type="dxa"/>
            <w:tcBorders>
              <w:top w:val="nil"/>
              <w:left w:val="nil"/>
              <w:bottom w:val="nil"/>
              <w:right w:val="nil"/>
            </w:tcBorders>
            <w:vAlign w:val="bottom"/>
          </w:tcPr>
          <w:p w14:paraId="23C1A6E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572CA80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48A1AA67" w14:textId="77777777" w:rsidTr="00894D49">
        <w:trPr>
          <w:trHeight w:val="20"/>
        </w:trPr>
        <w:tc>
          <w:tcPr>
            <w:tcW w:w="2552" w:type="dxa"/>
            <w:tcBorders>
              <w:top w:val="nil"/>
              <w:left w:val="nil"/>
              <w:bottom w:val="nil"/>
              <w:right w:val="nil"/>
            </w:tcBorders>
          </w:tcPr>
          <w:p w14:paraId="2887D59A" w14:textId="77777777" w:rsidR="000A6B20" w:rsidRPr="00814CC3" w:rsidRDefault="00EF77D6" w:rsidP="00894D49">
            <w:pPr>
              <w:spacing w:after="0" w:line="360" w:lineRule="auto"/>
              <w:ind w:right="64"/>
              <w:jc w:val="both"/>
              <w:rPr>
                <w:rFonts w:ascii="Times New Roman" w:hAnsi="Times New Roman" w:cs="Times New Roman"/>
                <w:color w:val="000000"/>
                <w:spacing w:val="1"/>
                <w:lang w:eastAsia="zh-CN"/>
              </w:rPr>
            </w:pPr>
            <w:r w:rsidRPr="00EF77D6">
              <w:rPr>
                <w:rFonts w:ascii="Times New Roman" w:hAnsi="Times New Roman" w:cs="Times New Roman" w:hint="eastAsia"/>
                <w:color w:val="000000"/>
                <w:spacing w:val="1"/>
                <w:lang w:eastAsia="zh-CN"/>
              </w:rPr>
              <w:t>5-</w:t>
            </w:r>
            <w:r w:rsidRPr="00EF77D6">
              <w:rPr>
                <w:rFonts w:ascii="Times New Roman" w:hAnsi="Times New Roman" w:cs="Times New Roman" w:hint="eastAsia"/>
                <w:color w:val="000000"/>
                <w:spacing w:val="1"/>
                <w:lang w:eastAsia="zh-CN"/>
              </w:rPr>
              <w:t>硝基</w:t>
            </w:r>
            <w:r w:rsidRPr="00EF77D6">
              <w:rPr>
                <w:rFonts w:ascii="Times New Roman" w:hAnsi="Times New Roman" w:cs="Times New Roman" w:hint="eastAsia"/>
                <w:color w:val="000000"/>
                <w:spacing w:val="1"/>
                <w:lang w:eastAsia="zh-CN"/>
              </w:rPr>
              <w:t>-o-</w:t>
            </w:r>
            <w:r w:rsidRPr="00EF77D6">
              <w:rPr>
                <w:rFonts w:ascii="Times New Roman" w:hAnsi="Times New Roman" w:cs="Times New Roman" w:hint="eastAsia"/>
                <w:color w:val="000000"/>
                <w:spacing w:val="1"/>
                <w:lang w:eastAsia="zh-CN"/>
              </w:rPr>
              <w:t>甲苯胺盐酸盐</w:t>
            </w:r>
          </w:p>
        </w:tc>
        <w:tc>
          <w:tcPr>
            <w:tcW w:w="2343" w:type="dxa"/>
            <w:tcBorders>
              <w:top w:val="nil"/>
              <w:left w:val="nil"/>
              <w:bottom w:val="nil"/>
              <w:right w:val="nil"/>
            </w:tcBorders>
            <w:vAlign w:val="bottom"/>
          </w:tcPr>
          <w:p w14:paraId="7E1A47E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99-55-8  </w:t>
            </w:r>
            <w:r w:rsidR="00C62E56">
              <w:rPr>
                <w:rFonts w:ascii="Arial" w:eastAsia="Arial" w:hAnsi="Arial" w:hint="eastAsia"/>
              </w:rPr>
              <w:t xml:space="preserve"> </w:t>
            </w:r>
            <w:r>
              <w:rPr>
                <w:rFonts w:ascii="Arial" w:eastAsia="Arial" w:hAnsi="Arial"/>
              </w:rPr>
              <w:t xml:space="preserve"> </w:t>
            </w:r>
            <w:r>
              <w:rPr>
                <w:rFonts w:ascii="Wingdings" w:eastAsia="Wingdings" w:hAnsi="Wingdings"/>
                <w:b/>
              </w:rPr>
              <w:t></w:t>
            </w:r>
          </w:p>
        </w:tc>
        <w:tc>
          <w:tcPr>
            <w:tcW w:w="917" w:type="dxa"/>
            <w:tcBorders>
              <w:top w:val="nil"/>
              <w:left w:val="nil"/>
              <w:bottom w:val="nil"/>
              <w:right w:val="nil"/>
            </w:tcBorders>
            <w:vAlign w:val="bottom"/>
          </w:tcPr>
          <w:p w14:paraId="5144D29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584FBFE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0681BA9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39E0EDA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0509161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05CD7531" w14:textId="77777777" w:rsidTr="00894D49">
        <w:trPr>
          <w:trHeight w:val="20"/>
        </w:trPr>
        <w:tc>
          <w:tcPr>
            <w:tcW w:w="2552" w:type="dxa"/>
            <w:tcBorders>
              <w:top w:val="nil"/>
              <w:left w:val="nil"/>
              <w:bottom w:val="nil"/>
              <w:right w:val="nil"/>
            </w:tcBorders>
          </w:tcPr>
          <w:p w14:paraId="7D130BC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八甲基焦磷酰胺</w:t>
            </w:r>
          </w:p>
        </w:tc>
        <w:tc>
          <w:tcPr>
            <w:tcW w:w="2343" w:type="dxa"/>
            <w:tcBorders>
              <w:top w:val="nil"/>
              <w:left w:val="nil"/>
              <w:bottom w:val="nil"/>
              <w:right w:val="nil"/>
            </w:tcBorders>
            <w:vAlign w:val="bottom"/>
          </w:tcPr>
          <w:p w14:paraId="5EB7D3B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152-16-9    *</w:t>
            </w:r>
          </w:p>
        </w:tc>
        <w:tc>
          <w:tcPr>
            <w:tcW w:w="917" w:type="dxa"/>
            <w:tcBorders>
              <w:top w:val="nil"/>
              <w:left w:val="nil"/>
              <w:bottom w:val="nil"/>
              <w:right w:val="nil"/>
            </w:tcBorders>
            <w:vAlign w:val="bottom"/>
          </w:tcPr>
          <w:p w14:paraId="4D43030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1ED7152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3C545B0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0B35FDA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3150DA2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92"/>
              </w:rPr>
              <w:t>*</w:t>
            </w:r>
          </w:p>
        </w:tc>
      </w:tr>
      <w:tr w:rsidR="000A6B20" w:rsidRPr="00814CC3" w14:paraId="15881237" w14:textId="77777777" w:rsidTr="00894D49">
        <w:trPr>
          <w:trHeight w:val="20"/>
        </w:trPr>
        <w:tc>
          <w:tcPr>
            <w:tcW w:w="2552" w:type="dxa"/>
            <w:tcBorders>
              <w:top w:val="nil"/>
              <w:left w:val="nil"/>
              <w:bottom w:val="nil"/>
              <w:right w:val="nil"/>
            </w:tcBorders>
          </w:tcPr>
          <w:p w14:paraId="361591A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4,4'-</w:t>
            </w:r>
            <w:r w:rsidRPr="00814CC3">
              <w:rPr>
                <w:rFonts w:ascii="Times New Roman" w:hAnsi="Times New Roman" w:cs="Times New Roman"/>
                <w:color w:val="000000"/>
                <w:spacing w:val="1"/>
                <w:lang w:eastAsia="zh-CN"/>
              </w:rPr>
              <w:t>氧联二苯胺</w:t>
            </w:r>
          </w:p>
        </w:tc>
        <w:tc>
          <w:tcPr>
            <w:tcW w:w="2343" w:type="dxa"/>
            <w:tcBorders>
              <w:top w:val="nil"/>
              <w:left w:val="nil"/>
              <w:bottom w:val="nil"/>
              <w:right w:val="nil"/>
            </w:tcBorders>
            <w:vAlign w:val="bottom"/>
          </w:tcPr>
          <w:p w14:paraId="74824827" w14:textId="77777777" w:rsidR="000A6B20" w:rsidRPr="00C87C67"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101-80-4</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4516E3BF" w14:textId="77777777" w:rsidR="000A6B20" w:rsidRPr="00814CC3" w:rsidRDefault="00EF77D6"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1A2BFFA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684" w:type="dxa"/>
            <w:tcBorders>
              <w:top w:val="nil"/>
              <w:left w:val="nil"/>
              <w:bottom w:val="nil"/>
              <w:right w:val="nil"/>
            </w:tcBorders>
            <w:vAlign w:val="bottom"/>
          </w:tcPr>
          <w:p w14:paraId="24FBD81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017" w:type="dxa"/>
            <w:tcBorders>
              <w:top w:val="nil"/>
              <w:left w:val="nil"/>
              <w:bottom w:val="nil"/>
              <w:right w:val="nil"/>
            </w:tcBorders>
            <w:vAlign w:val="bottom"/>
          </w:tcPr>
          <w:p w14:paraId="6C9E31E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0BECC682" w14:textId="77777777" w:rsidR="000A6B20" w:rsidRPr="00814CC3" w:rsidRDefault="00EF77D6"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44A305EE" w14:textId="77777777" w:rsidTr="00894D49">
        <w:trPr>
          <w:trHeight w:val="20"/>
        </w:trPr>
        <w:tc>
          <w:tcPr>
            <w:tcW w:w="2552" w:type="dxa"/>
            <w:tcBorders>
              <w:top w:val="nil"/>
              <w:left w:val="nil"/>
              <w:bottom w:val="nil"/>
              <w:right w:val="nil"/>
            </w:tcBorders>
          </w:tcPr>
          <w:p w14:paraId="202F892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对硫磷</w:t>
            </w:r>
          </w:p>
        </w:tc>
        <w:tc>
          <w:tcPr>
            <w:tcW w:w="2343" w:type="dxa"/>
            <w:tcBorders>
              <w:top w:val="nil"/>
              <w:left w:val="nil"/>
              <w:bottom w:val="nil"/>
              <w:right w:val="nil"/>
            </w:tcBorders>
            <w:vAlign w:val="bottom"/>
          </w:tcPr>
          <w:p w14:paraId="5AAE118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56-38-2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62E28EB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288A61F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5FDE20B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679B003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406382F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5FA49193" w14:textId="77777777" w:rsidTr="00894D49">
        <w:trPr>
          <w:trHeight w:val="20"/>
        </w:trPr>
        <w:tc>
          <w:tcPr>
            <w:tcW w:w="2552" w:type="dxa"/>
            <w:tcBorders>
              <w:top w:val="nil"/>
              <w:left w:val="nil"/>
              <w:bottom w:val="nil"/>
              <w:right w:val="nil"/>
            </w:tcBorders>
          </w:tcPr>
          <w:p w14:paraId="3D27660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五氯苯</w:t>
            </w:r>
          </w:p>
        </w:tc>
        <w:tc>
          <w:tcPr>
            <w:tcW w:w="2343" w:type="dxa"/>
            <w:tcBorders>
              <w:top w:val="nil"/>
              <w:left w:val="nil"/>
              <w:bottom w:val="nil"/>
              <w:right w:val="nil"/>
            </w:tcBorders>
            <w:vAlign w:val="bottom"/>
          </w:tcPr>
          <w:p w14:paraId="2B813FCE" w14:textId="77777777" w:rsidR="000A6B20" w:rsidRPr="00C87C67"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608-93-5</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18799CF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0C86EB5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2EFE88D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1017" w:type="dxa"/>
            <w:tcBorders>
              <w:top w:val="nil"/>
              <w:left w:val="nil"/>
              <w:bottom w:val="nil"/>
              <w:right w:val="nil"/>
            </w:tcBorders>
            <w:vAlign w:val="bottom"/>
          </w:tcPr>
          <w:p w14:paraId="75D4C16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7E0D4F3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26A361E1" w14:textId="77777777" w:rsidTr="00894D49">
        <w:trPr>
          <w:trHeight w:val="20"/>
        </w:trPr>
        <w:tc>
          <w:tcPr>
            <w:tcW w:w="2552" w:type="dxa"/>
            <w:tcBorders>
              <w:top w:val="nil"/>
              <w:left w:val="nil"/>
              <w:bottom w:val="nil"/>
              <w:right w:val="nil"/>
            </w:tcBorders>
          </w:tcPr>
          <w:p w14:paraId="47718ED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五氯硝基苯</w:t>
            </w:r>
          </w:p>
        </w:tc>
        <w:tc>
          <w:tcPr>
            <w:tcW w:w="2343" w:type="dxa"/>
            <w:tcBorders>
              <w:top w:val="nil"/>
              <w:left w:val="nil"/>
              <w:bottom w:val="nil"/>
              <w:right w:val="nil"/>
            </w:tcBorders>
            <w:vAlign w:val="bottom"/>
          </w:tcPr>
          <w:p w14:paraId="6A81B129" w14:textId="77777777" w:rsidR="000A6B20" w:rsidRPr="00C87C67"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82-68-8</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0C7650A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3201F46F" w14:textId="77777777" w:rsidR="000A6B20" w:rsidRPr="00814CC3" w:rsidRDefault="00EF77D6"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100B1C45" w14:textId="77777777" w:rsidR="000A6B20" w:rsidRPr="00814CC3" w:rsidRDefault="00EF77D6"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154843A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10584D8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2EA972ED" w14:textId="77777777" w:rsidTr="00894D49">
        <w:trPr>
          <w:trHeight w:val="20"/>
        </w:trPr>
        <w:tc>
          <w:tcPr>
            <w:tcW w:w="2552" w:type="dxa"/>
            <w:tcBorders>
              <w:top w:val="nil"/>
              <w:left w:val="nil"/>
              <w:bottom w:val="nil"/>
              <w:right w:val="nil"/>
            </w:tcBorders>
          </w:tcPr>
          <w:p w14:paraId="64EEB7C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五氯苯酚</w:t>
            </w:r>
          </w:p>
        </w:tc>
        <w:tc>
          <w:tcPr>
            <w:tcW w:w="2343" w:type="dxa"/>
            <w:tcBorders>
              <w:top w:val="nil"/>
              <w:left w:val="nil"/>
              <w:bottom w:val="nil"/>
              <w:right w:val="nil"/>
            </w:tcBorders>
            <w:vAlign w:val="bottom"/>
          </w:tcPr>
          <w:p w14:paraId="350DFCC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87-86-5   </w:t>
            </w:r>
            <w:r w:rsidR="00C62E56">
              <w:rPr>
                <w:rFonts w:ascii="Arial" w:eastAsia="Arial" w:hAnsi="Arial" w:hint="eastAsia"/>
              </w:rPr>
              <w:t xml:space="preserve"> </w:t>
            </w:r>
            <w:r>
              <w:rPr>
                <w:rFonts w:ascii="Wingdings" w:eastAsia="Wingdings" w:hAnsi="Wingdings"/>
                <w:b/>
              </w:rPr>
              <w:t></w:t>
            </w:r>
            <w:r>
              <w:rPr>
                <w:rFonts w:ascii="Arial" w:eastAsia="Arial" w:hAnsi="Arial"/>
              </w:rPr>
              <w:t>*</w:t>
            </w:r>
          </w:p>
        </w:tc>
        <w:tc>
          <w:tcPr>
            <w:tcW w:w="917" w:type="dxa"/>
            <w:tcBorders>
              <w:top w:val="nil"/>
              <w:left w:val="nil"/>
              <w:bottom w:val="nil"/>
              <w:right w:val="nil"/>
            </w:tcBorders>
            <w:vAlign w:val="bottom"/>
          </w:tcPr>
          <w:p w14:paraId="74A6445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134" w:type="dxa"/>
            <w:tcBorders>
              <w:top w:val="nil"/>
              <w:left w:val="nil"/>
              <w:bottom w:val="nil"/>
              <w:right w:val="nil"/>
            </w:tcBorders>
            <w:vAlign w:val="bottom"/>
          </w:tcPr>
          <w:p w14:paraId="2997A6D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r>
              <w:rPr>
                <w:rFonts w:ascii="Arial" w:eastAsia="Arial" w:hAnsi="Arial"/>
                <w:w w:val="92"/>
              </w:rPr>
              <w:t>*</w:t>
            </w:r>
          </w:p>
        </w:tc>
        <w:tc>
          <w:tcPr>
            <w:tcW w:w="684" w:type="dxa"/>
            <w:tcBorders>
              <w:top w:val="nil"/>
              <w:left w:val="nil"/>
              <w:bottom w:val="nil"/>
              <w:right w:val="nil"/>
            </w:tcBorders>
            <w:vAlign w:val="bottom"/>
          </w:tcPr>
          <w:p w14:paraId="39E8C15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017" w:type="dxa"/>
            <w:tcBorders>
              <w:top w:val="nil"/>
              <w:left w:val="nil"/>
              <w:bottom w:val="nil"/>
              <w:right w:val="nil"/>
            </w:tcBorders>
            <w:vAlign w:val="bottom"/>
          </w:tcPr>
          <w:p w14:paraId="314E707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276" w:type="dxa"/>
            <w:tcBorders>
              <w:top w:val="nil"/>
              <w:left w:val="nil"/>
              <w:bottom w:val="nil"/>
              <w:right w:val="nil"/>
            </w:tcBorders>
            <w:vAlign w:val="bottom"/>
          </w:tcPr>
          <w:p w14:paraId="293D45B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r>
      <w:tr w:rsidR="000A6B20" w:rsidRPr="00814CC3" w14:paraId="553B4F4B" w14:textId="77777777" w:rsidTr="00894D49">
        <w:trPr>
          <w:trHeight w:val="20"/>
        </w:trPr>
        <w:tc>
          <w:tcPr>
            <w:tcW w:w="2552" w:type="dxa"/>
            <w:tcBorders>
              <w:top w:val="nil"/>
              <w:left w:val="nil"/>
              <w:bottom w:val="nil"/>
              <w:right w:val="nil"/>
            </w:tcBorders>
          </w:tcPr>
          <w:p w14:paraId="35AAACF7" w14:textId="77777777" w:rsidR="000A6B20" w:rsidRPr="00814CC3" w:rsidRDefault="005721D6" w:rsidP="00894D49">
            <w:pPr>
              <w:spacing w:after="0" w:line="360" w:lineRule="auto"/>
              <w:ind w:right="64"/>
              <w:jc w:val="both"/>
              <w:rPr>
                <w:rFonts w:ascii="Times New Roman" w:hAnsi="Times New Roman" w:cs="Times New Roman"/>
                <w:color w:val="000000"/>
                <w:spacing w:val="1"/>
                <w:lang w:eastAsia="zh-CN"/>
              </w:rPr>
            </w:pPr>
            <w:r w:rsidRPr="005721D6">
              <w:rPr>
                <w:rFonts w:ascii="Times New Roman" w:hAnsi="Times New Roman" w:cs="Times New Roman" w:hint="eastAsia"/>
                <w:color w:val="000000"/>
                <w:spacing w:val="1"/>
                <w:lang w:eastAsia="zh-CN"/>
              </w:rPr>
              <w:t>苝</w:t>
            </w:r>
          </w:p>
        </w:tc>
        <w:tc>
          <w:tcPr>
            <w:tcW w:w="2343" w:type="dxa"/>
            <w:tcBorders>
              <w:top w:val="nil"/>
              <w:left w:val="nil"/>
              <w:bottom w:val="nil"/>
              <w:right w:val="nil"/>
            </w:tcBorders>
            <w:vAlign w:val="bottom"/>
          </w:tcPr>
          <w:p w14:paraId="6FBA426A" w14:textId="77777777" w:rsidR="000A6B20" w:rsidRPr="00C87C67"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198-55-0</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5792CFAC" w14:textId="77777777" w:rsidR="000A6B20" w:rsidRPr="00814CC3" w:rsidRDefault="00EF77D6"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3635DA5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684" w:type="dxa"/>
            <w:tcBorders>
              <w:top w:val="nil"/>
              <w:left w:val="nil"/>
              <w:bottom w:val="nil"/>
              <w:right w:val="nil"/>
            </w:tcBorders>
            <w:vAlign w:val="bottom"/>
          </w:tcPr>
          <w:p w14:paraId="4B071CA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017" w:type="dxa"/>
            <w:tcBorders>
              <w:top w:val="nil"/>
              <w:left w:val="nil"/>
              <w:bottom w:val="nil"/>
              <w:right w:val="nil"/>
            </w:tcBorders>
            <w:vAlign w:val="bottom"/>
          </w:tcPr>
          <w:p w14:paraId="6AE3A1C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39C1A748" w14:textId="77777777" w:rsidR="000A6B20" w:rsidRPr="00814CC3" w:rsidRDefault="00EF77D6"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3DABEC15" w14:textId="77777777" w:rsidTr="00894D49">
        <w:trPr>
          <w:trHeight w:val="20"/>
        </w:trPr>
        <w:tc>
          <w:tcPr>
            <w:tcW w:w="2552" w:type="dxa"/>
            <w:tcBorders>
              <w:top w:val="nil"/>
              <w:left w:val="nil"/>
              <w:bottom w:val="nil"/>
              <w:right w:val="nil"/>
            </w:tcBorders>
          </w:tcPr>
          <w:p w14:paraId="5F5DDDCA" w14:textId="77777777" w:rsidR="000A6B20" w:rsidRPr="00814CC3" w:rsidRDefault="005721D6" w:rsidP="00894D49">
            <w:pPr>
              <w:spacing w:after="0" w:line="360" w:lineRule="auto"/>
              <w:ind w:right="64"/>
              <w:jc w:val="both"/>
              <w:rPr>
                <w:rFonts w:ascii="Times New Roman" w:hAnsi="Times New Roman" w:cs="Times New Roman"/>
                <w:color w:val="000000"/>
                <w:spacing w:val="1"/>
                <w:lang w:eastAsia="zh-CN"/>
              </w:rPr>
            </w:pPr>
            <w:r w:rsidRPr="005721D6">
              <w:rPr>
                <w:rFonts w:ascii="Times New Roman" w:hAnsi="Times New Roman" w:cs="Times New Roman" w:hint="eastAsia"/>
                <w:color w:val="000000"/>
                <w:spacing w:val="1"/>
                <w:lang w:eastAsia="zh-CN"/>
              </w:rPr>
              <w:t>非那西丁</w:t>
            </w:r>
          </w:p>
        </w:tc>
        <w:tc>
          <w:tcPr>
            <w:tcW w:w="2343" w:type="dxa"/>
            <w:tcBorders>
              <w:top w:val="nil"/>
              <w:left w:val="nil"/>
              <w:bottom w:val="nil"/>
              <w:right w:val="nil"/>
            </w:tcBorders>
            <w:vAlign w:val="bottom"/>
          </w:tcPr>
          <w:p w14:paraId="2F127DA7" w14:textId="77777777" w:rsidR="000A6B20" w:rsidRPr="00C87C67"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62-44-2</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736B3F6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746BC35B" w14:textId="77777777" w:rsidR="000A6B20" w:rsidRPr="00814CC3" w:rsidRDefault="005721D6"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653266C7" w14:textId="77777777" w:rsidR="000A6B20" w:rsidRPr="00814CC3" w:rsidRDefault="005721D6"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599DCFB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163656C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41F70A8D" w14:textId="77777777" w:rsidTr="00894D49">
        <w:trPr>
          <w:trHeight w:val="20"/>
        </w:trPr>
        <w:tc>
          <w:tcPr>
            <w:tcW w:w="2552" w:type="dxa"/>
            <w:tcBorders>
              <w:top w:val="nil"/>
              <w:left w:val="nil"/>
              <w:bottom w:val="nil"/>
              <w:right w:val="nil"/>
            </w:tcBorders>
          </w:tcPr>
          <w:p w14:paraId="078CA8AA" w14:textId="77777777" w:rsidR="000A6B20" w:rsidRPr="00814CC3" w:rsidRDefault="005721D6" w:rsidP="00894D49">
            <w:pPr>
              <w:spacing w:after="0" w:line="360" w:lineRule="auto"/>
              <w:ind w:right="64"/>
              <w:jc w:val="both"/>
              <w:rPr>
                <w:rFonts w:ascii="Times New Roman" w:hAnsi="Times New Roman" w:cs="Times New Roman"/>
                <w:color w:val="000000"/>
                <w:spacing w:val="1"/>
                <w:lang w:eastAsia="zh-CN"/>
              </w:rPr>
            </w:pPr>
            <w:r w:rsidRPr="005721D6">
              <w:rPr>
                <w:rFonts w:ascii="Times New Roman" w:hAnsi="Times New Roman" w:cs="Times New Roman" w:hint="eastAsia"/>
                <w:color w:val="000000"/>
                <w:spacing w:val="1"/>
                <w:lang w:eastAsia="zh-CN"/>
              </w:rPr>
              <w:t>菲</w:t>
            </w:r>
          </w:p>
        </w:tc>
        <w:tc>
          <w:tcPr>
            <w:tcW w:w="2343" w:type="dxa"/>
            <w:tcBorders>
              <w:top w:val="nil"/>
              <w:left w:val="nil"/>
              <w:bottom w:val="nil"/>
              <w:right w:val="nil"/>
            </w:tcBorders>
            <w:vAlign w:val="bottom"/>
          </w:tcPr>
          <w:p w14:paraId="3A2F3CBA" w14:textId="77777777" w:rsidR="000A6B20" w:rsidRPr="00C87C67"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85-01-8</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4139838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5678020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54F37A0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1017" w:type="dxa"/>
            <w:tcBorders>
              <w:top w:val="nil"/>
              <w:left w:val="nil"/>
              <w:bottom w:val="nil"/>
              <w:right w:val="nil"/>
            </w:tcBorders>
            <w:vAlign w:val="bottom"/>
          </w:tcPr>
          <w:p w14:paraId="1B9E099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18E2703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7CD72A2D" w14:textId="77777777" w:rsidTr="00894D49">
        <w:trPr>
          <w:trHeight w:val="20"/>
        </w:trPr>
        <w:tc>
          <w:tcPr>
            <w:tcW w:w="2552" w:type="dxa"/>
            <w:tcBorders>
              <w:top w:val="nil"/>
              <w:left w:val="nil"/>
              <w:bottom w:val="nil"/>
              <w:right w:val="nil"/>
            </w:tcBorders>
          </w:tcPr>
          <w:p w14:paraId="3D5C9BA3" w14:textId="77777777" w:rsidR="000A6B20" w:rsidRPr="00814CC3" w:rsidRDefault="005721D6" w:rsidP="00894D49">
            <w:pPr>
              <w:spacing w:after="0" w:line="360" w:lineRule="auto"/>
              <w:ind w:right="64"/>
              <w:jc w:val="both"/>
              <w:rPr>
                <w:rFonts w:ascii="Times New Roman" w:hAnsi="Times New Roman" w:cs="Times New Roman"/>
                <w:color w:val="000000"/>
                <w:spacing w:val="1"/>
                <w:lang w:eastAsia="zh-CN"/>
              </w:rPr>
            </w:pPr>
            <w:r w:rsidRPr="005721D6">
              <w:rPr>
                <w:rFonts w:ascii="Times New Roman" w:hAnsi="Times New Roman" w:cs="Times New Roman" w:hint="eastAsia"/>
                <w:color w:val="000000"/>
                <w:spacing w:val="1"/>
                <w:lang w:eastAsia="zh-CN"/>
              </w:rPr>
              <w:t>苯巴比妥</w:t>
            </w:r>
          </w:p>
        </w:tc>
        <w:tc>
          <w:tcPr>
            <w:tcW w:w="2343" w:type="dxa"/>
            <w:tcBorders>
              <w:top w:val="nil"/>
              <w:left w:val="nil"/>
              <w:bottom w:val="nil"/>
              <w:right w:val="nil"/>
            </w:tcBorders>
            <w:vAlign w:val="bottom"/>
          </w:tcPr>
          <w:p w14:paraId="24CBA2F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50-06-6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3336D28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5936D90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2831FCC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20BA259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20411BE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12FBC75C" w14:textId="77777777" w:rsidTr="00894D49">
        <w:trPr>
          <w:trHeight w:val="20"/>
        </w:trPr>
        <w:tc>
          <w:tcPr>
            <w:tcW w:w="2552" w:type="dxa"/>
            <w:tcBorders>
              <w:top w:val="nil"/>
              <w:left w:val="nil"/>
              <w:bottom w:val="nil"/>
              <w:right w:val="nil"/>
            </w:tcBorders>
          </w:tcPr>
          <w:p w14:paraId="6579FD53" w14:textId="77777777" w:rsidR="000A6B20" w:rsidRPr="00814CC3" w:rsidRDefault="005721D6" w:rsidP="00894D49">
            <w:pPr>
              <w:spacing w:after="0" w:line="360" w:lineRule="auto"/>
              <w:ind w:right="64"/>
              <w:jc w:val="both"/>
              <w:rPr>
                <w:rFonts w:ascii="Times New Roman" w:hAnsi="Times New Roman" w:cs="Times New Roman"/>
                <w:color w:val="000000"/>
                <w:spacing w:val="1"/>
                <w:lang w:eastAsia="zh-CN"/>
              </w:rPr>
            </w:pPr>
            <w:r w:rsidRPr="005721D6">
              <w:rPr>
                <w:rFonts w:ascii="Times New Roman" w:hAnsi="Times New Roman" w:cs="Times New Roman" w:hint="eastAsia"/>
                <w:color w:val="000000"/>
                <w:spacing w:val="1"/>
                <w:lang w:eastAsia="zh-CN"/>
              </w:rPr>
              <w:t>苯酚</w:t>
            </w:r>
          </w:p>
        </w:tc>
        <w:tc>
          <w:tcPr>
            <w:tcW w:w="2343" w:type="dxa"/>
            <w:tcBorders>
              <w:top w:val="nil"/>
              <w:left w:val="nil"/>
              <w:bottom w:val="nil"/>
              <w:right w:val="nil"/>
            </w:tcBorders>
            <w:vAlign w:val="bottom"/>
          </w:tcPr>
          <w:p w14:paraId="13F8587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108-95-2    *</w:t>
            </w:r>
          </w:p>
        </w:tc>
        <w:tc>
          <w:tcPr>
            <w:tcW w:w="917" w:type="dxa"/>
            <w:tcBorders>
              <w:top w:val="nil"/>
              <w:left w:val="nil"/>
              <w:bottom w:val="nil"/>
              <w:right w:val="nil"/>
            </w:tcBorders>
            <w:vAlign w:val="bottom"/>
          </w:tcPr>
          <w:p w14:paraId="39664B4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134" w:type="dxa"/>
            <w:tcBorders>
              <w:top w:val="nil"/>
              <w:left w:val="nil"/>
              <w:bottom w:val="nil"/>
              <w:right w:val="nil"/>
            </w:tcBorders>
            <w:vAlign w:val="bottom"/>
          </w:tcPr>
          <w:p w14:paraId="2462EDA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r>
              <w:rPr>
                <w:rFonts w:ascii="Arial" w:eastAsia="Arial" w:hAnsi="Arial"/>
                <w:w w:val="92"/>
              </w:rPr>
              <w:t>*</w:t>
            </w:r>
          </w:p>
        </w:tc>
        <w:tc>
          <w:tcPr>
            <w:tcW w:w="684" w:type="dxa"/>
            <w:tcBorders>
              <w:top w:val="nil"/>
              <w:left w:val="nil"/>
              <w:bottom w:val="nil"/>
              <w:right w:val="nil"/>
            </w:tcBorders>
            <w:vAlign w:val="bottom"/>
          </w:tcPr>
          <w:p w14:paraId="02434FF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017" w:type="dxa"/>
            <w:tcBorders>
              <w:top w:val="nil"/>
              <w:left w:val="nil"/>
              <w:bottom w:val="nil"/>
              <w:right w:val="nil"/>
            </w:tcBorders>
            <w:vAlign w:val="bottom"/>
          </w:tcPr>
          <w:p w14:paraId="6B5EC68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276" w:type="dxa"/>
            <w:tcBorders>
              <w:top w:val="nil"/>
              <w:left w:val="nil"/>
              <w:bottom w:val="nil"/>
              <w:right w:val="nil"/>
            </w:tcBorders>
            <w:vAlign w:val="bottom"/>
          </w:tcPr>
          <w:p w14:paraId="2DF45F6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r>
      <w:tr w:rsidR="000A6B20" w:rsidRPr="00814CC3" w14:paraId="4CC62DC3" w14:textId="77777777" w:rsidTr="00894D49">
        <w:trPr>
          <w:trHeight w:val="20"/>
        </w:trPr>
        <w:tc>
          <w:tcPr>
            <w:tcW w:w="2552" w:type="dxa"/>
            <w:tcBorders>
              <w:top w:val="nil"/>
              <w:left w:val="nil"/>
              <w:bottom w:val="nil"/>
              <w:right w:val="nil"/>
            </w:tcBorders>
          </w:tcPr>
          <w:p w14:paraId="601BD3F6" w14:textId="77777777" w:rsidR="000A6B20" w:rsidRPr="00814CC3" w:rsidRDefault="00780D2F" w:rsidP="00894D49">
            <w:pPr>
              <w:spacing w:after="0" w:line="360" w:lineRule="auto"/>
              <w:ind w:right="64"/>
              <w:jc w:val="both"/>
              <w:rPr>
                <w:rFonts w:ascii="Times New Roman" w:hAnsi="Times New Roman" w:cs="Times New Roman"/>
                <w:color w:val="000000"/>
                <w:spacing w:val="1"/>
                <w:lang w:eastAsia="zh-CN"/>
              </w:rPr>
            </w:pPr>
            <w:r w:rsidRPr="00780D2F">
              <w:rPr>
                <w:rFonts w:ascii="Times New Roman" w:hAnsi="Times New Roman" w:cs="Times New Roman" w:hint="eastAsia"/>
                <w:color w:val="000000"/>
                <w:spacing w:val="1"/>
                <w:lang w:eastAsia="zh-CN"/>
              </w:rPr>
              <w:t>1,4-</w:t>
            </w:r>
            <w:r w:rsidRPr="00780D2F">
              <w:rPr>
                <w:rFonts w:ascii="Times New Roman" w:hAnsi="Times New Roman" w:cs="Times New Roman" w:hint="eastAsia"/>
                <w:color w:val="000000"/>
                <w:spacing w:val="1"/>
                <w:lang w:eastAsia="zh-CN"/>
              </w:rPr>
              <w:t>苯二胺</w:t>
            </w:r>
          </w:p>
        </w:tc>
        <w:tc>
          <w:tcPr>
            <w:tcW w:w="2343" w:type="dxa"/>
            <w:tcBorders>
              <w:top w:val="nil"/>
              <w:left w:val="nil"/>
              <w:bottom w:val="nil"/>
              <w:right w:val="nil"/>
            </w:tcBorders>
            <w:vAlign w:val="bottom"/>
          </w:tcPr>
          <w:p w14:paraId="269F5F6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106-50-3   </w:t>
            </w:r>
            <w:r>
              <w:rPr>
                <w:rFonts w:ascii="Wingdings" w:eastAsia="Wingdings" w:hAnsi="Wingdings"/>
                <w:b/>
              </w:rPr>
              <w:t></w:t>
            </w:r>
          </w:p>
        </w:tc>
        <w:tc>
          <w:tcPr>
            <w:tcW w:w="917" w:type="dxa"/>
            <w:tcBorders>
              <w:top w:val="nil"/>
              <w:left w:val="nil"/>
              <w:bottom w:val="nil"/>
              <w:right w:val="nil"/>
            </w:tcBorders>
            <w:vAlign w:val="bottom"/>
          </w:tcPr>
          <w:p w14:paraId="4B1BE6D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087443B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6F577DE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017" w:type="dxa"/>
            <w:tcBorders>
              <w:top w:val="nil"/>
              <w:left w:val="nil"/>
              <w:bottom w:val="nil"/>
              <w:right w:val="nil"/>
            </w:tcBorders>
            <w:vAlign w:val="bottom"/>
          </w:tcPr>
          <w:p w14:paraId="0A8500E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2B7F46A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02362EF1" w14:textId="77777777" w:rsidTr="00894D49">
        <w:trPr>
          <w:trHeight w:val="20"/>
        </w:trPr>
        <w:tc>
          <w:tcPr>
            <w:tcW w:w="2552" w:type="dxa"/>
            <w:tcBorders>
              <w:top w:val="nil"/>
              <w:left w:val="nil"/>
              <w:bottom w:val="nil"/>
              <w:right w:val="nil"/>
            </w:tcBorders>
          </w:tcPr>
          <w:p w14:paraId="69D67B69" w14:textId="77777777" w:rsidR="000A6B20" w:rsidRPr="00814CC3" w:rsidRDefault="00780D2F" w:rsidP="00894D49">
            <w:pPr>
              <w:spacing w:after="0" w:line="360" w:lineRule="auto"/>
              <w:ind w:right="64"/>
              <w:jc w:val="both"/>
              <w:rPr>
                <w:rFonts w:ascii="Times New Roman" w:hAnsi="Times New Roman" w:cs="Times New Roman"/>
                <w:color w:val="000000"/>
                <w:spacing w:val="1"/>
                <w:lang w:eastAsia="zh-CN"/>
              </w:rPr>
            </w:pPr>
            <w:r w:rsidRPr="00780D2F">
              <w:rPr>
                <w:rFonts w:ascii="Times New Roman" w:hAnsi="Times New Roman" w:cs="Times New Roman" w:hint="eastAsia"/>
                <w:color w:val="000000"/>
                <w:spacing w:val="1"/>
                <w:lang w:eastAsia="zh-CN"/>
              </w:rPr>
              <w:t>甲拌磷</w:t>
            </w:r>
          </w:p>
        </w:tc>
        <w:tc>
          <w:tcPr>
            <w:tcW w:w="2343" w:type="dxa"/>
            <w:tcBorders>
              <w:top w:val="nil"/>
              <w:left w:val="nil"/>
              <w:bottom w:val="nil"/>
              <w:right w:val="nil"/>
            </w:tcBorders>
            <w:vAlign w:val="bottom"/>
          </w:tcPr>
          <w:p w14:paraId="644968B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298-02-2   </w:t>
            </w:r>
            <w:r>
              <w:rPr>
                <w:rFonts w:ascii="Wingdings" w:eastAsia="Wingdings" w:hAnsi="Wingdings"/>
                <w:b/>
              </w:rPr>
              <w:t></w:t>
            </w:r>
          </w:p>
        </w:tc>
        <w:tc>
          <w:tcPr>
            <w:tcW w:w="917" w:type="dxa"/>
            <w:tcBorders>
              <w:top w:val="nil"/>
              <w:left w:val="nil"/>
              <w:bottom w:val="nil"/>
              <w:right w:val="nil"/>
            </w:tcBorders>
            <w:vAlign w:val="bottom"/>
          </w:tcPr>
          <w:p w14:paraId="6F436B8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0881109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5A65E56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121E0F3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2639607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47C8BF51" w14:textId="77777777" w:rsidTr="00894D49">
        <w:trPr>
          <w:trHeight w:val="20"/>
        </w:trPr>
        <w:tc>
          <w:tcPr>
            <w:tcW w:w="2552" w:type="dxa"/>
            <w:tcBorders>
              <w:top w:val="nil"/>
              <w:left w:val="nil"/>
              <w:bottom w:val="nil"/>
              <w:right w:val="nil"/>
            </w:tcBorders>
          </w:tcPr>
          <w:p w14:paraId="73B37D22" w14:textId="77777777" w:rsidR="000A6B20" w:rsidRPr="00814CC3" w:rsidRDefault="006F6E60" w:rsidP="00894D49">
            <w:pPr>
              <w:spacing w:after="0" w:line="360" w:lineRule="auto"/>
              <w:ind w:right="64"/>
              <w:jc w:val="both"/>
              <w:rPr>
                <w:rFonts w:ascii="Times New Roman" w:hAnsi="Times New Roman" w:cs="Times New Roman"/>
                <w:color w:val="000000"/>
                <w:spacing w:val="1"/>
                <w:lang w:eastAsia="zh-CN"/>
              </w:rPr>
            </w:pPr>
            <w:r w:rsidRPr="006F6E60">
              <w:rPr>
                <w:rFonts w:ascii="Times New Roman" w:hAnsi="Times New Roman" w:cs="Times New Roman" w:hint="eastAsia"/>
                <w:color w:val="000000"/>
                <w:spacing w:val="1"/>
                <w:lang w:eastAsia="zh-CN"/>
              </w:rPr>
              <w:lastRenderedPageBreak/>
              <w:t>伏杀硫磷</w:t>
            </w:r>
          </w:p>
        </w:tc>
        <w:tc>
          <w:tcPr>
            <w:tcW w:w="2343" w:type="dxa"/>
            <w:tcBorders>
              <w:top w:val="nil"/>
              <w:left w:val="nil"/>
              <w:bottom w:val="nil"/>
              <w:right w:val="nil"/>
            </w:tcBorders>
            <w:vAlign w:val="bottom"/>
          </w:tcPr>
          <w:p w14:paraId="47D47A4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2310-17-0  </w:t>
            </w:r>
            <w:r w:rsidR="00C62E56">
              <w:rPr>
                <w:rFonts w:ascii="Arial" w:eastAsia="Arial" w:hAnsi="Arial" w:hint="eastAsia"/>
              </w:rPr>
              <w:t xml:space="preserve"> </w:t>
            </w:r>
            <w:r>
              <w:rPr>
                <w:rFonts w:ascii="Arial" w:eastAsia="Arial" w:hAnsi="Arial"/>
              </w:rPr>
              <w:t xml:space="preserve"> *</w:t>
            </w:r>
          </w:p>
        </w:tc>
        <w:tc>
          <w:tcPr>
            <w:tcW w:w="917" w:type="dxa"/>
            <w:tcBorders>
              <w:top w:val="nil"/>
              <w:left w:val="nil"/>
              <w:bottom w:val="nil"/>
              <w:right w:val="nil"/>
            </w:tcBorders>
            <w:vAlign w:val="bottom"/>
          </w:tcPr>
          <w:p w14:paraId="3D6439E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134" w:type="dxa"/>
            <w:tcBorders>
              <w:top w:val="nil"/>
              <w:left w:val="nil"/>
              <w:bottom w:val="nil"/>
              <w:right w:val="nil"/>
            </w:tcBorders>
            <w:vAlign w:val="bottom"/>
          </w:tcPr>
          <w:p w14:paraId="490D542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1F61B60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0291194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1383F13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3E9FC00C" w14:textId="77777777" w:rsidTr="00894D49">
        <w:trPr>
          <w:trHeight w:val="20"/>
        </w:trPr>
        <w:tc>
          <w:tcPr>
            <w:tcW w:w="2552" w:type="dxa"/>
            <w:tcBorders>
              <w:top w:val="nil"/>
              <w:left w:val="nil"/>
              <w:bottom w:val="nil"/>
              <w:right w:val="nil"/>
            </w:tcBorders>
          </w:tcPr>
          <w:p w14:paraId="7B606116" w14:textId="77777777" w:rsidR="000A6B20" w:rsidRPr="00814CC3" w:rsidRDefault="006F6E60" w:rsidP="00894D49">
            <w:pPr>
              <w:spacing w:after="0" w:line="360" w:lineRule="auto"/>
              <w:ind w:right="64"/>
              <w:jc w:val="both"/>
              <w:rPr>
                <w:rFonts w:ascii="Times New Roman" w:hAnsi="Times New Roman" w:cs="Times New Roman"/>
                <w:color w:val="000000"/>
                <w:spacing w:val="1"/>
                <w:lang w:eastAsia="zh-CN"/>
              </w:rPr>
            </w:pPr>
            <w:r w:rsidRPr="006F6E60">
              <w:rPr>
                <w:rFonts w:ascii="Times New Roman" w:hAnsi="Times New Roman" w:cs="Times New Roman" w:hint="eastAsia"/>
                <w:color w:val="000000"/>
                <w:spacing w:val="1"/>
                <w:lang w:eastAsia="zh-CN"/>
              </w:rPr>
              <w:t>亚胺硫磷</w:t>
            </w:r>
          </w:p>
        </w:tc>
        <w:tc>
          <w:tcPr>
            <w:tcW w:w="2343" w:type="dxa"/>
            <w:tcBorders>
              <w:top w:val="nil"/>
              <w:left w:val="nil"/>
              <w:bottom w:val="nil"/>
              <w:right w:val="nil"/>
            </w:tcBorders>
            <w:vAlign w:val="bottom"/>
          </w:tcPr>
          <w:p w14:paraId="3B7980F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732-11-6   </w:t>
            </w:r>
            <w:r w:rsidR="00C62E56">
              <w:rPr>
                <w:rFonts w:ascii="Arial" w:eastAsia="Arial" w:hAnsi="Arial" w:hint="eastAsia"/>
              </w:rPr>
              <w:t xml:space="preserve"> </w:t>
            </w:r>
            <w:r>
              <w:rPr>
                <w:rFonts w:ascii="Arial" w:eastAsia="Arial" w:hAnsi="Arial"/>
              </w:rPr>
              <w:t xml:space="preserve"> *</w:t>
            </w:r>
          </w:p>
        </w:tc>
        <w:tc>
          <w:tcPr>
            <w:tcW w:w="917" w:type="dxa"/>
            <w:tcBorders>
              <w:top w:val="nil"/>
              <w:left w:val="nil"/>
              <w:bottom w:val="nil"/>
              <w:right w:val="nil"/>
            </w:tcBorders>
            <w:vAlign w:val="bottom"/>
          </w:tcPr>
          <w:p w14:paraId="3F54E32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134" w:type="dxa"/>
            <w:tcBorders>
              <w:top w:val="nil"/>
              <w:left w:val="nil"/>
              <w:bottom w:val="nil"/>
              <w:right w:val="nil"/>
            </w:tcBorders>
            <w:vAlign w:val="bottom"/>
          </w:tcPr>
          <w:p w14:paraId="369A8F0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626DED2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2E30342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0A4CC7F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037667D9" w14:textId="77777777" w:rsidTr="00894D49">
        <w:trPr>
          <w:trHeight w:val="20"/>
        </w:trPr>
        <w:tc>
          <w:tcPr>
            <w:tcW w:w="2552" w:type="dxa"/>
            <w:tcBorders>
              <w:top w:val="nil"/>
              <w:left w:val="nil"/>
              <w:bottom w:val="nil"/>
              <w:right w:val="nil"/>
            </w:tcBorders>
          </w:tcPr>
          <w:p w14:paraId="11974F20" w14:textId="77777777" w:rsidR="000A6B20" w:rsidRPr="00814CC3" w:rsidRDefault="006F6E60" w:rsidP="00894D49">
            <w:pPr>
              <w:spacing w:after="0" w:line="360" w:lineRule="auto"/>
              <w:ind w:right="64"/>
              <w:jc w:val="both"/>
              <w:rPr>
                <w:rFonts w:ascii="Times New Roman" w:hAnsi="Times New Roman" w:cs="Times New Roman"/>
                <w:color w:val="000000"/>
                <w:spacing w:val="1"/>
                <w:lang w:eastAsia="zh-CN"/>
              </w:rPr>
            </w:pPr>
            <w:r w:rsidRPr="006F6E60">
              <w:rPr>
                <w:rFonts w:ascii="Times New Roman" w:hAnsi="Times New Roman" w:cs="Times New Roman" w:hint="eastAsia"/>
                <w:color w:val="000000"/>
                <w:spacing w:val="1"/>
                <w:lang w:eastAsia="zh-CN"/>
              </w:rPr>
              <w:t>磷胺</w:t>
            </w:r>
          </w:p>
        </w:tc>
        <w:tc>
          <w:tcPr>
            <w:tcW w:w="2343" w:type="dxa"/>
            <w:tcBorders>
              <w:top w:val="nil"/>
              <w:left w:val="nil"/>
              <w:bottom w:val="nil"/>
              <w:right w:val="nil"/>
            </w:tcBorders>
            <w:vAlign w:val="bottom"/>
          </w:tcPr>
          <w:p w14:paraId="74C32C07" w14:textId="77777777" w:rsidR="000A6B20" w:rsidRPr="00C87C67"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13171-21-6</w:t>
            </w:r>
            <w:r w:rsidR="00C62E56">
              <w:rPr>
                <w:rFonts w:ascii="Arial" w:eastAsia="Arial" w:hAnsi="Arial" w:hint="eastAsia"/>
              </w:rPr>
              <w:t xml:space="preserve">   </w:t>
            </w:r>
            <w:r w:rsidR="006F6E60">
              <w:rPr>
                <w:rFonts w:ascii="Arial" w:eastAsia="Arial" w:hAnsi="Arial"/>
              </w:rPr>
              <w:t>*</w:t>
            </w:r>
          </w:p>
        </w:tc>
        <w:tc>
          <w:tcPr>
            <w:tcW w:w="917" w:type="dxa"/>
            <w:tcBorders>
              <w:top w:val="nil"/>
              <w:left w:val="nil"/>
              <w:bottom w:val="nil"/>
              <w:right w:val="nil"/>
            </w:tcBorders>
            <w:vAlign w:val="bottom"/>
          </w:tcPr>
          <w:p w14:paraId="7E7D0B9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134" w:type="dxa"/>
            <w:tcBorders>
              <w:top w:val="nil"/>
              <w:left w:val="nil"/>
              <w:bottom w:val="nil"/>
              <w:right w:val="nil"/>
            </w:tcBorders>
            <w:vAlign w:val="bottom"/>
          </w:tcPr>
          <w:p w14:paraId="1E329439" w14:textId="77777777" w:rsidR="000A6B20" w:rsidRPr="00814CC3" w:rsidRDefault="006F6E6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156D05A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017" w:type="dxa"/>
            <w:tcBorders>
              <w:top w:val="nil"/>
              <w:left w:val="nil"/>
              <w:bottom w:val="nil"/>
              <w:right w:val="nil"/>
            </w:tcBorders>
            <w:vAlign w:val="bottom"/>
          </w:tcPr>
          <w:p w14:paraId="127DD0C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7FBFFDBE" w14:textId="77777777" w:rsidR="000A6B20" w:rsidRPr="00814CC3" w:rsidRDefault="006F6E6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74ACAD65" w14:textId="77777777" w:rsidTr="00894D49">
        <w:trPr>
          <w:trHeight w:val="20"/>
        </w:trPr>
        <w:tc>
          <w:tcPr>
            <w:tcW w:w="2552" w:type="dxa"/>
            <w:tcBorders>
              <w:top w:val="nil"/>
              <w:left w:val="nil"/>
              <w:bottom w:val="nil"/>
              <w:right w:val="nil"/>
            </w:tcBorders>
          </w:tcPr>
          <w:p w14:paraId="707AB331" w14:textId="77777777" w:rsidR="000A6B20" w:rsidRPr="00814CC3" w:rsidRDefault="006F6E60" w:rsidP="00894D49">
            <w:pPr>
              <w:spacing w:after="0" w:line="360" w:lineRule="auto"/>
              <w:ind w:right="64"/>
              <w:jc w:val="both"/>
              <w:rPr>
                <w:rFonts w:ascii="Times New Roman" w:hAnsi="Times New Roman" w:cs="Times New Roman"/>
                <w:color w:val="000000"/>
                <w:spacing w:val="1"/>
                <w:lang w:eastAsia="zh-CN"/>
              </w:rPr>
            </w:pPr>
            <w:r w:rsidRPr="006F6E60">
              <w:rPr>
                <w:rFonts w:ascii="Times New Roman" w:hAnsi="Times New Roman" w:cs="Times New Roman" w:hint="eastAsia"/>
                <w:color w:val="000000"/>
                <w:spacing w:val="1"/>
                <w:lang w:eastAsia="zh-CN"/>
              </w:rPr>
              <w:t>邻苯二甲酸酐</w:t>
            </w:r>
          </w:p>
        </w:tc>
        <w:tc>
          <w:tcPr>
            <w:tcW w:w="2343" w:type="dxa"/>
            <w:tcBorders>
              <w:top w:val="nil"/>
              <w:left w:val="nil"/>
              <w:bottom w:val="nil"/>
              <w:right w:val="nil"/>
            </w:tcBorders>
            <w:vAlign w:val="bottom"/>
          </w:tcPr>
          <w:p w14:paraId="2E3943F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85-44-9    </w:t>
            </w:r>
            <w:r w:rsidR="00C62E56">
              <w:rPr>
                <w:rFonts w:ascii="Arial" w:eastAsia="Arial" w:hAnsi="Arial" w:hint="eastAsia"/>
              </w:rPr>
              <w:t xml:space="preserve">  </w:t>
            </w:r>
            <w:r>
              <w:rPr>
                <w:rFonts w:ascii="Arial" w:eastAsia="Arial" w:hAnsi="Arial"/>
              </w:rPr>
              <w:t>*</w:t>
            </w:r>
          </w:p>
        </w:tc>
        <w:tc>
          <w:tcPr>
            <w:tcW w:w="917" w:type="dxa"/>
            <w:tcBorders>
              <w:top w:val="nil"/>
              <w:left w:val="nil"/>
              <w:bottom w:val="nil"/>
              <w:right w:val="nil"/>
            </w:tcBorders>
            <w:vAlign w:val="bottom"/>
          </w:tcPr>
          <w:p w14:paraId="65F0C9D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134" w:type="dxa"/>
            <w:tcBorders>
              <w:top w:val="nil"/>
              <w:left w:val="nil"/>
              <w:bottom w:val="nil"/>
              <w:right w:val="nil"/>
            </w:tcBorders>
            <w:vAlign w:val="bottom"/>
          </w:tcPr>
          <w:p w14:paraId="617D4ED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1F47993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18CD31B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12F8FA7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92"/>
              </w:rPr>
              <w:t>*</w:t>
            </w:r>
          </w:p>
        </w:tc>
      </w:tr>
      <w:tr w:rsidR="000A6B20" w:rsidRPr="00814CC3" w14:paraId="668F563C" w14:textId="77777777" w:rsidTr="00894D49">
        <w:trPr>
          <w:trHeight w:val="20"/>
        </w:trPr>
        <w:tc>
          <w:tcPr>
            <w:tcW w:w="2552" w:type="dxa"/>
            <w:tcBorders>
              <w:top w:val="nil"/>
              <w:left w:val="nil"/>
              <w:bottom w:val="nil"/>
              <w:right w:val="nil"/>
            </w:tcBorders>
          </w:tcPr>
          <w:p w14:paraId="1F84EE8F" w14:textId="77777777" w:rsidR="000A6B20" w:rsidRPr="00814CC3" w:rsidRDefault="006F6E60" w:rsidP="00894D49">
            <w:pPr>
              <w:spacing w:after="0" w:line="360" w:lineRule="auto"/>
              <w:ind w:right="64"/>
              <w:jc w:val="both"/>
              <w:rPr>
                <w:rFonts w:ascii="Times New Roman" w:hAnsi="Times New Roman" w:cs="Times New Roman"/>
                <w:color w:val="000000"/>
                <w:spacing w:val="1"/>
                <w:lang w:eastAsia="zh-CN"/>
              </w:rPr>
            </w:pPr>
            <w:r w:rsidRPr="006F6E60">
              <w:rPr>
                <w:rFonts w:ascii="Times New Roman" w:hAnsi="Times New Roman" w:cs="Times New Roman" w:hint="eastAsia"/>
                <w:color w:val="000000"/>
                <w:spacing w:val="1"/>
                <w:lang w:eastAsia="zh-CN"/>
              </w:rPr>
              <w:t>2-</w:t>
            </w:r>
            <w:r w:rsidRPr="006F6E60">
              <w:rPr>
                <w:rFonts w:ascii="Times New Roman" w:hAnsi="Times New Roman" w:cs="Times New Roman" w:hint="eastAsia"/>
                <w:color w:val="000000"/>
                <w:spacing w:val="1"/>
                <w:lang w:eastAsia="zh-CN"/>
              </w:rPr>
              <w:t>吡啶（</w:t>
            </w:r>
            <w:r w:rsidRPr="006F6E60">
              <w:rPr>
                <w:rFonts w:ascii="Times New Roman" w:hAnsi="Times New Roman" w:cs="Times New Roman" w:hint="eastAsia"/>
                <w:color w:val="000000"/>
                <w:spacing w:val="1"/>
                <w:lang w:eastAsia="zh-CN"/>
              </w:rPr>
              <w:t>2-</w:t>
            </w:r>
            <w:r w:rsidRPr="006F6E60">
              <w:rPr>
                <w:rFonts w:ascii="Times New Roman" w:hAnsi="Times New Roman" w:cs="Times New Roman" w:hint="eastAsia"/>
                <w:color w:val="000000"/>
                <w:spacing w:val="1"/>
                <w:lang w:eastAsia="zh-CN"/>
              </w:rPr>
              <w:t>甲基吡啶）</w:t>
            </w:r>
          </w:p>
        </w:tc>
        <w:tc>
          <w:tcPr>
            <w:tcW w:w="2343" w:type="dxa"/>
            <w:tcBorders>
              <w:top w:val="nil"/>
              <w:left w:val="nil"/>
              <w:bottom w:val="nil"/>
              <w:right w:val="nil"/>
            </w:tcBorders>
            <w:vAlign w:val="bottom"/>
          </w:tcPr>
          <w:p w14:paraId="49C0A8F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109-06-8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7F1EA40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5586B4D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2BD5A84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3EA485E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48B1C2E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r>
      <w:tr w:rsidR="000A6B20" w:rsidRPr="00814CC3" w14:paraId="32FE3E52" w14:textId="77777777" w:rsidTr="00894D49">
        <w:trPr>
          <w:trHeight w:val="20"/>
        </w:trPr>
        <w:tc>
          <w:tcPr>
            <w:tcW w:w="2552" w:type="dxa"/>
            <w:tcBorders>
              <w:top w:val="nil"/>
              <w:left w:val="nil"/>
              <w:bottom w:val="nil"/>
              <w:right w:val="nil"/>
            </w:tcBorders>
          </w:tcPr>
          <w:p w14:paraId="23EC23B9" w14:textId="77777777" w:rsidR="000A6B20" w:rsidRPr="00814CC3" w:rsidRDefault="006F6E60" w:rsidP="00894D49">
            <w:pPr>
              <w:spacing w:after="0" w:line="360" w:lineRule="auto"/>
              <w:ind w:right="64"/>
              <w:jc w:val="both"/>
              <w:rPr>
                <w:rFonts w:ascii="Times New Roman" w:hAnsi="Times New Roman" w:cs="Times New Roman"/>
                <w:color w:val="000000"/>
                <w:spacing w:val="1"/>
                <w:lang w:eastAsia="zh-CN"/>
              </w:rPr>
            </w:pPr>
            <w:r w:rsidRPr="006F6E60">
              <w:rPr>
                <w:rFonts w:ascii="Times New Roman" w:hAnsi="Times New Roman" w:cs="Times New Roman" w:hint="eastAsia"/>
                <w:color w:val="000000"/>
                <w:spacing w:val="1"/>
                <w:lang w:eastAsia="zh-CN"/>
              </w:rPr>
              <w:t>哌嗪基亚砜</w:t>
            </w:r>
          </w:p>
        </w:tc>
        <w:tc>
          <w:tcPr>
            <w:tcW w:w="2343" w:type="dxa"/>
            <w:tcBorders>
              <w:top w:val="nil"/>
              <w:left w:val="nil"/>
              <w:bottom w:val="nil"/>
              <w:right w:val="nil"/>
            </w:tcBorders>
            <w:vAlign w:val="bottom"/>
          </w:tcPr>
          <w:p w14:paraId="3523479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120-62-7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257DA44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6014E5E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1CC4B72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41B2D35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0461B23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3EF27A4E" w14:textId="77777777" w:rsidTr="00894D49">
        <w:trPr>
          <w:trHeight w:val="20"/>
        </w:trPr>
        <w:tc>
          <w:tcPr>
            <w:tcW w:w="2552" w:type="dxa"/>
            <w:tcBorders>
              <w:top w:val="nil"/>
              <w:left w:val="nil"/>
              <w:bottom w:val="nil"/>
              <w:right w:val="nil"/>
            </w:tcBorders>
          </w:tcPr>
          <w:p w14:paraId="5EA9A9ED" w14:textId="77777777" w:rsidR="000A6B20" w:rsidRPr="00814CC3" w:rsidRDefault="006648BB" w:rsidP="00894D49">
            <w:pPr>
              <w:spacing w:after="0" w:line="360" w:lineRule="auto"/>
              <w:ind w:right="64"/>
              <w:jc w:val="both"/>
              <w:rPr>
                <w:rFonts w:ascii="Times New Roman" w:hAnsi="Times New Roman" w:cs="Times New Roman"/>
                <w:color w:val="000000"/>
                <w:spacing w:val="1"/>
                <w:lang w:eastAsia="zh-CN"/>
              </w:rPr>
            </w:pPr>
            <w:r w:rsidRPr="006648BB">
              <w:rPr>
                <w:rFonts w:ascii="Times New Roman" w:hAnsi="Times New Roman" w:cs="Times New Roman" w:hint="eastAsia"/>
                <w:color w:val="000000"/>
                <w:spacing w:val="1"/>
                <w:lang w:eastAsia="zh-CN"/>
              </w:rPr>
              <w:t>多氯联苯（</w:t>
            </w:r>
            <w:r w:rsidRPr="006648BB">
              <w:rPr>
                <w:rFonts w:ascii="Times New Roman" w:hAnsi="Times New Roman" w:cs="Times New Roman" w:hint="eastAsia"/>
                <w:color w:val="000000"/>
                <w:spacing w:val="1"/>
                <w:lang w:eastAsia="zh-CN"/>
              </w:rPr>
              <w:t>NOS</w:t>
            </w:r>
            <w:r w:rsidRPr="006648BB">
              <w:rPr>
                <w:rFonts w:ascii="Times New Roman" w:hAnsi="Times New Roman" w:cs="Times New Roman" w:hint="eastAsia"/>
                <w:color w:val="000000"/>
                <w:spacing w:val="1"/>
                <w:lang w:eastAsia="zh-CN"/>
              </w:rPr>
              <w:t>）</w:t>
            </w:r>
          </w:p>
        </w:tc>
        <w:tc>
          <w:tcPr>
            <w:tcW w:w="2343" w:type="dxa"/>
            <w:tcBorders>
              <w:top w:val="nil"/>
              <w:left w:val="nil"/>
              <w:bottom w:val="nil"/>
              <w:right w:val="nil"/>
            </w:tcBorders>
            <w:vAlign w:val="bottom"/>
          </w:tcPr>
          <w:p w14:paraId="2DE8D6A5" w14:textId="77777777" w:rsidR="000A6B20" w:rsidRPr="00C87C67" w:rsidRDefault="000A6B20" w:rsidP="006F6E60">
            <w:pPr>
              <w:spacing w:after="0" w:line="360" w:lineRule="auto"/>
              <w:ind w:right="64"/>
              <w:jc w:val="both"/>
              <w:rPr>
                <w:rFonts w:ascii="Times New Roman" w:hAnsi="Times New Roman" w:cs="Times New Roman" w:hint="eastAsia"/>
                <w:color w:val="000000"/>
                <w:spacing w:val="1"/>
                <w:lang w:eastAsia="zh-CN"/>
              </w:rPr>
            </w:pPr>
            <w:r>
              <w:rPr>
                <w:rFonts w:ascii="Arial" w:eastAsia="Arial" w:hAnsi="Arial"/>
                <w:w w:val="81"/>
              </w:rPr>
              <w:t>1336-36-3</w:t>
            </w:r>
            <w:r w:rsidR="00C62E56">
              <w:rPr>
                <w:rFonts w:ascii="Arial" w:eastAsia="Arial" w:hAnsi="Arial" w:hint="eastAsia"/>
                <w:w w:val="81"/>
              </w:rPr>
              <w:t xml:space="preserve">        </w:t>
            </w:r>
            <w:r w:rsidR="00C62E56">
              <w:rPr>
                <w:rFonts w:ascii="Arial" w:eastAsia="Arial" w:hAnsi="Arial"/>
                <w:w w:val="81"/>
              </w:rPr>
              <w:t>-</w:t>
            </w:r>
          </w:p>
        </w:tc>
        <w:tc>
          <w:tcPr>
            <w:tcW w:w="917" w:type="dxa"/>
            <w:tcBorders>
              <w:top w:val="nil"/>
              <w:left w:val="nil"/>
              <w:bottom w:val="nil"/>
              <w:right w:val="nil"/>
            </w:tcBorders>
            <w:vAlign w:val="bottom"/>
          </w:tcPr>
          <w:p w14:paraId="587F40D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24E7948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633AEF9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670746A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1D2F699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r>
      <w:tr w:rsidR="000A6B20" w:rsidRPr="00814CC3" w14:paraId="61F9FC10" w14:textId="77777777" w:rsidTr="00894D49">
        <w:trPr>
          <w:trHeight w:val="20"/>
        </w:trPr>
        <w:tc>
          <w:tcPr>
            <w:tcW w:w="2552" w:type="dxa"/>
            <w:tcBorders>
              <w:top w:val="nil"/>
              <w:left w:val="nil"/>
              <w:bottom w:val="nil"/>
              <w:right w:val="nil"/>
            </w:tcBorders>
          </w:tcPr>
          <w:p w14:paraId="774AE1DE" w14:textId="77777777" w:rsidR="000A6B20" w:rsidRPr="00814CC3" w:rsidRDefault="006648BB" w:rsidP="006648BB">
            <w:pPr>
              <w:spacing w:after="0" w:line="360" w:lineRule="auto"/>
              <w:ind w:right="64"/>
              <w:jc w:val="both"/>
              <w:rPr>
                <w:rFonts w:ascii="Times New Roman" w:hAnsi="Times New Roman" w:cs="Times New Roman"/>
                <w:color w:val="000000"/>
                <w:spacing w:val="1"/>
                <w:lang w:eastAsia="zh-CN"/>
              </w:rPr>
            </w:pPr>
            <w:r w:rsidRPr="006648BB">
              <w:rPr>
                <w:rFonts w:ascii="Times New Roman" w:hAnsi="Times New Roman" w:cs="Times New Roman" w:hint="eastAsia"/>
                <w:color w:val="000000"/>
                <w:spacing w:val="1"/>
                <w:lang w:eastAsia="zh-CN"/>
              </w:rPr>
              <w:t>拿草特</w:t>
            </w:r>
          </w:p>
        </w:tc>
        <w:tc>
          <w:tcPr>
            <w:tcW w:w="2343" w:type="dxa"/>
            <w:tcBorders>
              <w:top w:val="nil"/>
              <w:left w:val="nil"/>
              <w:bottom w:val="nil"/>
              <w:right w:val="nil"/>
            </w:tcBorders>
            <w:vAlign w:val="bottom"/>
          </w:tcPr>
          <w:p w14:paraId="0EC7F232" w14:textId="77777777" w:rsidR="000A6B20" w:rsidRPr="00C87C67"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23950-58-5</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27A3150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366B3FA2" w14:textId="77777777" w:rsidR="000A6B20" w:rsidRPr="00814CC3" w:rsidRDefault="006648BB"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4B74EE43" w14:textId="77777777" w:rsidR="000A6B20" w:rsidRPr="00814CC3" w:rsidRDefault="006648BB"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5FE553F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7BD2D31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378AE857" w14:textId="77777777" w:rsidTr="00894D49">
        <w:trPr>
          <w:trHeight w:val="20"/>
        </w:trPr>
        <w:tc>
          <w:tcPr>
            <w:tcW w:w="2552" w:type="dxa"/>
            <w:tcBorders>
              <w:top w:val="nil"/>
              <w:left w:val="nil"/>
              <w:bottom w:val="nil"/>
              <w:right w:val="nil"/>
            </w:tcBorders>
          </w:tcPr>
          <w:p w14:paraId="4E47EDD1" w14:textId="77777777" w:rsidR="000A6B20" w:rsidRPr="00814CC3" w:rsidRDefault="006648BB" w:rsidP="00894D49">
            <w:pPr>
              <w:spacing w:after="0" w:line="360" w:lineRule="auto"/>
              <w:ind w:right="64"/>
              <w:jc w:val="both"/>
              <w:rPr>
                <w:rFonts w:ascii="Times New Roman" w:hAnsi="Times New Roman" w:cs="Times New Roman"/>
                <w:color w:val="000000"/>
                <w:spacing w:val="1"/>
                <w:lang w:eastAsia="zh-CN"/>
              </w:rPr>
            </w:pPr>
            <w:r w:rsidRPr="006648BB">
              <w:rPr>
                <w:rFonts w:ascii="Times New Roman" w:hAnsi="Times New Roman" w:cs="Times New Roman" w:hint="eastAsia"/>
                <w:color w:val="000000"/>
                <w:spacing w:val="1"/>
                <w:lang w:eastAsia="zh-CN"/>
              </w:rPr>
              <w:t>丙基硫氧嘧啶</w:t>
            </w:r>
          </w:p>
        </w:tc>
        <w:tc>
          <w:tcPr>
            <w:tcW w:w="2343" w:type="dxa"/>
            <w:tcBorders>
              <w:top w:val="nil"/>
              <w:left w:val="nil"/>
              <w:bottom w:val="nil"/>
              <w:right w:val="nil"/>
            </w:tcBorders>
            <w:vAlign w:val="bottom"/>
          </w:tcPr>
          <w:p w14:paraId="387B5C5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51-52-5   </w:t>
            </w:r>
            <w:r w:rsidR="00C62E56">
              <w:rPr>
                <w:rFonts w:ascii="Arial" w:eastAsia="Arial" w:hAnsi="Arial" w:hint="eastAsia"/>
              </w:rPr>
              <w:t xml:space="preserve">  </w:t>
            </w:r>
            <w:r>
              <w:rPr>
                <w:rFonts w:ascii="Arial" w:eastAsia="Arial" w:hAnsi="Arial"/>
              </w:rPr>
              <w:t xml:space="preserve"> *</w:t>
            </w:r>
          </w:p>
        </w:tc>
        <w:tc>
          <w:tcPr>
            <w:tcW w:w="917" w:type="dxa"/>
            <w:tcBorders>
              <w:top w:val="nil"/>
              <w:left w:val="nil"/>
              <w:bottom w:val="nil"/>
              <w:right w:val="nil"/>
            </w:tcBorders>
            <w:vAlign w:val="bottom"/>
          </w:tcPr>
          <w:p w14:paraId="6F935C2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03428A5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2AC1634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580B4FF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4506F8F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92"/>
              </w:rPr>
              <w:t>*</w:t>
            </w:r>
          </w:p>
        </w:tc>
      </w:tr>
      <w:tr w:rsidR="000A6B20" w:rsidRPr="00814CC3" w14:paraId="287FC636" w14:textId="77777777" w:rsidTr="00894D49">
        <w:trPr>
          <w:trHeight w:val="20"/>
        </w:trPr>
        <w:tc>
          <w:tcPr>
            <w:tcW w:w="2552" w:type="dxa"/>
            <w:tcBorders>
              <w:top w:val="nil"/>
              <w:left w:val="nil"/>
              <w:bottom w:val="nil"/>
              <w:right w:val="nil"/>
            </w:tcBorders>
          </w:tcPr>
          <w:p w14:paraId="670010B1" w14:textId="77777777" w:rsidR="000A6B20" w:rsidRPr="00814CC3" w:rsidRDefault="006648BB" w:rsidP="00894D49">
            <w:pPr>
              <w:spacing w:after="0" w:line="360" w:lineRule="auto"/>
              <w:ind w:right="64"/>
              <w:jc w:val="both"/>
              <w:rPr>
                <w:rFonts w:ascii="Times New Roman" w:hAnsi="Times New Roman" w:cs="Times New Roman"/>
                <w:color w:val="000000"/>
                <w:spacing w:val="1"/>
                <w:lang w:eastAsia="zh-CN"/>
              </w:rPr>
            </w:pPr>
            <w:r w:rsidRPr="006648BB">
              <w:rPr>
                <w:rFonts w:ascii="Times New Roman" w:hAnsi="Times New Roman" w:cs="Times New Roman" w:hint="eastAsia"/>
                <w:color w:val="000000"/>
                <w:spacing w:val="1"/>
                <w:lang w:eastAsia="zh-CN"/>
              </w:rPr>
              <w:t>芘</w:t>
            </w:r>
          </w:p>
        </w:tc>
        <w:tc>
          <w:tcPr>
            <w:tcW w:w="2343" w:type="dxa"/>
            <w:tcBorders>
              <w:top w:val="nil"/>
              <w:left w:val="nil"/>
              <w:bottom w:val="nil"/>
              <w:right w:val="nil"/>
            </w:tcBorders>
            <w:vAlign w:val="bottom"/>
          </w:tcPr>
          <w:p w14:paraId="088D544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129-00-0  </w:t>
            </w:r>
            <w:r w:rsidR="00C62E56">
              <w:rPr>
                <w:rFonts w:ascii="Arial" w:eastAsia="Arial" w:hAnsi="Arial" w:hint="eastAsia"/>
              </w:rPr>
              <w:t xml:space="preserve">  </w:t>
            </w:r>
            <w:r>
              <w:rPr>
                <w:rFonts w:ascii="Arial" w:eastAsia="Arial" w:hAnsi="Arial"/>
              </w:rPr>
              <w:t xml:space="preserve"> </w:t>
            </w:r>
            <w:r>
              <w:rPr>
                <w:rFonts w:ascii="Wingdings" w:eastAsia="Wingdings" w:hAnsi="Wingdings"/>
                <w:b/>
              </w:rPr>
              <w:t></w:t>
            </w:r>
          </w:p>
        </w:tc>
        <w:tc>
          <w:tcPr>
            <w:tcW w:w="917" w:type="dxa"/>
            <w:tcBorders>
              <w:top w:val="nil"/>
              <w:left w:val="nil"/>
              <w:bottom w:val="nil"/>
              <w:right w:val="nil"/>
            </w:tcBorders>
            <w:vAlign w:val="bottom"/>
          </w:tcPr>
          <w:p w14:paraId="30E6286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08A94C7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nil"/>
              <w:left w:val="nil"/>
              <w:bottom w:val="nil"/>
              <w:right w:val="nil"/>
            </w:tcBorders>
            <w:vAlign w:val="bottom"/>
          </w:tcPr>
          <w:p w14:paraId="61E64E0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5B4C97F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246DEF3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36F66AD6" w14:textId="77777777" w:rsidTr="00894D49">
        <w:trPr>
          <w:trHeight w:val="20"/>
        </w:trPr>
        <w:tc>
          <w:tcPr>
            <w:tcW w:w="2552" w:type="dxa"/>
            <w:tcBorders>
              <w:top w:val="nil"/>
              <w:left w:val="nil"/>
              <w:bottom w:val="nil"/>
              <w:right w:val="nil"/>
            </w:tcBorders>
          </w:tcPr>
          <w:p w14:paraId="48E3D14B" w14:textId="77777777" w:rsidR="000A6B20" w:rsidRPr="00814CC3" w:rsidRDefault="006648BB" w:rsidP="00894D49">
            <w:pPr>
              <w:spacing w:after="0" w:line="360" w:lineRule="auto"/>
              <w:ind w:right="64"/>
              <w:jc w:val="both"/>
              <w:rPr>
                <w:rFonts w:ascii="Times New Roman" w:hAnsi="Times New Roman" w:cs="Times New Roman"/>
                <w:color w:val="000000"/>
                <w:spacing w:val="1"/>
                <w:lang w:eastAsia="zh-CN"/>
              </w:rPr>
            </w:pPr>
            <w:r w:rsidRPr="006648BB">
              <w:rPr>
                <w:rFonts w:ascii="Times New Roman" w:hAnsi="Times New Roman" w:cs="Times New Roman" w:hint="eastAsia"/>
                <w:color w:val="000000"/>
                <w:spacing w:val="1"/>
                <w:lang w:eastAsia="zh-CN"/>
              </w:rPr>
              <w:t>吡啶</w:t>
            </w:r>
          </w:p>
        </w:tc>
        <w:tc>
          <w:tcPr>
            <w:tcW w:w="2343" w:type="dxa"/>
            <w:tcBorders>
              <w:top w:val="nil"/>
              <w:left w:val="nil"/>
              <w:bottom w:val="nil"/>
              <w:right w:val="nil"/>
            </w:tcBorders>
            <w:vAlign w:val="bottom"/>
          </w:tcPr>
          <w:p w14:paraId="66E1159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110-86-1  </w:t>
            </w:r>
            <w:r w:rsidR="00C62E56">
              <w:rPr>
                <w:rFonts w:ascii="Arial" w:eastAsia="Arial" w:hAnsi="Arial" w:hint="eastAsia"/>
              </w:rPr>
              <w:t xml:space="preserve">  </w:t>
            </w:r>
            <w:r>
              <w:rPr>
                <w:rFonts w:ascii="Arial" w:eastAsia="Arial" w:hAnsi="Arial"/>
              </w:rPr>
              <w:t xml:space="preserve"> *</w:t>
            </w:r>
          </w:p>
        </w:tc>
        <w:tc>
          <w:tcPr>
            <w:tcW w:w="917" w:type="dxa"/>
            <w:tcBorders>
              <w:top w:val="nil"/>
              <w:left w:val="nil"/>
              <w:bottom w:val="nil"/>
              <w:right w:val="nil"/>
            </w:tcBorders>
            <w:vAlign w:val="bottom"/>
          </w:tcPr>
          <w:p w14:paraId="6407336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134" w:type="dxa"/>
            <w:tcBorders>
              <w:top w:val="nil"/>
              <w:left w:val="nil"/>
              <w:bottom w:val="nil"/>
              <w:right w:val="nil"/>
            </w:tcBorders>
            <w:vAlign w:val="bottom"/>
          </w:tcPr>
          <w:p w14:paraId="034BCA9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r>
              <w:rPr>
                <w:rFonts w:ascii="Arial" w:eastAsia="Arial" w:hAnsi="Arial"/>
                <w:w w:val="92"/>
              </w:rPr>
              <w:t>*</w:t>
            </w:r>
          </w:p>
        </w:tc>
        <w:tc>
          <w:tcPr>
            <w:tcW w:w="684" w:type="dxa"/>
            <w:tcBorders>
              <w:top w:val="nil"/>
              <w:left w:val="nil"/>
              <w:bottom w:val="nil"/>
              <w:right w:val="nil"/>
            </w:tcBorders>
            <w:vAlign w:val="bottom"/>
          </w:tcPr>
          <w:p w14:paraId="0DA6CF7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017" w:type="dxa"/>
            <w:tcBorders>
              <w:top w:val="nil"/>
              <w:left w:val="nil"/>
              <w:bottom w:val="nil"/>
              <w:right w:val="nil"/>
            </w:tcBorders>
            <w:vAlign w:val="bottom"/>
          </w:tcPr>
          <w:p w14:paraId="53725B0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r>
              <w:rPr>
                <w:rFonts w:ascii="Arial" w:eastAsia="Arial" w:hAnsi="Arial"/>
              </w:rPr>
              <w:t>*</w:t>
            </w:r>
          </w:p>
        </w:tc>
        <w:tc>
          <w:tcPr>
            <w:tcW w:w="1276" w:type="dxa"/>
            <w:tcBorders>
              <w:top w:val="nil"/>
              <w:left w:val="nil"/>
              <w:bottom w:val="nil"/>
              <w:right w:val="nil"/>
            </w:tcBorders>
            <w:vAlign w:val="bottom"/>
          </w:tcPr>
          <w:p w14:paraId="651A247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r>
      <w:tr w:rsidR="000A6B20" w:rsidRPr="00814CC3" w14:paraId="5D37E1F9" w14:textId="77777777" w:rsidTr="00894D49">
        <w:trPr>
          <w:trHeight w:val="20"/>
        </w:trPr>
        <w:tc>
          <w:tcPr>
            <w:tcW w:w="2552" w:type="dxa"/>
            <w:tcBorders>
              <w:top w:val="nil"/>
              <w:left w:val="nil"/>
              <w:bottom w:val="nil"/>
              <w:right w:val="nil"/>
            </w:tcBorders>
          </w:tcPr>
          <w:p w14:paraId="266D59A7" w14:textId="77777777" w:rsidR="000A6B20" w:rsidRPr="00814CC3" w:rsidRDefault="006648BB" w:rsidP="00894D49">
            <w:pPr>
              <w:spacing w:after="0" w:line="360" w:lineRule="auto"/>
              <w:ind w:right="64"/>
              <w:jc w:val="both"/>
              <w:rPr>
                <w:rFonts w:ascii="Times New Roman" w:hAnsi="Times New Roman" w:cs="Times New Roman"/>
                <w:color w:val="000000"/>
                <w:spacing w:val="1"/>
                <w:lang w:eastAsia="zh-CN"/>
              </w:rPr>
            </w:pPr>
            <w:r w:rsidRPr="006648BB">
              <w:rPr>
                <w:rFonts w:ascii="Times New Roman" w:hAnsi="Times New Roman" w:cs="Times New Roman" w:hint="eastAsia"/>
                <w:color w:val="000000"/>
                <w:spacing w:val="1"/>
                <w:lang w:eastAsia="zh-CN"/>
              </w:rPr>
              <w:t>间苯二酚</w:t>
            </w:r>
          </w:p>
        </w:tc>
        <w:tc>
          <w:tcPr>
            <w:tcW w:w="2343" w:type="dxa"/>
            <w:tcBorders>
              <w:top w:val="nil"/>
              <w:left w:val="nil"/>
              <w:bottom w:val="nil"/>
              <w:right w:val="nil"/>
            </w:tcBorders>
            <w:vAlign w:val="bottom"/>
          </w:tcPr>
          <w:p w14:paraId="4C152133" w14:textId="77777777" w:rsidR="000A6B20" w:rsidRPr="00C87C67"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108-46-3</w:t>
            </w:r>
            <w:r w:rsidR="00C62E56">
              <w:rPr>
                <w:rFonts w:ascii="Arial" w:eastAsia="Arial" w:hAnsi="Arial" w:hint="eastAsia"/>
              </w:rPr>
              <w:t xml:space="preserve">     </w:t>
            </w:r>
            <w:r w:rsidR="006648BB">
              <w:rPr>
                <w:rFonts w:ascii="Arial" w:eastAsia="Arial" w:hAnsi="Arial"/>
              </w:rPr>
              <w:t>*</w:t>
            </w:r>
          </w:p>
        </w:tc>
        <w:tc>
          <w:tcPr>
            <w:tcW w:w="917" w:type="dxa"/>
            <w:tcBorders>
              <w:top w:val="nil"/>
              <w:left w:val="nil"/>
              <w:bottom w:val="nil"/>
              <w:right w:val="nil"/>
            </w:tcBorders>
            <w:vAlign w:val="bottom"/>
          </w:tcPr>
          <w:p w14:paraId="61A790F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134" w:type="dxa"/>
            <w:tcBorders>
              <w:top w:val="nil"/>
              <w:left w:val="nil"/>
              <w:bottom w:val="nil"/>
              <w:right w:val="nil"/>
            </w:tcBorders>
            <w:vAlign w:val="bottom"/>
          </w:tcPr>
          <w:p w14:paraId="7470719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18C1F03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017" w:type="dxa"/>
            <w:tcBorders>
              <w:top w:val="nil"/>
              <w:left w:val="nil"/>
              <w:bottom w:val="nil"/>
              <w:right w:val="nil"/>
            </w:tcBorders>
            <w:vAlign w:val="bottom"/>
          </w:tcPr>
          <w:p w14:paraId="63284EE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1C680295" w14:textId="77777777" w:rsidR="000A6B20" w:rsidRPr="00814CC3" w:rsidRDefault="006648BB"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4A1D1791" w14:textId="77777777" w:rsidTr="00894D49">
        <w:trPr>
          <w:trHeight w:val="20"/>
        </w:trPr>
        <w:tc>
          <w:tcPr>
            <w:tcW w:w="2552" w:type="dxa"/>
            <w:tcBorders>
              <w:top w:val="nil"/>
              <w:left w:val="nil"/>
              <w:bottom w:val="nil"/>
              <w:right w:val="nil"/>
            </w:tcBorders>
          </w:tcPr>
          <w:p w14:paraId="43E4F11D" w14:textId="77777777" w:rsidR="000A6B20" w:rsidRPr="00814CC3" w:rsidRDefault="006648BB" w:rsidP="00894D49">
            <w:pPr>
              <w:spacing w:after="0" w:line="360" w:lineRule="auto"/>
              <w:ind w:right="64"/>
              <w:jc w:val="both"/>
              <w:rPr>
                <w:rFonts w:ascii="Times New Roman" w:hAnsi="Times New Roman" w:cs="Times New Roman"/>
                <w:color w:val="000000"/>
                <w:spacing w:val="1"/>
                <w:lang w:eastAsia="zh-CN"/>
              </w:rPr>
            </w:pPr>
            <w:r w:rsidRPr="006648BB">
              <w:rPr>
                <w:rFonts w:ascii="Times New Roman" w:hAnsi="Times New Roman" w:cs="Times New Roman" w:hint="eastAsia"/>
                <w:color w:val="000000"/>
                <w:spacing w:val="1"/>
                <w:lang w:eastAsia="zh-CN"/>
              </w:rPr>
              <w:t>黄樟油</w:t>
            </w:r>
          </w:p>
        </w:tc>
        <w:tc>
          <w:tcPr>
            <w:tcW w:w="2343" w:type="dxa"/>
            <w:tcBorders>
              <w:top w:val="nil"/>
              <w:left w:val="nil"/>
              <w:bottom w:val="nil"/>
              <w:right w:val="nil"/>
            </w:tcBorders>
            <w:vAlign w:val="bottom"/>
          </w:tcPr>
          <w:p w14:paraId="4102AF57" w14:textId="77777777" w:rsidR="000A6B20" w:rsidRPr="00C87C67"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94-59-7</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1F0D733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620A2AA5" w14:textId="77777777" w:rsidR="000A6B20" w:rsidRPr="00814CC3" w:rsidRDefault="006648BB"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3B12ED15" w14:textId="77777777" w:rsidR="000A6B20" w:rsidRPr="00814CC3" w:rsidRDefault="006648BB"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601E231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7F35B2E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6648BB" w:rsidRPr="00814CC3" w14:paraId="39A11F38" w14:textId="77777777" w:rsidTr="00894D49">
        <w:trPr>
          <w:trHeight w:val="20"/>
        </w:trPr>
        <w:tc>
          <w:tcPr>
            <w:tcW w:w="2552" w:type="dxa"/>
            <w:tcBorders>
              <w:top w:val="nil"/>
              <w:left w:val="nil"/>
              <w:bottom w:val="nil"/>
              <w:right w:val="nil"/>
            </w:tcBorders>
          </w:tcPr>
          <w:p w14:paraId="591DF2CF" w14:textId="77777777" w:rsidR="006648BB" w:rsidRPr="006648BB" w:rsidRDefault="006648BB" w:rsidP="00894D49">
            <w:pPr>
              <w:spacing w:after="0" w:line="360" w:lineRule="auto"/>
              <w:ind w:right="64"/>
              <w:jc w:val="both"/>
              <w:rPr>
                <w:rFonts w:ascii="Times New Roman" w:hAnsi="Times New Roman" w:cs="Times New Roman"/>
                <w:color w:val="000000"/>
                <w:spacing w:val="1"/>
                <w:lang w:eastAsia="zh-CN"/>
              </w:rPr>
            </w:pPr>
            <w:r w:rsidRPr="006648BB">
              <w:rPr>
                <w:rFonts w:ascii="Times New Roman" w:hAnsi="Times New Roman" w:cs="Times New Roman" w:hint="eastAsia"/>
                <w:color w:val="000000"/>
                <w:spacing w:val="1"/>
                <w:lang w:eastAsia="zh-CN"/>
              </w:rPr>
              <w:t>士的宁</w:t>
            </w:r>
          </w:p>
        </w:tc>
        <w:tc>
          <w:tcPr>
            <w:tcW w:w="2343" w:type="dxa"/>
            <w:tcBorders>
              <w:top w:val="nil"/>
              <w:left w:val="nil"/>
              <w:bottom w:val="nil"/>
              <w:right w:val="nil"/>
            </w:tcBorders>
            <w:vAlign w:val="bottom"/>
          </w:tcPr>
          <w:p w14:paraId="6CF8E6EF" w14:textId="77777777" w:rsidR="006648BB" w:rsidRPr="006648BB" w:rsidRDefault="006648BB" w:rsidP="00894D49">
            <w:pPr>
              <w:spacing w:after="0" w:line="360" w:lineRule="auto"/>
              <w:ind w:right="64"/>
              <w:jc w:val="both"/>
              <w:rPr>
                <w:rFonts w:ascii="Arial" w:hAnsi="Arial"/>
                <w:lang w:eastAsia="zh-CN"/>
              </w:rPr>
            </w:pPr>
            <w:r>
              <w:rPr>
                <w:rFonts w:ascii="Arial" w:eastAsia="Arial" w:hAnsi="Arial"/>
              </w:rPr>
              <w:t>57-24-9</w:t>
            </w:r>
            <w:r w:rsidR="00C62E56">
              <w:rPr>
                <w:rFonts w:ascii="Arial" w:eastAsia="Arial" w:hAnsi="Arial" w:hint="eastAsia"/>
              </w:rPr>
              <w:t xml:space="preserve">      </w:t>
            </w:r>
            <w:r>
              <w:rPr>
                <w:rFonts w:ascii="Arial" w:eastAsia="Arial" w:hAnsi="Arial"/>
              </w:rPr>
              <w:t>*</w:t>
            </w:r>
          </w:p>
        </w:tc>
        <w:tc>
          <w:tcPr>
            <w:tcW w:w="917" w:type="dxa"/>
            <w:tcBorders>
              <w:top w:val="nil"/>
              <w:left w:val="nil"/>
              <w:bottom w:val="nil"/>
              <w:right w:val="nil"/>
            </w:tcBorders>
            <w:vAlign w:val="bottom"/>
          </w:tcPr>
          <w:p w14:paraId="23C042B5" w14:textId="77777777" w:rsidR="006648BB" w:rsidRDefault="006648BB" w:rsidP="00894D49">
            <w:pPr>
              <w:spacing w:after="0" w:line="360" w:lineRule="auto"/>
              <w:ind w:right="64"/>
              <w:jc w:val="both"/>
              <w:rPr>
                <w:rFonts w:ascii="Wingdings" w:eastAsia="Wingdings" w:hAnsi="Wingdings"/>
                <w:b/>
              </w:rPr>
            </w:pPr>
            <w:r>
              <w:rPr>
                <w:rFonts w:ascii="Arial" w:eastAsia="Arial" w:hAnsi="Arial"/>
              </w:rPr>
              <w:t>*</w:t>
            </w:r>
          </w:p>
        </w:tc>
        <w:tc>
          <w:tcPr>
            <w:tcW w:w="1134" w:type="dxa"/>
            <w:tcBorders>
              <w:top w:val="nil"/>
              <w:left w:val="nil"/>
              <w:bottom w:val="nil"/>
              <w:right w:val="nil"/>
            </w:tcBorders>
            <w:vAlign w:val="bottom"/>
          </w:tcPr>
          <w:p w14:paraId="21CBD22D" w14:textId="77777777" w:rsidR="006648BB" w:rsidRDefault="006648BB" w:rsidP="00894D49">
            <w:pPr>
              <w:spacing w:after="0" w:line="360" w:lineRule="auto"/>
              <w:ind w:right="64"/>
              <w:jc w:val="both"/>
              <w:rPr>
                <w:rFonts w:ascii="Arial" w:eastAsia="Arial" w:hAnsi="Arial"/>
              </w:rPr>
            </w:pPr>
            <w:r>
              <w:rPr>
                <w:rFonts w:ascii="Arial" w:eastAsia="Arial" w:hAnsi="Arial"/>
              </w:rPr>
              <w:t>*</w:t>
            </w:r>
          </w:p>
        </w:tc>
        <w:tc>
          <w:tcPr>
            <w:tcW w:w="684" w:type="dxa"/>
            <w:tcBorders>
              <w:top w:val="nil"/>
              <w:left w:val="nil"/>
              <w:bottom w:val="nil"/>
              <w:right w:val="nil"/>
            </w:tcBorders>
            <w:vAlign w:val="bottom"/>
          </w:tcPr>
          <w:p w14:paraId="234AD992" w14:textId="77777777" w:rsidR="006648BB" w:rsidRDefault="006648BB" w:rsidP="00894D49">
            <w:pPr>
              <w:spacing w:after="0" w:line="360" w:lineRule="auto"/>
              <w:ind w:right="64"/>
              <w:jc w:val="both"/>
              <w:rPr>
                <w:rFonts w:ascii="Wingdings" w:eastAsia="Wingdings" w:hAnsi="Wingdings"/>
                <w:b/>
              </w:rPr>
            </w:pPr>
            <w:r>
              <w:rPr>
                <w:rFonts w:ascii="Arial" w:eastAsia="Arial" w:hAnsi="Arial"/>
              </w:rPr>
              <w:t>-</w:t>
            </w:r>
          </w:p>
        </w:tc>
        <w:tc>
          <w:tcPr>
            <w:tcW w:w="1017" w:type="dxa"/>
            <w:tcBorders>
              <w:top w:val="nil"/>
              <w:left w:val="nil"/>
              <w:bottom w:val="nil"/>
              <w:right w:val="nil"/>
            </w:tcBorders>
            <w:vAlign w:val="bottom"/>
          </w:tcPr>
          <w:p w14:paraId="09898BFC" w14:textId="77777777" w:rsidR="006648BB" w:rsidRDefault="006648BB" w:rsidP="00894D49">
            <w:pPr>
              <w:spacing w:after="0" w:line="360" w:lineRule="auto"/>
              <w:ind w:right="64"/>
              <w:jc w:val="both"/>
              <w:rPr>
                <w:rFonts w:ascii="Wingdings" w:eastAsia="Wingdings" w:hAnsi="Wingdings"/>
                <w:b/>
              </w:rPr>
            </w:pPr>
            <w:r>
              <w:rPr>
                <w:rFonts w:ascii="Arial" w:eastAsia="Arial" w:hAnsi="Arial"/>
                <w:w w:val="81"/>
              </w:rPr>
              <w:t>-</w:t>
            </w:r>
          </w:p>
        </w:tc>
        <w:tc>
          <w:tcPr>
            <w:tcW w:w="1276" w:type="dxa"/>
            <w:tcBorders>
              <w:top w:val="nil"/>
              <w:left w:val="nil"/>
              <w:bottom w:val="nil"/>
              <w:right w:val="nil"/>
            </w:tcBorders>
            <w:vAlign w:val="bottom"/>
          </w:tcPr>
          <w:p w14:paraId="7CCC0322" w14:textId="77777777" w:rsidR="006648BB" w:rsidRDefault="006648BB" w:rsidP="00894D49">
            <w:pPr>
              <w:spacing w:after="0" w:line="360" w:lineRule="auto"/>
              <w:ind w:right="64"/>
              <w:jc w:val="both"/>
              <w:rPr>
                <w:rFonts w:ascii="Wingdings" w:eastAsia="Wingdings" w:hAnsi="Wingdings"/>
                <w:b/>
              </w:rPr>
            </w:pPr>
            <w:r>
              <w:rPr>
                <w:rFonts w:ascii="Arial" w:eastAsia="Arial" w:hAnsi="Arial"/>
                <w:w w:val="81"/>
              </w:rPr>
              <w:t>-</w:t>
            </w:r>
          </w:p>
        </w:tc>
      </w:tr>
      <w:tr w:rsidR="006648BB" w:rsidRPr="00814CC3" w14:paraId="560924E0" w14:textId="77777777" w:rsidTr="00894D49">
        <w:trPr>
          <w:trHeight w:val="20"/>
        </w:trPr>
        <w:tc>
          <w:tcPr>
            <w:tcW w:w="2552" w:type="dxa"/>
            <w:tcBorders>
              <w:top w:val="nil"/>
              <w:left w:val="nil"/>
              <w:bottom w:val="nil"/>
              <w:right w:val="nil"/>
            </w:tcBorders>
          </w:tcPr>
          <w:p w14:paraId="75378886" w14:textId="77777777" w:rsidR="006648BB" w:rsidRPr="00814CC3" w:rsidRDefault="006648BB" w:rsidP="00894D49">
            <w:pPr>
              <w:spacing w:after="0" w:line="360" w:lineRule="auto"/>
              <w:ind w:right="64"/>
              <w:jc w:val="both"/>
              <w:rPr>
                <w:rFonts w:ascii="Times New Roman" w:hAnsi="Times New Roman" w:cs="Times New Roman"/>
                <w:color w:val="000000"/>
                <w:spacing w:val="1"/>
                <w:lang w:eastAsia="zh-CN"/>
              </w:rPr>
            </w:pPr>
            <w:r w:rsidRPr="006648BB">
              <w:rPr>
                <w:rFonts w:ascii="Times New Roman" w:hAnsi="Times New Roman" w:cs="Times New Roman" w:hint="eastAsia"/>
                <w:color w:val="000000"/>
                <w:spacing w:val="1"/>
                <w:lang w:eastAsia="zh-CN"/>
              </w:rPr>
              <w:t>草克死</w:t>
            </w:r>
          </w:p>
        </w:tc>
        <w:tc>
          <w:tcPr>
            <w:tcW w:w="2343" w:type="dxa"/>
            <w:tcBorders>
              <w:top w:val="nil"/>
              <w:left w:val="nil"/>
              <w:bottom w:val="nil"/>
              <w:right w:val="nil"/>
            </w:tcBorders>
            <w:vAlign w:val="bottom"/>
          </w:tcPr>
          <w:p w14:paraId="6E7D6D12" w14:textId="77777777" w:rsidR="006648BB" w:rsidRPr="00C87C67" w:rsidRDefault="006648BB"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95-94-3</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5CCE370F" w14:textId="77777777" w:rsidR="006648BB" w:rsidRPr="00814CC3" w:rsidRDefault="006648BB"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6E232D76" w14:textId="77777777" w:rsidR="006648BB" w:rsidRPr="00814CC3" w:rsidRDefault="006648BB"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5694011A" w14:textId="77777777" w:rsidR="006648BB" w:rsidRPr="00814CC3" w:rsidRDefault="006648BB"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06FB1864" w14:textId="77777777" w:rsidR="006648BB" w:rsidRPr="00814CC3" w:rsidRDefault="006648BB"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69E374EA" w14:textId="77777777" w:rsidR="006648BB" w:rsidRPr="00814CC3" w:rsidRDefault="006648BB"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6648BB" w:rsidRPr="00814CC3" w14:paraId="19652700" w14:textId="77777777" w:rsidTr="00894D49">
        <w:trPr>
          <w:trHeight w:val="20"/>
        </w:trPr>
        <w:tc>
          <w:tcPr>
            <w:tcW w:w="2552" w:type="dxa"/>
            <w:tcBorders>
              <w:top w:val="nil"/>
              <w:left w:val="nil"/>
              <w:bottom w:val="nil"/>
              <w:right w:val="nil"/>
            </w:tcBorders>
          </w:tcPr>
          <w:p w14:paraId="37D8867C" w14:textId="77777777" w:rsidR="006648BB" w:rsidRPr="006648BB" w:rsidRDefault="006648BB" w:rsidP="00894D49">
            <w:pPr>
              <w:spacing w:after="0" w:line="360" w:lineRule="auto"/>
              <w:ind w:right="64"/>
              <w:jc w:val="both"/>
              <w:rPr>
                <w:rFonts w:ascii="Times New Roman" w:hAnsi="Times New Roman" w:cs="Times New Roman"/>
                <w:color w:val="000000"/>
                <w:spacing w:val="1"/>
                <w:lang w:eastAsia="zh-CN"/>
              </w:rPr>
            </w:pPr>
            <w:r w:rsidRPr="006648BB">
              <w:rPr>
                <w:rFonts w:ascii="Times New Roman" w:hAnsi="Times New Roman" w:cs="Times New Roman" w:hint="eastAsia"/>
                <w:color w:val="000000"/>
                <w:spacing w:val="1"/>
                <w:lang w:eastAsia="zh-CN"/>
              </w:rPr>
              <w:t>特丁硫磷</w:t>
            </w:r>
          </w:p>
        </w:tc>
        <w:tc>
          <w:tcPr>
            <w:tcW w:w="2343" w:type="dxa"/>
            <w:tcBorders>
              <w:top w:val="nil"/>
              <w:left w:val="nil"/>
              <w:bottom w:val="nil"/>
              <w:right w:val="nil"/>
            </w:tcBorders>
            <w:vAlign w:val="bottom"/>
          </w:tcPr>
          <w:p w14:paraId="08AC061D" w14:textId="77777777" w:rsidR="006648BB" w:rsidRPr="006648BB" w:rsidRDefault="006648BB" w:rsidP="00894D49">
            <w:pPr>
              <w:spacing w:after="0" w:line="360" w:lineRule="auto"/>
              <w:ind w:right="64"/>
              <w:jc w:val="both"/>
              <w:rPr>
                <w:rFonts w:ascii="Arial" w:hAnsi="Arial"/>
                <w:lang w:eastAsia="zh-CN"/>
              </w:rPr>
            </w:pPr>
            <w:r>
              <w:rPr>
                <w:rFonts w:ascii="Arial" w:eastAsia="Arial" w:hAnsi="Arial"/>
              </w:rPr>
              <w:t>13071-79-9</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4A732974" w14:textId="77777777" w:rsidR="006648BB" w:rsidRDefault="006648BB" w:rsidP="00894D49">
            <w:pPr>
              <w:spacing w:after="0" w:line="360" w:lineRule="auto"/>
              <w:ind w:right="64"/>
              <w:jc w:val="both"/>
              <w:rPr>
                <w:rFonts w:ascii="Arial" w:eastAsia="Arial" w:hAnsi="Arial"/>
                <w:w w:val="81"/>
              </w:rPr>
            </w:pPr>
            <w:r>
              <w:rPr>
                <w:rFonts w:ascii="Wingdings" w:eastAsia="Wingdings" w:hAnsi="Wingdings"/>
                <w:b/>
              </w:rPr>
              <w:t></w:t>
            </w:r>
          </w:p>
        </w:tc>
        <w:tc>
          <w:tcPr>
            <w:tcW w:w="1134" w:type="dxa"/>
            <w:tcBorders>
              <w:top w:val="nil"/>
              <w:left w:val="nil"/>
              <w:bottom w:val="nil"/>
              <w:right w:val="nil"/>
            </w:tcBorders>
            <w:vAlign w:val="bottom"/>
          </w:tcPr>
          <w:p w14:paraId="3F0A1358" w14:textId="77777777" w:rsidR="006648BB" w:rsidRDefault="006648BB" w:rsidP="00894D49">
            <w:pPr>
              <w:spacing w:after="0" w:line="360" w:lineRule="auto"/>
              <w:ind w:right="64"/>
              <w:jc w:val="both"/>
              <w:rPr>
                <w:rFonts w:ascii="Arial" w:eastAsia="Arial" w:hAnsi="Arial"/>
              </w:rPr>
            </w:pPr>
            <w:r>
              <w:rPr>
                <w:rFonts w:ascii="Arial" w:eastAsia="Arial" w:hAnsi="Arial"/>
                <w:w w:val="81"/>
              </w:rPr>
              <w:t>-</w:t>
            </w:r>
          </w:p>
        </w:tc>
        <w:tc>
          <w:tcPr>
            <w:tcW w:w="684" w:type="dxa"/>
            <w:tcBorders>
              <w:top w:val="nil"/>
              <w:left w:val="nil"/>
              <w:bottom w:val="nil"/>
              <w:right w:val="nil"/>
            </w:tcBorders>
            <w:vAlign w:val="bottom"/>
          </w:tcPr>
          <w:p w14:paraId="0094E666" w14:textId="77777777" w:rsidR="006648BB" w:rsidRDefault="006648BB" w:rsidP="00894D49">
            <w:pPr>
              <w:spacing w:after="0" w:line="360" w:lineRule="auto"/>
              <w:ind w:right="64"/>
              <w:jc w:val="both"/>
              <w:rPr>
                <w:rFonts w:ascii="Arial" w:eastAsia="Arial" w:hAnsi="Arial"/>
                <w:w w:val="81"/>
              </w:rPr>
            </w:pPr>
            <w:r>
              <w:rPr>
                <w:rFonts w:ascii="Arial" w:eastAsia="Arial" w:hAnsi="Arial"/>
              </w:rPr>
              <w:t>-</w:t>
            </w:r>
          </w:p>
        </w:tc>
        <w:tc>
          <w:tcPr>
            <w:tcW w:w="1017" w:type="dxa"/>
            <w:tcBorders>
              <w:top w:val="nil"/>
              <w:left w:val="nil"/>
              <w:bottom w:val="nil"/>
              <w:right w:val="nil"/>
            </w:tcBorders>
            <w:vAlign w:val="bottom"/>
          </w:tcPr>
          <w:p w14:paraId="6B5778D8" w14:textId="77777777" w:rsidR="006648BB" w:rsidRDefault="006648BB" w:rsidP="00894D49">
            <w:pPr>
              <w:spacing w:after="0" w:line="360" w:lineRule="auto"/>
              <w:ind w:right="64"/>
              <w:jc w:val="both"/>
              <w:rPr>
                <w:rFonts w:ascii="Arial" w:eastAsia="Arial" w:hAnsi="Arial"/>
                <w:w w:val="81"/>
              </w:rPr>
            </w:pPr>
            <w:r>
              <w:rPr>
                <w:rFonts w:ascii="Arial" w:eastAsia="Arial" w:hAnsi="Arial"/>
                <w:w w:val="81"/>
              </w:rPr>
              <w:t>-</w:t>
            </w:r>
          </w:p>
        </w:tc>
        <w:tc>
          <w:tcPr>
            <w:tcW w:w="1276" w:type="dxa"/>
            <w:tcBorders>
              <w:top w:val="nil"/>
              <w:left w:val="nil"/>
              <w:bottom w:val="nil"/>
              <w:right w:val="nil"/>
            </w:tcBorders>
            <w:vAlign w:val="bottom"/>
          </w:tcPr>
          <w:p w14:paraId="15C3F39A" w14:textId="77777777" w:rsidR="006648BB" w:rsidRDefault="006648BB" w:rsidP="00894D49">
            <w:pPr>
              <w:spacing w:after="0" w:line="360" w:lineRule="auto"/>
              <w:ind w:right="64"/>
              <w:jc w:val="both"/>
              <w:rPr>
                <w:rFonts w:ascii="Wingdings" w:eastAsia="Wingdings" w:hAnsi="Wingdings"/>
                <w:b/>
                <w:w w:val="92"/>
              </w:rPr>
            </w:pPr>
            <w:r>
              <w:rPr>
                <w:rFonts w:ascii="Arial" w:eastAsia="Arial" w:hAnsi="Arial"/>
                <w:w w:val="81"/>
              </w:rPr>
              <w:t>-</w:t>
            </w:r>
          </w:p>
        </w:tc>
      </w:tr>
      <w:tr w:rsidR="006648BB" w:rsidRPr="00814CC3" w14:paraId="7CA2B43C" w14:textId="77777777" w:rsidTr="00894D49">
        <w:trPr>
          <w:trHeight w:val="20"/>
        </w:trPr>
        <w:tc>
          <w:tcPr>
            <w:tcW w:w="2552" w:type="dxa"/>
            <w:tcBorders>
              <w:top w:val="nil"/>
              <w:left w:val="nil"/>
              <w:bottom w:val="nil"/>
              <w:right w:val="nil"/>
            </w:tcBorders>
          </w:tcPr>
          <w:p w14:paraId="5895EC7C" w14:textId="77777777" w:rsidR="006648BB" w:rsidRPr="006648BB" w:rsidRDefault="006648BB" w:rsidP="00894D49">
            <w:pPr>
              <w:spacing w:after="0" w:line="360" w:lineRule="auto"/>
              <w:ind w:right="64"/>
              <w:jc w:val="both"/>
              <w:rPr>
                <w:rFonts w:ascii="Times New Roman" w:hAnsi="Times New Roman" w:cs="Times New Roman"/>
                <w:color w:val="000000"/>
                <w:spacing w:val="1"/>
                <w:lang w:eastAsia="zh-CN"/>
              </w:rPr>
            </w:pPr>
            <w:r w:rsidRPr="006648BB">
              <w:rPr>
                <w:rFonts w:ascii="Times New Roman" w:hAnsi="Times New Roman" w:cs="Times New Roman" w:hint="eastAsia"/>
                <w:color w:val="000000"/>
                <w:spacing w:val="1"/>
                <w:lang w:eastAsia="zh-CN"/>
              </w:rPr>
              <w:t>1,2,4,5-</w:t>
            </w:r>
            <w:r w:rsidRPr="006648BB">
              <w:rPr>
                <w:rFonts w:ascii="Times New Roman" w:hAnsi="Times New Roman" w:cs="Times New Roman" w:hint="eastAsia"/>
                <w:color w:val="000000"/>
                <w:spacing w:val="1"/>
                <w:lang w:eastAsia="zh-CN"/>
              </w:rPr>
              <w:t>四氯苯</w:t>
            </w:r>
          </w:p>
        </w:tc>
        <w:tc>
          <w:tcPr>
            <w:tcW w:w="2343" w:type="dxa"/>
            <w:tcBorders>
              <w:top w:val="nil"/>
              <w:left w:val="nil"/>
              <w:bottom w:val="nil"/>
              <w:right w:val="nil"/>
            </w:tcBorders>
            <w:vAlign w:val="bottom"/>
          </w:tcPr>
          <w:p w14:paraId="0A9E47D0" w14:textId="77777777" w:rsidR="006648BB" w:rsidRPr="006648BB" w:rsidRDefault="006648BB" w:rsidP="00894D49">
            <w:pPr>
              <w:spacing w:after="0" w:line="360" w:lineRule="auto"/>
              <w:ind w:right="64"/>
              <w:jc w:val="both"/>
              <w:rPr>
                <w:rFonts w:ascii="Arial" w:hAnsi="Arial"/>
                <w:lang w:eastAsia="zh-CN"/>
              </w:rPr>
            </w:pPr>
            <w:r>
              <w:rPr>
                <w:rFonts w:ascii="Arial" w:eastAsia="Arial" w:hAnsi="Arial"/>
              </w:rPr>
              <w:t>95-94-3</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7535A637" w14:textId="77777777" w:rsidR="006648BB" w:rsidRDefault="006648BB" w:rsidP="00894D49">
            <w:pPr>
              <w:spacing w:after="0" w:line="360" w:lineRule="auto"/>
              <w:ind w:right="64"/>
              <w:jc w:val="both"/>
              <w:rPr>
                <w:rFonts w:ascii="Wingdings" w:eastAsia="Wingdings" w:hAnsi="Wingdings"/>
                <w:b/>
              </w:rPr>
            </w:pPr>
            <w:r>
              <w:rPr>
                <w:rFonts w:ascii="Wingdings" w:eastAsia="Wingdings" w:hAnsi="Wingdings"/>
                <w:b/>
              </w:rPr>
              <w:t></w:t>
            </w:r>
          </w:p>
        </w:tc>
        <w:tc>
          <w:tcPr>
            <w:tcW w:w="1134" w:type="dxa"/>
            <w:tcBorders>
              <w:top w:val="nil"/>
              <w:left w:val="nil"/>
              <w:bottom w:val="nil"/>
              <w:right w:val="nil"/>
            </w:tcBorders>
            <w:vAlign w:val="bottom"/>
          </w:tcPr>
          <w:p w14:paraId="263679E7" w14:textId="77777777" w:rsidR="006648BB" w:rsidRDefault="006648BB" w:rsidP="00894D49">
            <w:pPr>
              <w:spacing w:after="0" w:line="360" w:lineRule="auto"/>
              <w:ind w:right="64"/>
              <w:jc w:val="both"/>
              <w:rPr>
                <w:rFonts w:ascii="Arial" w:eastAsia="Arial" w:hAnsi="Arial"/>
                <w:w w:val="81"/>
              </w:rPr>
            </w:pPr>
            <w:r>
              <w:rPr>
                <w:rFonts w:ascii="Wingdings" w:eastAsia="Wingdings" w:hAnsi="Wingdings"/>
                <w:b/>
              </w:rPr>
              <w:t></w:t>
            </w:r>
          </w:p>
        </w:tc>
        <w:tc>
          <w:tcPr>
            <w:tcW w:w="684" w:type="dxa"/>
            <w:tcBorders>
              <w:top w:val="nil"/>
              <w:left w:val="nil"/>
              <w:bottom w:val="nil"/>
              <w:right w:val="nil"/>
            </w:tcBorders>
            <w:vAlign w:val="bottom"/>
          </w:tcPr>
          <w:p w14:paraId="12EF5861" w14:textId="77777777" w:rsidR="006648BB" w:rsidRDefault="006648BB" w:rsidP="00894D49">
            <w:pPr>
              <w:spacing w:after="0" w:line="360" w:lineRule="auto"/>
              <w:ind w:right="64"/>
              <w:jc w:val="both"/>
              <w:rPr>
                <w:rFonts w:ascii="Arial" w:eastAsia="Arial" w:hAnsi="Arial"/>
              </w:rPr>
            </w:pPr>
            <w:r>
              <w:rPr>
                <w:rFonts w:ascii="Wingdings" w:eastAsia="Wingdings" w:hAnsi="Wingdings"/>
                <w:b/>
                <w:w w:val="92"/>
              </w:rPr>
              <w:t></w:t>
            </w:r>
          </w:p>
        </w:tc>
        <w:tc>
          <w:tcPr>
            <w:tcW w:w="1017" w:type="dxa"/>
            <w:tcBorders>
              <w:top w:val="nil"/>
              <w:left w:val="nil"/>
              <w:bottom w:val="nil"/>
              <w:right w:val="nil"/>
            </w:tcBorders>
            <w:vAlign w:val="bottom"/>
          </w:tcPr>
          <w:p w14:paraId="031E4354" w14:textId="77777777" w:rsidR="006648BB" w:rsidRDefault="006648BB" w:rsidP="00894D49">
            <w:pPr>
              <w:spacing w:after="0" w:line="360" w:lineRule="auto"/>
              <w:ind w:right="64"/>
              <w:jc w:val="both"/>
              <w:rPr>
                <w:rFonts w:ascii="Arial" w:eastAsia="Arial" w:hAnsi="Arial"/>
                <w:w w:val="81"/>
              </w:rPr>
            </w:pPr>
            <w:r>
              <w:rPr>
                <w:rFonts w:ascii="Wingdings" w:eastAsia="Wingdings" w:hAnsi="Wingdings"/>
                <w:b/>
              </w:rPr>
              <w:t></w:t>
            </w:r>
          </w:p>
        </w:tc>
        <w:tc>
          <w:tcPr>
            <w:tcW w:w="1276" w:type="dxa"/>
            <w:tcBorders>
              <w:top w:val="nil"/>
              <w:left w:val="nil"/>
              <w:bottom w:val="nil"/>
              <w:right w:val="nil"/>
            </w:tcBorders>
            <w:vAlign w:val="bottom"/>
          </w:tcPr>
          <w:p w14:paraId="3B09A8EF" w14:textId="77777777" w:rsidR="006648BB" w:rsidRDefault="006648BB" w:rsidP="00894D49">
            <w:pPr>
              <w:spacing w:after="0" w:line="360" w:lineRule="auto"/>
              <w:ind w:right="64"/>
              <w:jc w:val="both"/>
              <w:rPr>
                <w:rFonts w:ascii="Arial" w:eastAsia="Arial" w:hAnsi="Arial"/>
                <w:w w:val="81"/>
              </w:rPr>
            </w:pPr>
            <w:r>
              <w:rPr>
                <w:rFonts w:ascii="Wingdings" w:eastAsia="Wingdings" w:hAnsi="Wingdings"/>
                <w:b/>
              </w:rPr>
              <w:t></w:t>
            </w:r>
          </w:p>
        </w:tc>
      </w:tr>
      <w:tr w:rsidR="000A6B20" w:rsidRPr="00814CC3" w14:paraId="510CF988" w14:textId="77777777" w:rsidTr="00894D49">
        <w:trPr>
          <w:trHeight w:val="20"/>
        </w:trPr>
        <w:tc>
          <w:tcPr>
            <w:tcW w:w="2552" w:type="dxa"/>
            <w:tcBorders>
              <w:top w:val="nil"/>
              <w:left w:val="nil"/>
              <w:bottom w:val="nil"/>
              <w:right w:val="nil"/>
            </w:tcBorders>
          </w:tcPr>
          <w:p w14:paraId="08E969B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2,3,4,6-</w:t>
            </w:r>
            <w:r w:rsidRPr="00814CC3">
              <w:rPr>
                <w:rFonts w:ascii="Times New Roman" w:hAnsi="Times New Roman" w:cs="Times New Roman"/>
                <w:color w:val="000000"/>
                <w:spacing w:val="1"/>
                <w:lang w:eastAsia="zh-CN"/>
              </w:rPr>
              <w:t>四氯苯酚</w:t>
            </w:r>
          </w:p>
        </w:tc>
        <w:tc>
          <w:tcPr>
            <w:tcW w:w="2343" w:type="dxa"/>
            <w:tcBorders>
              <w:top w:val="nil"/>
              <w:left w:val="nil"/>
              <w:bottom w:val="nil"/>
              <w:right w:val="nil"/>
            </w:tcBorders>
            <w:vAlign w:val="bottom"/>
          </w:tcPr>
          <w:p w14:paraId="7D897E7F" w14:textId="77777777" w:rsidR="000A6B20" w:rsidRPr="00C87C67"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58-90-2</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1EC6D95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4D8D3E6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3EA057D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1017" w:type="dxa"/>
            <w:tcBorders>
              <w:top w:val="nil"/>
              <w:left w:val="nil"/>
              <w:bottom w:val="nil"/>
              <w:right w:val="nil"/>
            </w:tcBorders>
            <w:vAlign w:val="bottom"/>
          </w:tcPr>
          <w:p w14:paraId="28571CE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30FC106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B062E5" w:rsidRPr="00814CC3" w14:paraId="6A19A22D" w14:textId="77777777" w:rsidTr="00894D49">
        <w:trPr>
          <w:trHeight w:val="20"/>
        </w:trPr>
        <w:tc>
          <w:tcPr>
            <w:tcW w:w="2552" w:type="dxa"/>
            <w:tcBorders>
              <w:top w:val="nil"/>
              <w:left w:val="nil"/>
              <w:bottom w:val="nil"/>
              <w:right w:val="nil"/>
            </w:tcBorders>
          </w:tcPr>
          <w:p w14:paraId="79CDBB42" w14:textId="77777777" w:rsidR="00B062E5" w:rsidRPr="00814CC3" w:rsidRDefault="00B062E5"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杀虫畏</w:t>
            </w:r>
          </w:p>
        </w:tc>
        <w:tc>
          <w:tcPr>
            <w:tcW w:w="2343" w:type="dxa"/>
            <w:tcBorders>
              <w:top w:val="nil"/>
              <w:left w:val="nil"/>
              <w:bottom w:val="nil"/>
              <w:right w:val="nil"/>
            </w:tcBorders>
            <w:vAlign w:val="bottom"/>
          </w:tcPr>
          <w:p w14:paraId="6495BF8C" w14:textId="77777777" w:rsidR="00B062E5" w:rsidRPr="00C87C67" w:rsidRDefault="00B062E5"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961-11-5</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5FE23F57" w14:textId="77777777" w:rsidR="00B062E5" w:rsidRPr="00814CC3" w:rsidRDefault="00B062E5"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05A4D283" w14:textId="77777777" w:rsidR="00B062E5" w:rsidRPr="00814CC3" w:rsidRDefault="00B062E5"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1F2CA044" w14:textId="77777777" w:rsidR="00B062E5" w:rsidRPr="00814CC3" w:rsidRDefault="00B062E5"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0E0D1EC8" w14:textId="77777777" w:rsidR="00B062E5" w:rsidRPr="00814CC3" w:rsidRDefault="00B062E5"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28629C79" w14:textId="77777777" w:rsidR="00B062E5" w:rsidRPr="00814CC3" w:rsidRDefault="00B062E5"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4BE655F0" w14:textId="77777777" w:rsidTr="00894D49">
        <w:trPr>
          <w:trHeight w:val="20"/>
        </w:trPr>
        <w:tc>
          <w:tcPr>
            <w:tcW w:w="2552" w:type="dxa"/>
            <w:tcBorders>
              <w:top w:val="nil"/>
              <w:left w:val="nil"/>
              <w:bottom w:val="nil"/>
              <w:right w:val="nil"/>
            </w:tcBorders>
          </w:tcPr>
          <w:p w14:paraId="746F787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四乙基二硫代焦磷酸酯</w:t>
            </w:r>
          </w:p>
        </w:tc>
        <w:tc>
          <w:tcPr>
            <w:tcW w:w="2343" w:type="dxa"/>
            <w:tcBorders>
              <w:top w:val="nil"/>
              <w:left w:val="nil"/>
              <w:bottom w:val="nil"/>
              <w:right w:val="nil"/>
            </w:tcBorders>
            <w:vAlign w:val="bottom"/>
          </w:tcPr>
          <w:p w14:paraId="736DE23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3689-24-5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598D638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2030076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6D98368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0370E9E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1DC93AE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r>
      <w:tr w:rsidR="000A6B20" w:rsidRPr="00814CC3" w14:paraId="0CEE2E85" w14:textId="77777777" w:rsidTr="00894D49">
        <w:trPr>
          <w:trHeight w:val="20"/>
        </w:trPr>
        <w:tc>
          <w:tcPr>
            <w:tcW w:w="2552" w:type="dxa"/>
            <w:tcBorders>
              <w:top w:val="nil"/>
              <w:left w:val="nil"/>
              <w:bottom w:val="nil"/>
              <w:right w:val="nil"/>
            </w:tcBorders>
          </w:tcPr>
          <w:p w14:paraId="5E7BA8B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焦磷酸四乙酯</w:t>
            </w:r>
          </w:p>
        </w:tc>
        <w:tc>
          <w:tcPr>
            <w:tcW w:w="2343" w:type="dxa"/>
            <w:tcBorders>
              <w:top w:val="nil"/>
              <w:left w:val="nil"/>
              <w:bottom w:val="nil"/>
              <w:right w:val="nil"/>
            </w:tcBorders>
            <w:vAlign w:val="bottom"/>
          </w:tcPr>
          <w:p w14:paraId="4905184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107-49-3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638034E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487B549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3E6925A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62D6811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5A2307C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6576E621" w14:textId="77777777" w:rsidTr="00894D49">
        <w:trPr>
          <w:trHeight w:val="20"/>
        </w:trPr>
        <w:tc>
          <w:tcPr>
            <w:tcW w:w="2552" w:type="dxa"/>
            <w:tcBorders>
              <w:top w:val="nil"/>
              <w:left w:val="nil"/>
              <w:bottom w:val="nil"/>
              <w:right w:val="nil"/>
            </w:tcBorders>
          </w:tcPr>
          <w:p w14:paraId="287B53E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硫酸嗪</w:t>
            </w:r>
          </w:p>
        </w:tc>
        <w:tc>
          <w:tcPr>
            <w:tcW w:w="2343" w:type="dxa"/>
            <w:tcBorders>
              <w:top w:val="nil"/>
              <w:left w:val="nil"/>
              <w:bottom w:val="nil"/>
              <w:right w:val="nil"/>
            </w:tcBorders>
            <w:vAlign w:val="bottom"/>
          </w:tcPr>
          <w:p w14:paraId="1E4E5F2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297-97-2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3FA4D7F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31FD400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5B8DE93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6E39B8C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3773830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37BB386C" w14:textId="77777777" w:rsidTr="00894D49">
        <w:trPr>
          <w:trHeight w:val="20"/>
        </w:trPr>
        <w:tc>
          <w:tcPr>
            <w:tcW w:w="2552" w:type="dxa"/>
            <w:tcBorders>
              <w:top w:val="nil"/>
              <w:left w:val="nil"/>
              <w:bottom w:val="nil"/>
              <w:right w:val="nil"/>
            </w:tcBorders>
          </w:tcPr>
          <w:p w14:paraId="1D67757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硫酚</w:t>
            </w:r>
            <w:r w:rsidRPr="00814CC3">
              <w:rPr>
                <w:rFonts w:ascii="Times New Roman" w:hAnsi="Times New Roman" w:cs="Times New Roman"/>
                <w:color w:val="000000"/>
                <w:spacing w:val="1"/>
                <w:lang w:eastAsia="zh-CN"/>
              </w:rPr>
              <w:t>(</w:t>
            </w:r>
            <w:r w:rsidRPr="00814CC3">
              <w:rPr>
                <w:rFonts w:ascii="Times New Roman" w:hAnsi="Times New Roman" w:cs="Times New Roman"/>
                <w:color w:val="000000"/>
                <w:spacing w:val="1"/>
                <w:lang w:eastAsia="zh-CN"/>
              </w:rPr>
              <w:t>苯硫酚</w:t>
            </w:r>
            <w:r w:rsidRPr="00814CC3">
              <w:rPr>
                <w:rFonts w:ascii="Times New Roman" w:hAnsi="Times New Roman" w:cs="Times New Roman"/>
                <w:color w:val="000000"/>
                <w:spacing w:val="1"/>
                <w:lang w:eastAsia="zh-CN"/>
              </w:rPr>
              <w:t>)</w:t>
            </w:r>
          </w:p>
        </w:tc>
        <w:tc>
          <w:tcPr>
            <w:tcW w:w="2343" w:type="dxa"/>
            <w:tcBorders>
              <w:top w:val="nil"/>
              <w:left w:val="nil"/>
              <w:bottom w:val="nil"/>
              <w:right w:val="nil"/>
            </w:tcBorders>
            <w:vAlign w:val="bottom"/>
          </w:tcPr>
          <w:p w14:paraId="25129BF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108-98-5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55F639F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621B378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492F5FE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39803EB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07F406F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AE61DD" w:rsidRPr="00814CC3" w14:paraId="2A39A8F7" w14:textId="77777777" w:rsidTr="00894D49">
        <w:trPr>
          <w:trHeight w:val="20"/>
        </w:trPr>
        <w:tc>
          <w:tcPr>
            <w:tcW w:w="2552" w:type="dxa"/>
            <w:tcBorders>
              <w:top w:val="nil"/>
              <w:left w:val="nil"/>
              <w:bottom w:val="nil"/>
              <w:right w:val="nil"/>
            </w:tcBorders>
          </w:tcPr>
          <w:p w14:paraId="24705E27" w14:textId="77777777" w:rsidR="00AE61DD" w:rsidRPr="00814CC3" w:rsidRDefault="00AE61DD" w:rsidP="00894D49">
            <w:pPr>
              <w:spacing w:after="0" w:line="360" w:lineRule="auto"/>
              <w:ind w:right="64"/>
              <w:jc w:val="both"/>
              <w:rPr>
                <w:rFonts w:ascii="Times New Roman" w:hAnsi="Times New Roman" w:cs="Times New Roman"/>
                <w:color w:val="000000"/>
                <w:spacing w:val="1"/>
                <w:lang w:eastAsia="zh-CN"/>
              </w:rPr>
            </w:pPr>
            <w:r w:rsidRPr="00422988">
              <w:rPr>
                <w:rFonts w:ascii="Times New Roman" w:hAnsi="Times New Roman" w:cs="Times New Roman" w:hint="eastAsia"/>
                <w:color w:val="000000"/>
                <w:spacing w:val="1"/>
                <w:lang w:eastAsia="zh-CN"/>
              </w:rPr>
              <w:t>2,4-</w:t>
            </w:r>
            <w:r w:rsidRPr="00422988">
              <w:rPr>
                <w:rFonts w:ascii="Times New Roman" w:hAnsi="Times New Roman" w:cs="Times New Roman" w:hint="eastAsia"/>
                <w:color w:val="000000"/>
                <w:spacing w:val="1"/>
                <w:lang w:eastAsia="zh-CN"/>
              </w:rPr>
              <w:t>甲苯二异氰酸酯</w:t>
            </w:r>
          </w:p>
        </w:tc>
        <w:tc>
          <w:tcPr>
            <w:tcW w:w="2343" w:type="dxa"/>
            <w:tcBorders>
              <w:top w:val="nil"/>
              <w:left w:val="nil"/>
              <w:bottom w:val="nil"/>
              <w:right w:val="nil"/>
            </w:tcBorders>
            <w:vAlign w:val="bottom"/>
          </w:tcPr>
          <w:p w14:paraId="05D8CC9F" w14:textId="77777777" w:rsidR="00AE61DD" w:rsidRPr="00C87C67" w:rsidRDefault="00AE61DD"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584-84-9</w:t>
            </w:r>
            <w:r w:rsidR="00C62E56">
              <w:rPr>
                <w:rFonts w:ascii="Arial" w:eastAsia="Arial" w:hAnsi="Arial" w:hint="eastAsia"/>
              </w:rPr>
              <w:t xml:space="preserve">    </w:t>
            </w:r>
            <w:r>
              <w:rPr>
                <w:rFonts w:ascii="Arial" w:eastAsia="Arial" w:hAnsi="Arial"/>
              </w:rPr>
              <w:t>*</w:t>
            </w:r>
          </w:p>
        </w:tc>
        <w:tc>
          <w:tcPr>
            <w:tcW w:w="917" w:type="dxa"/>
            <w:tcBorders>
              <w:top w:val="nil"/>
              <w:left w:val="nil"/>
              <w:bottom w:val="nil"/>
              <w:right w:val="nil"/>
            </w:tcBorders>
            <w:vAlign w:val="bottom"/>
          </w:tcPr>
          <w:p w14:paraId="692EAA0E" w14:textId="77777777" w:rsidR="00AE61DD" w:rsidRPr="00814CC3" w:rsidRDefault="00AE61DD"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134" w:type="dxa"/>
            <w:tcBorders>
              <w:top w:val="nil"/>
              <w:left w:val="nil"/>
              <w:bottom w:val="nil"/>
              <w:right w:val="nil"/>
            </w:tcBorders>
            <w:vAlign w:val="bottom"/>
          </w:tcPr>
          <w:p w14:paraId="3E3EC110" w14:textId="77777777" w:rsidR="00AE61DD" w:rsidRPr="00814CC3" w:rsidRDefault="00AE61DD"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088164D3" w14:textId="77777777" w:rsidR="00AE61DD" w:rsidRPr="00814CC3" w:rsidRDefault="00AE61DD"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6705963E" w14:textId="77777777" w:rsidR="00AE61DD" w:rsidRPr="00814CC3" w:rsidRDefault="00AE61DD"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5C61AD13" w14:textId="77777777" w:rsidR="00AE61DD" w:rsidRPr="00814CC3" w:rsidRDefault="00AE61DD"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3DA18211" w14:textId="77777777" w:rsidTr="00894D49">
        <w:trPr>
          <w:trHeight w:val="20"/>
        </w:trPr>
        <w:tc>
          <w:tcPr>
            <w:tcW w:w="2552" w:type="dxa"/>
            <w:tcBorders>
              <w:top w:val="nil"/>
              <w:left w:val="nil"/>
              <w:bottom w:val="nil"/>
              <w:right w:val="nil"/>
            </w:tcBorders>
          </w:tcPr>
          <w:p w14:paraId="0113D74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邻甲</w:t>
            </w:r>
            <w:r w:rsidR="00AE61DD" w:rsidRPr="00AE61DD">
              <w:rPr>
                <w:rFonts w:ascii="Times New Roman" w:hAnsi="Times New Roman" w:cs="Times New Roman" w:hint="eastAsia"/>
                <w:color w:val="000000"/>
                <w:spacing w:val="1"/>
                <w:lang w:eastAsia="zh-CN"/>
              </w:rPr>
              <w:t>基</w:t>
            </w:r>
            <w:r w:rsidRPr="00814CC3">
              <w:rPr>
                <w:rFonts w:ascii="Times New Roman" w:hAnsi="Times New Roman" w:cs="Times New Roman"/>
                <w:color w:val="000000"/>
                <w:spacing w:val="1"/>
                <w:lang w:eastAsia="zh-CN"/>
              </w:rPr>
              <w:t>苯胺</w:t>
            </w:r>
          </w:p>
        </w:tc>
        <w:tc>
          <w:tcPr>
            <w:tcW w:w="2343" w:type="dxa"/>
            <w:tcBorders>
              <w:top w:val="nil"/>
              <w:left w:val="nil"/>
              <w:bottom w:val="nil"/>
              <w:right w:val="nil"/>
            </w:tcBorders>
            <w:vAlign w:val="bottom"/>
          </w:tcPr>
          <w:p w14:paraId="7135DC69"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95-53-4  </w:t>
            </w:r>
            <w:r w:rsidR="00C62E56">
              <w:rPr>
                <w:rFonts w:ascii="Arial" w:eastAsia="Arial" w:hAnsi="Arial" w:hint="eastAsia"/>
              </w:rPr>
              <w:t xml:space="preserve">  </w:t>
            </w:r>
            <w:r>
              <w:rPr>
                <w:rFonts w:ascii="Arial" w:eastAsia="Arial" w:hAnsi="Arial"/>
              </w:rPr>
              <w:t xml:space="preserve"> </w:t>
            </w:r>
            <w:r>
              <w:rPr>
                <w:rFonts w:ascii="Wingdings" w:eastAsia="Wingdings" w:hAnsi="Wingdings"/>
                <w:b/>
              </w:rPr>
              <w:t></w:t>
            </w:r>
          </w:p>
        </w:tc>
        <w:tc>
          <w:tcPr>
            <w:tcW w:w="917" w:type="dxa"/>
            <w:tcBorders>
              <w:top w:val="nil"/>
              <w:left w:val="nil"/>
              <w:bottom w:val="nil"/>
              <w:right w:val="nil"/>
            </w:tcBorders>
            <w:vAlign w:val="bottom"/>
          </w:tcPr>
          <w:p w14:paraId="3A55956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0050FC4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3DEA758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66AA7D3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276" w:type="dxa"/>
            <w:tcBorders>
              <w:top w:val="nil"/>
              <w:left w:val="nil"/>
              <w:bottom w:val="nil"/>
              <w:right w:val="nil"/>
            </w:tcBorders>
            <w:vAlign w:val="bottom"/>
          </w:tcPr>
          <w:p w14:paraId="3592039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745C7FB5" w14:textId="77777777" w:rsidTr="00894D49">
        <w:trPr>
          <w:trHeight w:val="20"/>
        </w:trPr>
        <w:tc>
          <w:tcPr>
            <w:tcW w:w="2552" w:type="dxa"/>
            <w:tcBorders>
              <w:top w:val="nil"/>
              <w:left w:val="nil"/>
              <w:bottom w:val="nil"/>
              <w:right w:val="nil"/>
            </w:tcBorders>
          </w:tcPr>
          <w:p w14:paraId="78078C7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毒杀芬</w:t>
            </w:r>
          </w:p>
        </w:tc>
        <w:tc>
          <w:tcPr>
            <w:tcW w:w="2343" w:type="dxa"/>
            <w:tcBorders>
              <w:top w:val="nil"/>
              <w:left w:val="nil"/>
              <w:bottom w:val="nil"/>
              <w:right w:val="nil"/>
            </w:tcBorders>
            <w:vAlign w:val="bottom"/>
          </w:tcPr>
          <w:p w14:paraId="54A44CE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8001-35-2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3E262EA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59D796A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nil"/>
              <w:left w:val="nil"/>
              <w:bottom w:val="nil"/>
              <w:right w:val="nil"/>
            </w:tcBorders>
            <w:vAlign w:val="bottom"/>
          </w:tcPr>
          <w:p w14:paraId="3EBA648C"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0FB0225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7321D7B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18D617E4" w14:textId="77777777" w:rsidTr="00894D49">
        <w:trPr>
          <w:trHeight w:val="20"/>
        </w:trPr>
        <w:tc>
          <w:tcPr>
            <w:tcW w:w="2552" w:type="dxa"/>
            <w:tcBorders>
              <w:top w:val="nil"/>
              <w:left w:val="nil"/>
              <w:bottom w:val="nil"/>
              <w:right w:val="nil"/>
            </w:tcBorders>
          </w:tcPr>
          <w:p w14:paraId="1B9C3DD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1,2,4-</w:t>
            </w:r>
            <w:r w:rsidRPr="00814CC3">
              <w:rPr>
                <w:rFonts w:ascii="Times New Roman" w:hAnsi="Times New Roman" w:cs="Times New Roman"/>
                <w:color w:val="000000"/>
                <w:spacing w:val="1"/>
                <w:lang w:eastAsia="zh-CN"/>
              </w:rPr>
              <w:t>三氯苯</w:t>
            </w:r>
          </w:p>
        </w:tc>
        <w:tc>
          <w:tcPr>
            <w:tcW w:w="2343" w:type="dxa"/>
            <w:tcBorders>
              <w:top w:val="nil"/>
              <w:left w:val="nil"/>
              <w:bottom w:val="nil"/>
              <w:right w:val="nil"/>
            </w:tcBorders>
            <w:vAlign w:val="bottom"/>
          </w:tcPr>
          <w:p w14:paraId="53FE0B8B" w14:textId="77777777" w:rsidR="000A6B20" w:rsidRPr="00C87C67"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120-82-1</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540DBF8B"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2E7A0E7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1B8AA6D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1017" w:type="dxa"/>
            <w:tcBorders>
              <w:top w:val="nil"/>
              <w:left w:val="nil"/>
              <w:bottom w:val="nil"/>
              <w:right w:val="nil"/>
            </w:tcBorders>
            <w:vAlign w:val="bottom"/>
          </w:tcPr>
          <w:p w14:paraId="312EEF8E"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70A8DA9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7F4FCC90" w14:textId="77777777" w:rsidTr="00894D49">
        <w:trPr>
          <w:trHeight w:val="20"/>
        </w:trPr>
        <w:tc>
          <w:tcPr>
            <w:tcW w:w="2552" w:type="dxa"/>
            <w:tcBorders>
              <w:top w:val="nil"/>
              <w:left w:val="nil"/>
              <w:bottom w:val="nil"/>
              <w:right w:val="nil"/>
            </w:tcBorders>
          </w:tcPr>
          <w:p w14:paraId="685F3B40"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2,4,5-</w:t>
            </w:r>
            <w:r w:rsidRPr="00814CC3">
              <w:rPr>
                <w:rFonts w:ascii="Times New Roman" w:hAnsi="Times New Roman" w:cs="Times New Roman"/>
                <w:color w:val="000000"/>
                <w:spacing w:val="1"/>
                <w:lang w:eastAsia="zh-CN"/>
              </w:rPr>
              <w:t>三氯苯酚</w:t>
            </w:r>
          </w:p>
        </w:tc>
        <w:tc>
          <w:tcPr>
            <w:tcW w:w="2343" w:type="dxa"/>
            <w:tcBorders>
              <w:top w:val="nil"/>
              <w:left w:val="nil"/>
              <w:bottom w:val="nil"/>
              <w:right w:val="nil"/>
            </w:tcBorders>
            <w:vAlign w:val="bottom"/>
          </w:tcPr>
          <w:p w14:paraId="2870F3A6" w14:textId="77777777" w:rsidR="000A6B20" w:rsidRPr="00C87C67"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95-95-4</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103FE24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7DD86F6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684" w:type="dxa"/>
            <w:tcBorders>
              <w:top w:val="nil"/>
              <w:left w:val="nil"/>
              <w:bottom w:val="nil"/>
              <w:right w:val="nil"/>
            </w:tcBorders>
            <w:vAlign w:val="bottom"/>
          </w:tcPr>
          <w:p w14:paraId="733658F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1017" w:type="dxa"/>
            <w:tcBorders>
              <w:top w:val="nil"/>
              <w:left w:val="nil"/>
              <w:bottom w:val="nil"/>
              <w:right w:val="nil"/>
            </w:tcBorders>
            <w:vAlign w:val="bottom"/>
          </w:tcPr>
          <w:p w14:paraId="070015DD"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295364D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r>
      <w:tr w:rsidR="000A6B20" w:rsidRPr="00814CC3" w14:paraId="4104559E" w14:textId="77777777" w:rsidTr="00894D49">
        <w:trPr>
          <w:trHeight w:val="20"/>
        </w:trPr>
        <w:tc>
          <w:tcPr>
            <w:tcW w:w="2552" w:type="dxa"/>
            <w:tcBorders>
              <w:top w:val="nil"/>
              <w:left w:val="nil"/>
              <w:bottom w:val="nil"/>
              <w:right w:val="nil"/>
            </w:tcBorders>
          </w:tcPr>
          <w:p w14:paraId="3367AF51"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2,4,6-</w:t>
            </w:r>
            <w:r w:rsidRPr="00814CC3">
              <w:rPr>
                <w:rFonts w:ascii="Times New Roman" w:hAnsi="Times New Roman" w:cs="Times New Roman"/>
                <w:color w:val="000000"/>
                <w:spacing w:val="1"/>
                <w:lang w:eastAsia="zh-CN"/>
              </w:rPr>
              <w:t>三氯苯酚</w:t>
            </w:r>
          </w:p>
        </w:tc>
        <w:tc>
          <w:tcPr>
            <w:tcW w:w="2343" w:type="dxa"/>
            <w:tcBorders>
              <w:top w:val="nil"/>
              <w:left w:val="nil"/>
              <w:bottom w:val="nil"/>
              <w:right w:val="nil"/>
            </w:tcBorders>
            <w:vAlign w:val="bottom"/>
          </w:tcPr>
          <w:p w14:paraId="2BBD8BC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88-06-2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21A7DA2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3F6834D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c>
          <w:tcPr>
            <w:tcW w:w="684" w:type="dxa"/>
            <w:tcBorders>
              <w:top w:val="nil"/>
              <w:left w:val="nil"/>
              <w:bottom w:val="nil"/>
              <w:right w:val="nil"/>
            </w:tcBorders>
            <w:vAlign w:val="bottom"/>
          </w:tcPr>
          <w:p w14:paraId="1BBF60C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17EFF814"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6C0CC59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3C39B392" w14:textId="77777777" w:rsidTr="00894D49">
        <w:trPr>
          <w:trHeight w:val="20"/>
        </w:trPr>
        <w:tc>
          <w:tcPr>
            <w:tcW w:w="2552" w:type="dxa"/>
            <w:tcBorders>
              <w:top w:val="nil"/>
              <w:left w:val="nil"/>
              <w:bottom w:val="nil"/>
              <w:right w:val="nil"/>
            </w:tcBorders>
          </w:tcPr>
          <w:p w14:paraId="5E5577AC" w14:textId="77777777" w:rsidR="000A6B20" w:rsidRPr="00814CC3" w:rsidRDefault="00AE61DD" w:rsidP="00894D49">
            <w:pPr>
              <w:spacing w:after="0" w:line="360" w:lineRule="auto"/>
              <w:ind w:right="64"/>
              <w:jc w:val="both"/>
              <w:rPr>
                <w:rFonts w:ascii="Times New Roman" w:hAnsi="Times New Roman" w:cs="Times New Roman"/>
                <w:color w:val="000000"/>
                <w:spacing w:val="1"/>
                <w:lang w:eastAsia="zh-CN"/>
              </w:rPr>
            </w:pPr>
            <w:r w:rsidRPr="00AE61DD">
              <w:rPr>
                <w:rFonts w:ascii="Times New Roman" w:hAnsi="Times New Roman" w:cs="Times New Roman" w:hint="eastAsia"/>
                <w:color w:val="000000"/>
                <w:spacing w:val="1"/>
                <w:lang w:eastAsia="zh-CN"/>
              </w:rPr>
              <w:t>O</w:t>
            </w:r>
            <w:r w:rsidRPr="00AE61DD">
              <w:rPr>
                <w:rFonts w:ascii="Times New Roman" w:hAnsi="Times New Roman" w:cs="Times New Roman" w:hint="eastAsia"/>
                <w:color w:val="000000"/>
                <w:spacing w:val="1"/>
                <w:lang w:eastAsia="zh-CN"/>
              </w:rPr>
              <w:t>，</w:t>
            </w:r>
            <w:r w:rsidRPr="00AE61DD">
              <w:rPr>
                <w:rFonts w:ascii="Times New Roman" w:hAnsi="Times New Roman" w:cs="Times New Roman" w:hint="eastAsia"/>
                <w:color w:val="000000"/>
                <w:spacing w:val="1"/>
                <w:lang w:eastAsia="zh-CN"/>
              </w:rPr>
              <w:t>O</w:t>
            </w:r>
            <w:r w:rsidRPr="00AE61DD">
              <w:rPr>
                <w:rFonts w:ascii="Times New Roman" w:hAnsi="Times New Roman" w:cs="Times New Roman" w:hint="eastAsia"/>
                <w:color w:val="000000"/>
                <w:spacing w:val="1"/>
                <w:lang w:eastAsia="zh-CN"/>
              </w:rPr>
              <w:t>，</w:t>
            </w:r>
            <w:r w:rsidRPr="00AE61DD">
              <w:rPr>
                <w:rFonts w:ascii="Times New Roman" w:hAnsi="Times New Roman" w:cs="Times New Roman" w:hint="eastAsia"/>
                <w:color w:val="000000"/>
                <w:spacing w:val="1"/>
                <w:lang w:eastAsia="zh-CN"/>
              </w:rPr>
              <w:t>O-</w:t>
            </w:r>
            <w:r w:rsidR="000A6B20" w:rsidRPr="00422988">
              <w:rPr>
                <w:rFonts w:ascii="Times New Roman" w:hAnsi="Times New Roman" w:cs="Times New Roman" w:hint="eastAsia"/>
                <w:color w:val="000000"/>
                <w:spacing w:val="1"/>
                <w:lang w:eastAsia="zh-CN"/>
              </w:rPr>
              <w:t>三乙基硫代磷酸酯</w:t>
            </w:r>
          </w:p>
        </w:tc>
        <w:tc>
          <w:tcPr>
            <w:tcW w:w="2343" w:type="dxa"/>
            <w:tcBorders>
              <w:top w:val="nil"/>
              <w:left w:val="nil"/>
              <w:bottom w:val="nil"/>
              <w:right w:val="nil"/>
            </w:tcBorders>
            <w:vAlign w:val="bottom"/>
          </w:tcPr>
          <w:p w14:paraId="0FDCE33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126-68-1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2804A33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54F7768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348C418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03BA183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153F660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r>
      <w:tr w:rsidR="000A6B20" w:rsidRPr="00814CC3" w14:paraId="36DDAEF0" w14:textId="77777777" w:rsidTr="00894D49">
        <w:trPr>
          <w:trHeight w:val="20"/>
        </w:trPr>
        <w:tc>
          <w:tcPr>
            <w:tcW w:w="2552" w:type="dxa"/>
            <w:tcBorders>
              <w:top w:val="nil"/>
              <w:left w:val="nil"/>
              <w:bottom w:val="nil"/>
              <w:right w:val="nil"/>
            </w:tcBorders>
          </w:tcPr>
          <w:p w14:paraId="0CAAB52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1E20BF">
              <w:rPr>
                <w:rFonts w:ascii="Times New Roman" w:hAnsi="Times New Roman" w:cs="Times New Roman" w:hint="eastAsia"/>
                <w:color w:val="000000"/>
                <w:spacing w:val="1"/>
                <w:lang w:eastAsia="zh-CN"/>
              </w:rPr>
              <w:t>氟乐灵（</w:t>
            </w:r>
            <w:r w:rsidRPr="001E20BF">
              <w:rPr>
                <w:rFonts w:ascii="Times New Roman" w:hAnsi="Times New Roman" w:cs="Times New Roman" w:hint="eastAsia"/>
                <w:color w:val="000000"/>
                <w:spacing w:val="1"/>
                <w:lang w:eastAsia="zh-CN"/>
              </w:rPr>
              <w:t>treflan</w:t>
            </w:r>
            <w:r w:rsidRPr="001E20BF">
              <w:rPr>
                <w:rFonts w:ascii="Times New Roman" w:hAnsi="Times New Roman" w:cs="Times New Roman" w:hint="eastAsia"/>
                <w:color w:val="000000"/>
                <w:spacing w:val="1"/>
                <w:lang w:eastAsia="zh-CN"/>
              </w:rPr>
              <w:t>）</w:t>
            </w:r>
          </w:p>
        </w:tc>
        <w:tc>
          <w:tcPr>
            <w:tcW w:w="2343" w:type="dxa"/>
            <w:tcBorders>
              <w:top w:val="nil"/>
              <w:left w:val="nil"/>
              <w:bottom w:val="nil"/>
              <w:right w:val="nil"/>
            </w:tcBorders>
            <w:vAlign w:val="bottom"/>
          </w:tcPr>
          <w:p w14:paraId="0BF3FC6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1582-09-8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2A26921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24C08A87"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098F19AA"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51D8403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70242CF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AE61DD" w:rsidRPr="00814CC3" w14:paraId="77EF8657" w14:textId="77777777" w:rsidTr="00894D49">
        <w:trPr>
          <w:trHeight w:val="20"/>
        </w:trPr>
        <w:tc>
          <w:tcPr>
            <w:tcW w:w="2552" w:type="dxa"/>
            <w:tcBorders>
              <w:top w:val="nil"/>
              <w:left w:val="nil"/>
              <w:bottom w:val="nil"/>
              <w:right w:val="nil"/>
            </w:tcBorders>
          </w:tcPr>
          <w:p w14:paraId="718CF172" w14:textId="77777777" w:rsidR="00AE61DD" w:rsidRPr="00814CC3" w:rsidRDefault="00AE61DD" w:rsidP="00894D49">
            <w:pPr>
              <w:spacing w:after="0" w:line="360" w:lineRule="auto"/>
              <w:ind w:right="64"/>
              <w:jc w:val="both"/>
              <w:rPr>
                <w:rFonts w:ascii="Times New Roman" w:hAnsi="Times New Roman" w:cs="Times New Roman"/>
                <w:color w:val="000000"/>
                <w:spacing w:val="1"/>
                <w:lang w:eastAsia="zh-CN"/>
              </w:rPr>
            </w:pPr>
            <w:r w:rsidRPr="00814CC3">
              <w:rPr>
                <w:rFonts w:ascii="Times New Roman" w:hAnsi="Times New Roman" w:cs="Times New Roman"/>
                <w:color w:val="000000"/>
                <w:spacing w:val="1"/>
                <w:lang w:eastAsia="zh-CN"/>
              </w:rPr>
              <w:t>磷酸三甲酯</w:t>
            </w:r>
          </w:p>
        </w:tc>
        <w:tc>
          <w:tcPr>
            <w:tcW w:w="2343" w:type="dxa"/>
            <w:tcBorders>
              <w:top w:val="nil"/>
              <w:left w:val="nil"/>
              <w:bottom w:val="nil"/>
              <w:right w:val="nil"/>
            </w:tcBorders>
            <w:vAlign w:val="bottom"/>
          </w:tcPr>
          <w:p w14:paraId="47178E76" w14:textId="77777777" w:rsidR="00AE61DD" w:rsidRPr="00C87C67" w:rsidRDefault="00AE61DD"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512-56-1</w:t>
            </w:r>
            <w:r w:rsidR="00C62E56">
              <w:rPr>
                <w:rFonts w:ascii="Arial" w:eastAsia="Arial" w:hAnsi="Arial" w:hint="eastAsia"/>
              </w:rPr>
              <w:t xml:space="preserve">    </w:t>
            </w:r>
            <w:r>
              <w:rPr>
                <w:rFonts w:ascii="Arial" w:eastAsia="Arial" w:hAnsi="Arial"/>
              </w:rPr>
              <w:t>*</w:t>
            </w:r>
          </w:p>
        </w:tc>
        <w:tc>
          <w:tcPr>
            <w:tcW w:w="917" w:type="dxa"/>
            <w:tcBorders>
              <w:top w:val="nil"/>
              <w:left w:val="nil"/>
              <w:bottom w:val="nil"/>
              <w:right w:val="nil"/>
            </w:tcBorders>
            <w:vAlign w:val="bottom"/>
          </w:tcPr>
          <w:p w14:paraId="6DC11C02" w14:textId="77777777" w:rsidR="00AE61DD" w:rsidRPr="00814CC3" w:rsidRDefault="00AE61DD"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1134" w:type="dxa"/>
            <w:tcBorders>
              <w:top w:val="nil"/>
              <w:left w:val="nil"/>
              <w:bottom w:val="nil"/>
              <w:right w:val="nil"/>
            </w:tcBorders>
            <w:vAlign w:val="bottom"/>
          </w:tcPr>
          <w:p w14:paraId="245C5C15" w14:textId="77777777" w:rsidR="00AE61DD" w:rsidRPr="00814CC3" w:rsidRDefault="00AE61DD"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06456614" w14:textId="77777777" w:rsidR="00AE61DD" w:rsidRPr="00814CC3" w:rsidRDefault="00AE61DD"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2F69B594" w14:textId="77777777" w:rsidR="00AE61DD" w:rsidRPr="00814CC3" w:rsidRDefault="00AE61DD"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0567BDF8" w14:textId="77777777" w:rsidR="00AE61DD" w:rsidRPr="00814CC3" w:rsidRDefault="00AE61DD"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FD3D2F" w:rsidRPr="00814CC3" w14:paraId="1DF9B365" w14:textId="77777777" w:rsidTr="00894D49">
        <w:trPr>
          <w:trHeight w:val="20"/>
        </w:trPr>
        <w:tc>
          <w:tcPr>
            <w:tcW w:w="2552" w:type="dxa"/>
            <w:tcBorders>
              <w:top w:val="nil"/>
              <w:left w:val="nil"/>
              <w:bottom w:val="nil"/>
              <w:right w:val="nil"/>
            </w:tcBorders>
          </w:tcPr>
          <w:p w14:paraId="3B01C119" w14:textId="77777777" w:rsidR="00FD3D2F" w:rsidRPr="00814CC3" w:rsidRDefault="00FD3D2F" w:rsidP="00894D49">
            <w:pPr>
              <w:spacing w:after="0" w:line="360" w:lineRule="auto"/>
              <w:ind w:right="64"/>
              <w:jc w:val="both"/>
              <w:rPr>
                <w:rFonts w:ascii="Times New Roman" w:hAnsi="Times New Roman" w:cs="Times New Roman"/>
                <w:color w:val="000000"/>
                <w:spacing w:val="1"/>
                <w:lang w:eastAsia="zh-CN"/>
              </w:rPr>
            </w:pPr>
            <w:r w:rsidRPr="000279E7">
              <w:rPr>
                <w:rFonts w:ascii="Times New Roman" w:hAnsi="Times New Roman" w:cs="Times New Roman" w:hint="eastAsia"/>
                <w:color w:val="000000"/>
                <w:spacing w:val="1"/>
                <w:lang w:eastAsia="zh-CN"/>
              </w:rPr>
              <w:lastRenderedPageBreak/>
              <w:t>2,4,5-</w:t>
            </w:r>
            <w:r w:rsidRPr="000279E7">
              <w:rPr>
                <w:rFonts w:ascii="Times New Roman" w:hAnsi="Times New Roman" w:cs="Times New Roman" w:hint="eastAsia"/>
                <w:color w:val="000000"/>
                <w:spacing w:val="1"/>
                <w:lang w:eastAsia="zh-CN"/>
              </w:rPr>
              <w:t>三甲基苯胺</w:t>
            </w:r>
          </w:p>
        </w:tc>
        <w:tc>
          <w:tcPr>
            <w:tcW w:w="2343" w:type="dxa"/>
            <w:tcBorders>
              <w:top w:val="nil"/>
              <w:left w:val="nil"/>
              <w:bottom w:val="nil"/>
              <w:right w:val="nil"/>
            </w:tcBorders>
            <w:vAlign w:val="bottom"/>
          </w:tcPr>
          <w:p w14:paraId="4D59C1E9" w14:textId="77777777" w:rsidR="00FD3D2F" w:rsidRPr="00C87C67" w:rsidRDefault="00FD3D2F"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137-17-7</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0770DBB8" w14:textId="77777777" w:rsidR="00FD3D2F" w:rsidRPr="00814CC3" w:rsidRDefault="00FD3D2F"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nil"/>
              <w:right w:val="nil"/>
            </w:tcBorders>
            <w:vAlign w:val="bottom"/>
          </w:tcPr>
          <w:p w14:paraId="0FA9CDAE" w14:textId="77777777" w:rsidR="00FD3D2F" w:rsidRPr="00814CC3" w:rsidRDefault="00FD3D2F"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004449A8" w14:textId="77777777" w:rsidR="00FD3D2F" w:rsidRPr="00814CC3" w:rsidRDefault="00FD3D2F"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nil"/>
              <w:right w:val="nil"/>
            </w:tcBorders>
            <w:vAlign w:val="bottom"/>
          </w:tcPr>
          <w:p w14:paraId="56CA6368" w14:textId="77777777" w:rsidR="00FD3D2F" w:rsidRPr="00814CC3" w:rsidRDefault="00FD3D2F"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nil"/>
              <w:right w:val="nil"/>
            </w:tcBorders>
            <w:vAlign w:val="bottom"/>
          </w:tcPr>
          <w:p w14:paraId="2D548186" w14:textId="77777777" w:rsidR="00FD3D2F" w:rsidRPr="00814CC3" w:rsidRDefault="00FD3D2F"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0A6B20" w:rsidRPr="00814CC3" w14:paraId="433FF051" w14:textId="77777777" w:rsidTr="00894D49">
        <w:trPr>
          <w:trHeight w:val="20"/>
        </w:trPr>
        <w:tc>
          <w:tcPr>
            <w:tcW w:w="2552" w:type="dxa"/>
            <w:tcBorders>
              <w:top w:val="nil"/>
              <w:left w:val="nil"/>
              <w:bottom w:val="nil"/>
              <w:right w:val="nil"/>
            </w:tcBorders>
          </w:tcPr>
          <w:p w14:paraId="0F63E8A2"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sidRPr="000279E7">
              <w:rPr>
                <w:rFonts w:ascii="Times New Roman" w:hAnsi="Times New Roman" w:cs="Times New Roman" w:hint="eastAsia"/>
                <w:color w:val="000000"/>
                <w:spacing w:val="1"/>
                <w:lang w:eastAsia="zh-CN"/>
              </w:rPr>
              <w:t>1,3,5 -</w:t>
            </w:r>
            <w:r w:rsidRPr="000279E7">
              <w:rPr>
                <w:rFonts w:ascii="Times New Roman" w:hAnsi="Times New Roman" w:cs="Times New Roman" w:hint="eastAsia"/>
                <w:color w:val="000000"/>
                <w:spacing w:val="1"/>
                <w:lang w:eastAsia="zh-CN"/>
              </w:rPr>
              <w:t>三硝基苯（</w:t>
            </w:r>
            <w:r w:rsidRPr="000279E7">
              <w:rPr>
                <w:rFonts w:ascii="Times New Roman" w:hAnsi="Times New Roman" w:cs="Times New Roman" w:hint="eastAsia"/>
                <w:color w:val="000000"/>
                <w:spacing w:val="1"/>
                <w:lang w:eastAsia="zh-CN"/>
              </w:rPr>
              <w:t>1,3,5- TNB</w:t>
            </w:r>
            <w:r w:rsidRPr="000279E7">
              <w:rPr>
                <w:rFonts w:ascii="Times New Roman" w:hAnsi="Times New Roman" w:cs="Times New Roman" w:hint="eastAsia"/>
                <w:color w:val="000000"/>
                <w:spacing w:val="1"/>
                <w:lang w:eastAsia="zh-CN"/>
              </w:rPr>
              <w:t>）</w:t>
            </w:r>
            <w:r w:rsidRPr="00814CC3">
              <w:rPr>
                <w:rFonts w:ascii="Times New Roman" w:hAnsi="Times New Roman" w:cs="Times New Roman"/>
                <w:color w:val="000000"/>
                <w:spacing w:val="1"/>
                <w:lang w:eastAsia="zh-CN"/>
              </w:rPr>
              <w:t>）</w:t>
            </w:r>
          </w:p>
        </w:tc>
        <w:tc>
          <w:tcPr>
            <w:tcW w:w="2343" w:type="dxa"/>
            <w:tcBorders>
              <w:top w:val="nil"/>
              <w:left w:val="nil"/>
              <w:bottom w:val="nil"/>
              <w:right w:val="nil"/>
            </w:tcBorders>
            <w:vAlign w:val="bottom"/>
          </w:tcPr>
          <w:p w14:paraId="06E0588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 xml:space="preserve">99-35-4   </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nil"/>
              <w:right w:val="nil"/>
            </w:tcBorders>
            <w:vAlign w:val="bottom"/>
          </w:tcPr>
          <w:p w14:paraId="67B03BE8"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134" w:type="dxa"/>
            <w:tcBorders>
              <w:top w:val="nil"/>
              <w:left w:val="nil"/>
              <w:bottom w:val="nil"/>
              <w:right w:val="nil"/>
            </w:tcBorders>
            <w:vAlign w:val="bottom"/>
          </w:tcPr>
          <w:p w14:paraId="6EF71476"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nil"/>
              <w:right w:val="nil"/>
            </w:tcBorders>
            <w:vAlign w:val="bottom"/>
          </w:tcPr>
          <w:p w14:paraId="17D8E343"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017" w:type="dxa"/>
            <w:tcBorders>
              <w:top w:val="nil"/>
              <w:left w:val="nil"/>
              <w:bottom w:val="nil"/>
              <w:right w:val="nil"/>
            </w:tcBorders>
            <w:vAlign w:val="bottom"/>
          </w:tcPr>
          <w:p w14:paraId="7693467F"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rPr>
              <w:t></w:t>
            </w:r>
          </w:p>
        </w:tc>
        <w:tc>
          <w:tcPr>
            <w:tcW w:w="1276" w:type="dxa"/>
            <w:tcBorders>
              <w:top w:val="nil"/>
              <w:left w:val="nil"/>
              <w:bottom w:val="nil"/>
              <w:right w:val="nil"/>
            </w:tcBorders>
            <w:vAlign w:val="bottom"/>
          </w:tcPr>
          <w:p w14:paraId="0B046915" w14:textId="77777777" w:rsidR="000A6B20" w:rsidRPr="00814CC3" w:rsidRDefault="000A6B20"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r w:rsidR="00FD3D2F" w:rsidRPr="00814CC3" w14:paraId="549A80CE" w14:textId="77777777" w:rsidTr="00894D49">
        <w:trPr>
          <w:trHeight w:val="20"/>
        </w:trPr>
        <w:tc>
          <w:tcPr>
            <w:tcW w:w="2552" w:type="dxa"/>
            <w:tcBorders>
              <w:top w:val="nil"/>
              <w:left w:val="nil"/>
              <w:right w:val="nil"/>
            </w:tcBorders>
          </w:tcPr>
          <w:p w14:paraId="06F33B48" w14:textId="77777777" w:rsidR="00FD3D2F" w:rsidRPr="00814CC3" w:rsidRDefault="00FD3D2F" w:rsidP="00894D49">
            <w:pPr>
              <w:spacing w:after="0" w:line="360" w:lineRule="auto"/>
              <w:ind w:right="64"/>
              <w:jc w:val="both"/>
              <w:rPr>
                <w:rFonts w:ascii="Times New Roman" w:hAnsi="Times New Roman" w:cs="Times New Roman"/>
                <w:color w:val="000000"/>
                <w:spacing w:val="1"/>
                <w:lang w:eastAsia="zh-CN"/>
              </w:rPr>
            </w:pPr>
            <w:r w:rsidRPr="000279E7">
              <w:rPr>
                <w:rFonts w:ascii="Times New Roman" w:hAnsi="Times New Roman" w:cs="Times New Roman" w:hint="eastAsia"/>
                <w:color w:val="000000"/>
                <w:spacing w:val="1"/>
                <w:lang w:eastAsia="zh-CN"/>
              </w:rPr>
              <w:t>磷酸三（</w:t>
            </w:r>
            <w:r>
              <w:rPr>
                <w:rFonts w:ascii="Times New Roman" w:hAnsi="Times New Roman" w:cs="Times New Roman" w:hint="eastAsia"/>
                <w:color w:val="000000"/>
                <w:spacing w:val="1"/>
                <w:lang w:eastAsia="zh-CN"/>
              </w:rPr>
              <w:t>2,3</w:t>
            </w:r>
            <w:r w:rsidRPr="000279E7">
              <w:rPr>
                <w:rFonts w:ascii="Times New Roman" w:hAnsi="Times New Roman" w:cs="Times New Roman" w:hint="eastAsia"/>
                <w:color w:val="000000"/>
                <w:spacing w:val="1"/>
                <w:lang w:eastAsia="zh-CN"/>
              </w:rPr>
              <w:t>二溴丙基）</w:t>
            </w:r>
          </w:p>
        </w:tc>
        <w:tc>
          <w:tcPr>
            <w:tcW w:w="2343" w:type="dxa"/>
            <w:tcBorders>
              <w:top w:val="nil"/>
              <w:left w:val="nil"/>
              <w:right w:val="nil"/>
            </w:tcBorders>
            <w:vAlign w:val="bottom"/>
          </w:tcPr>
          <w:p w14:paraId="3C35E331" w14:textId="77777777" w:rsidR="00FD3D2F" w:rsidRPr="00C87C67" w:rsidRDefault="00FD3D2F"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126-72-7</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right w:val="nil"/>
            </w:tcBorders>
            <w:vAlign w:val="bottom"/>
          </w:tcPr>
          <w:p w14:paraId="7A59A4D1" w14:textId="77777777" w:rsidR="00FD3D2F" w:rsidRPr="00814CC3" w:rsidRDefault="00FD3D2F"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right w:val="nil"/>
            </w:tcBorders>
            <w:vAlign w:val="bottom"/>
          </w:tcPr>
          <w:p w14:paraId="5C14D3D8" w14:textId="77777777" w:rsidR="00FD3D2F" w:rsidRPr="00814CC3" w:rsidRDefault="00FD3D2F"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right w:val="nil"/>
            </w:tcBorders>
            <w:vAlign w:val="bottom"/>
          </w:tcPr>
          <w:p w14:paraId="260FF14B" w14:textId="77777777" w:rsidR="00FD3D2F" w:rsidRPr="00814CC3" w:rsidRDefault="00FD3D2F"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right w:val="nil"/>
            </w:tcBorders>
            <w:vAlign w:val="bottom"/>
          </w:tcPr>
          <w:p w14:paraId="4CA88C55" w14:textId="77777777" w:rsidR="00FD3D2F" w:rsidRPr="00814CC3" w:rsidRDefault="00FD3D2F"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right w:val="nil"/>
            </w:tcBorders>
            <w:vAlign w:val="bottom"/>
          </w:tcPr>
          <w:p w14:paraId="791C7AA8" w14:textId="77777777" w:rsidR="00FD3D2F" w:rsidRPr="00814CC3" w:rsidRDefault="00FD3D2F"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92"/>
              </w:rPr>
              <w:t>*</w:t>
            </w:r>
          </w:p>
        </w:tc>
      </w:tr>
      <w:tr w:rsidR="00FD3D2F" w:rsidRPr="00814CC3" w14:paraId="04AB1A49" w14:textId="77777777" w:rsidTr="00894D49">
        <w:trPr>
          <w:trHeight w:val="20"/>
        </w:trPr>
        <w:tc>
          <w:tcPr>
            <w:tcW w:w="2552" w:type="dxa"/>
            <w:tcBorders>
              <w:top w:val="nil"/>
              <w:left w:val="nil"/>
              <w:bottom w:val="single" w:sz="4" w:space="0" w:color="auto"/>
              <w:right w:val="nil"/>
            </w:tcBorders>
          </w:tcPr>
          <w:p w14:paraId="464C4FC1" w14:textId="77777777" w:rsidR="00FD3D2F" w:rsidRPr="00814CC3" w:rsidRDefault="00FD3D2F" w:rsidP="00894D49">
            <w:pPr>
              <w:spacing w:after="0" w:line="360" w:lineRule="auto"/>
              <w:ind w:right="64"/>
              <w:jc w:val="both"/>
              <w:rPr>
                <w:rFonts w:ascii="Times New Roman" w:hAnsi="Times New Roman" w:cs="Times New Roman"/>
                <w:color w:val="000000"/>
                <w:spacing w:val="1"/>
                <w:lang w:eastAsia="zh-CN"/>
              </w:rPr>
            </w:pPr>
            <w:r w:rsidRPr="000279E7">
              <w:rPr>
                <w:rFonts w:ascii="Times New Roman" w:hAnsi="Times New Roman" w:cs="Times New Roman" w:hint="eastAsia"/>
                <w:color w:val="000000"/>
                <w:spacing w:val="1"/>
                <w:lang w:eastAsia="zh-CN"/>
              </w:rPr>
              <w:t>三对甲苯磷酸酯</w:t>
            </w:r>
          </w:p>
        </w:tc>
        <w:tc>
          <w:tcPr>
            <w:tcW w:w="2343" w:type="dxa"/>
            <w:tcBorders>
              <w:top w:val="nil"/>
              <w:left w:val="nil"/>
              <w:bottom w:val="single" w:sz="4" w:space="0" w:color="auto"/>
              <w:right w:val="nil"/>
            </w:tcBorders>
            <w:vAlign w:val="bottom"/>
          </w:tcPr>
          <w:p w14:paraId="789C6EAF" w14:textId="77777777" w:rsidR="00FD3D2F" w:rsidRPr="00C87C67" w:rsidRDefault="00FD3D2F"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78-32-0</w:t>
            </w:r>
            <w:r w:rsidR="00C62E56">
              <w:rPr>
                <w:rFonts w:ascii="Arial" w:eastAsia="Arial" w:hAnsi="Arial" w:hint="eastAsia"/>
              </w:rPr>
              <w:t xml:space="preserve">    </w:t>
            </w:r>
            <w:r>
              <w:rPr>
                <w:rFonts w:ascii="Wingdings" w:eastAsia="Wingdings" w:hAnsi="Wingdings"/>
                <w:b/>
              </w:rPr>
              <w:t></w:t>
            </w:r>
          </w:p>
        </w:tc>
        <w:tc>
          <w:tcPr>
            <w:tcW w:w="917" w:type="dxa"/>
            <w:tcBorders>
              <w:top w:val="nil"/>
              <w:left w:val="nil"/>
              <w:bottom w:val="single" w:sz="4" w:space="0" w:color="auto"/>
              <w:right w:val="nil"/>
            </w:tcBorders>
            <w:vAlign w:val="bottom"/>
          </w:tcPr>
          <w:p w14:paraId="244F2C08" w14:textId="77777777" w:rsidR="00FD3D2F" w:rsidRPr="00814CC3" w:rsidRDefault="00FD3D2F"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134" w:type="dxa"/>
            <w:tcBorders>
              <w:top w:val="nil"/>
              <w:left w:val="nil"/>
              <w:bottom w:val="single" w:sz="4" w:space="0" w:color="auto"/>
              <w:right w:val="nil"/>
            </w:tcBorders>
            <w:vAlign w:val="bottom"/>
          </w:tcPr>
          <w:p w14:paraId="0C58FD82" w14:textId="77777777" w:rsidR="00FD3D2F" w:rsidRPr="00814CC3" w:rsidRDefault="00FD3D2F"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rPr>
              <w:t>-</w:t>
            </w:r>
          </w:p>
        </w:tc>
        <w:tc>
          <w:tcPr>
            <w:tcW w:w="684" w:type="dxa"/>
            <w:tcBorders>
              <w:top w:val="nil"/>
              <w:left w:val="nil"/>
              <w:bottom w:val="single" w:sz="4" w:space="0" w:color="auto"/>
              <w:right w:val="nil"/>
            </w:tcBorders>
            <w:vAlign w:val="bottom"/>
          </w:tcPr>
          <w:p w14:paraId="4D022C75" w14:textId="77777777" w:rsidR="00FD3D2F" w:rsidRPr="00814CC3" w:rsidRDefault="00FD3D2F"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017" w:type="dxa"/>
            <w:tcBorders>
              <w:top w:val="nil"/>
              <w:left w:val="nil"/>
              <w:bottom w:val="single" w:sz="4" w:space="0" w:color="auto"/>
              <w:right w:val="nil"/>
            </w:tcBorders>
            <w:vAlign w:val="bottom"/>
          </w:tcPr>
          <w:p w14:paraId="6770623D" w14:textId="77777777" w:rsidR="00FD3D2F" w:rsidRPr="00814CC3" w:rsidRDefault="00FD3D2F" w:rsidP="00894D49">
            <w:pPr>
              <w:spacing w:after="0" w:line="360" w:lineRule="auto"/>
              <w:ind w:right="64"/>
              <w:jc w:val="both"/>
              <w:rPr>
                <w:rFonts w:ascii="Times New Roman" w:hAnsi="Times New Roman" w:cs="Times New Roman"/>
                <w:color w:val="000000"/>
                <w:spacing w:val="1"/>
                <w:lang w:eastAsia="zh-CN"/>
              </w:rPr>
            </w:pPr>
            <w:r>
              <w:rPr>
                <w:rFonts w:ascii="Arial" w:eastAsia="Arial" w:hAnsi="Arial"/>
                <w:w w:val="81"/>
              </w:rPr>
              <w:t>-</w:t>
            </w:r>
          </w:p>
        </w:tc>
        <w:tc>
          <w:tcPr>
            <w:tcW w:w="1276" w:type="dxa"/>
            <w:tcBorders>
              <w:top w:val="nil"/>
              <w:left w:val="nil"/>
              <w:bottom w:val="single" w:sz="4" w:space="0" w:color="auto"/>
              <w:right w:val="nil"/>
            </w:tcBorders>
            <w:vAlign w:val="bottom"/>
          </w:tcPr>
          <w:p w14:paraId="5D75A0EA" w14:textId="77777777" w:rsidR="00FD3D2F" w:rsidRPr="00814CC3" w:rsidRDefault="00FD3D2F" w:rsidP="00894D49">
            <w:pPr>
              <w:spacing w:after="0" w:line="360" w:lineRule="auto"/>
              <w:ind w:right="64"/>
              <w:jc w:val="both"/>
              <w:rPr>
                <w:rFonts w:ascii="Times New Roman" w:hAnsi="Times New Roman" w:cs="Times New Roman"/>
                <w:color w:val="000000"/>
                <w:spacing w:val="1"/>
                <w:lang w:eastAsia="zh-CN"/>
              </w:rPr>
            </w:pPr>
            <w:r>
              <w:rPr>
                <w:rFonts w:ascii="Wingdings" w:eastAsia="Wingdings" w:hAnsi="Wingdings"/>
                <w:b/>
                <w:w w:val="92"/>
              </w:rPr>
              <w:t></w:t>
            </w:r>
          </w:p>
        </w:tc>
      </w:tr>
    </w:tbl>
    <w:p w14:paraId="331C1DDD" w14:textId="77777777" w:rsidR="000A6B20" w:rsidRDefault="000A6B20" w:rsidP="00EF6E89">
      <w:pPr>
        <w:spacing w:after="0" w:line="360" w:lineRule="auto"/>
        <w:jc w:val="both"/>
        <w:rPr>
          <w:rFonts w:ascii="Times New Roman" w:eastAsia="宋体" w:hAnsi="Times New Roman" w:cs="Times New Roman"/>
          <w:color w:val="000000" w:themeColor="text1"/>
          <w:spacing w:val="1"/>
          <w:sz w:val="20"/>
          <w:szCs w:val="20"/>
          <w:vertAlign w:val="superscript"/>
          <w:lang w:eastAsia="zh-CN"/>
        </w:rPr>
      </w:pPr>
    </w:p>
    <w:p w14:paraId="58B27BBA"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color w:val="000000" w:themeColor="text1"/>
          <w:spacing w:val="1"/>
          <w:sz w:val="20"/>
          <w:szCs w:val="20"/>
          <w:vertAlign w:val="superscript"/>
          <w:lang w:eastAsia="zh-CN"/>
        </w:rPr>
        <w:t>a</w:t>
      </w:r>
      <w:r w:rsidRPr="004158CF">
        <w:rPr>
          <w:rFonts w:ascii="Times New Roman" w:eastAsia="宋体" w:hAnsi="Times New Roman" w:cs="Times New Roman" w:hint="eastAsia"/>
          <w:color w:val="000000" w:themeColor="text1"/>
          <w:spacing w:val="1"/>
          <w:lang w:eastAsia="zh-CN"/>
        </w:rPr>
        <w:t>化学文摘服务登记号</w:t>
      </w:r>
    </w:p>
    <w:p w14:paraId="5241839C"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color w:val="000000" w:themeColor="text1"/>
          <w:spacing w:val="1"/>
          <w:vertAlign w:val="superscript"/>
          <w:lang w:eastAsia="zh-CN"/>
        </w:rPr>
        <w:t>b</w:t>
      </w:r>
      <w:r w:rsidRPr="004158CF">
        <w:rPr>
          <w:rFonts w:ascii="Times New Roman" w:eastAsia="宋体" w:hAnsi="Times New Roman" w:cs="Times New Roman" w:hint="eastAsia"/>
          <w:color w:val="000000" w:themeColor="text1"/>
          <w:spacing w:val="1"/>
          <w:lang w:eastAsia="zh-CN"/>
        </w:rPr>
        <w:t>其他可接受的制备方法见第</w:t>
      </w:r>
      <w:r w:rsidRPr="004158CF">
        <w:rPr>
          <w:rFonts w:ascii="Times New Roman" w:eastAsia="宋体" w:hAnsi="Times New Roman" w:cs="Times New Roman" w:hint="eastAsia"/>
          <w:color w:val="000000" w:themeColor="text1"/>
          <w:spacing w:val="1"/>
          <w:lang w:eastAsia="zh-CN"/>
        </w:rPr>
        <w:t>1.2</w:t>
      </w:r>
      <w:r w:rsidRPr="004158CF">
        <w:rPr>
          <w:rFonts w:ascii="Times New Roman" w:eastAsia="宋体" w:hAnsi="Times New Roman" w:cs="Times New Roman" w:hint="eastAsia"/>
          <w:color w:val="000000" w:themeColor="text1"/>
          <w:spacing w:val="1"/>
          <w:lang w:eastAsia="zh-CN"/>
        </w:rPr>
        <w:t>节。</w:t>
      </w:r>
    </w:p>
    <w:p w14:paraId="3662C6DF" w14:textId="77777777" w:rsidR="00304CD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vertAlign w:val="superscript"/>
          <w:lang w:eastAsia="zh-CN"/>
        </w:rPr>
        <w:t>C</w:t>
      </w:r>
      <w:r w:rsidR="00304CD7" w:rsidRPr="004158CF">
        <w:rPr>
          <w:rFonts w:ascii="Times New Roman" w:eastAsia="宋体" w:hAnsi="Times New Roman" w:cs="Times New Roman" w:hint="eastAsia"/>
          <w:color w:val="000000" w:themeColor="text1"/>
          <w:spacing w:val="1"/>
          <w:lang w:eastAsia="zh-CN"/>
        </w:rPr>
        <w:t>综合风险资讯系统</w:t>
      </w:r>
      <w:r w:rsidR="00304CD7" w:rsidRPr="004158CF">
        <w:rPr>
          <w:rFonts w:ascii="Times New Roman" w:eastAsia="宋体" w:hAnsi="Times New Roman" w:cs="Times New Roman" w:hint="eastAsia"/>
          <w:color w:val="000000" w:themeColor="text1"/>
          <w:spacing w:val="1"/>
          <w:lang w:eastAsia="zh-CN"/>
        </w:rPr>
        <w:t>(IRIS)</w:t>
      </w:r>
      <w:r w:rsidR="00304CD7" w:rsidRPr="004158CF">
        <w:rPr>
          <w:rFonts w:ascii="Times New Roman" w:eastAsia="宋体" w:hAnsi="Times New Roman" w:cs="Times New Roman" w:hint="eastAsia"/>
          <w:color w:val="000000" w:themeColor="text1"/>
          <w:spacing w:val="1"/>
          <w:lang w:eastAsia="zh-CN"/>
        </w:rPr>
        <w:t>于</w:t>
      </w:r>
      <w:r w:rsidR="00304CD7" w:rsidRPr="004158CF">
        <w:rPr>
          <w:rFonts w:ascii="Times New Roman" w:eastAsia="宋体" w:hAnsi="Times New Roman" w:cs="Times New Roman" w:hint="eastAsia"/>
          <w:color w:val="000000" w:themeColor="text1"/>
          <w:spacing w:val="1"/>
          <w:lang w:eastAsia="zh-CN"/>
        </w:rPr>
        <w:t xml:space="preserve">2007 </w:t>
      </w:r>
      <w:r w:rsidR="00304CD7" w:rsidRPr="004158CF">
        <w:rPr>
          <w:rFonts w:ascii="Times New Roman" w:eastAsia="宋体" w:hAnsi="Times New Roman" w:cs="Times New Roman" w:hint="eastAsia"/>
          <w:color w:val="000000" w:themeColor="text1"/>
          <w:spacing w:val="1"/>
          <w:lang w:eastAsia="zh-CN"/>
        </w:rPr>
        <w:t>年</w:t>
      </w:r>
      <w:r w:rsidR="00304CD7" w:rsidRPr="004158CF">
        <w:rPr>
          <w:rFonts w:ascii="Times New Roman" w:eastAsia="宋体" w:hAnsi="Times New Roman" w:cs="Times New Roman" w:hint="eastAsia"/>
          <w:color w:val="000000" w:themeColor="text1"/>
          <w:spacing w:val="1"/>
          <w:lang w:eastAsia="zh-CN"/>
        </w:rPr>
        <w:t xml:space="preserve"> 11 </w:t>
      </w:r>
      <w:r w:rsidR="00304CD7" w:rsidRPr="004158CF">
        <w:rPr>
          <w:rFonts w:ascii="Times New Roman" w:eastAsia="宋体" w:hAnsi="Times New Roman" w:cs="Times New Roman" w:hint="eastAsia"/>
          <w:color w:val="000000" w:themeColor="text1"/>
          <w:spacing w:val="1"/>
          <w:lang w:eastAsia="zh-CN"/>
        </w:rPr>
        <w:t>月</w:t>
      </w:r>
      <w:r w:rsidR="00304CD7" w:rsidRPr="004158CF">
        <w:rPr>
          <w:rFonts w:ascii="Times New Roman" w:eastAsia="宋体" w:hAnsi="Times New Roman" w:cs="Times New Roman" w:hint="eastAsia"/>
          <w:color w:val="000000" w:themeColor="text1"/>
          <w:spacing w:val="1"/>
          <w:lang w:eastAsia="zh-CN"/>
        </w:rPr>
        <w:t xml:space="preserve"> 30 </w:t>
      </w:r>
      <w:r w:rsidR="00304CD7" w:rsidRPr="004158CF">
        <w:rPr>
          <w:rFonts w:ascii="Times New Roman" w:eastAsia="宋体" w:hAnsi="Times New Roman" w:cs="Times New Roman" w:hint="eastAsia"/>
          <w:color w:val="000000" w:themeColor="text1"/>
          <w:spacing w:val="1"/>
          <w:lang w:eastAsia="zh-CN"/>
        </w:rPr>
        <w:t>日将化学名称由双</w:t>
      </w:r>
      <w:r w:rsidR="00304CD7" w:rsidRPr="004158CF">
        <w:rPr>
          <w:rFonts w:ascii="Times New Roman" w:eastAsia="宋体" w:hAnsi="Times New Roman" w:cs="Times New Roman" w:hint="eastAsia"/>
          <w:color w:val="000000" w:themeColor="text1"/>
          <w:spacing w:val="1"/>
          <w:lang w:eastAsia="zh-CN"/>
        </w:rPr>
        <w:t>(2-</w:t>
      </w:r>
      <w:r w:rsidR="00304CD7" w:rsidRPr="004158CF">
        <w:rPr>
          <w:rFonts w:ascii="Times New Roman" w:eastAsia="宋体" w:hAnsi="Times New Roman" w:cs="Times New Roman" w:hint="eastAsia"/>
          <w:color w:val="000000" w:themeColor="text1"/>
          <w:spacing w:val="1"/>
          <w:lang w:eastAsia="zh-CN"/>
        </w:rPr>
        <w:t>氧异丙基</w:t>
      </w:r>
      <w:r w:rsidR="00304CD7" w:rsidRPr="004158CF">
        <w:rPr>
          <w:rFonts w:ascii="Times New Roman" w:eastAsia="宋体" w:hAnsi="Times New Roman" w:cs="Times New Roman" w:hint="eastAsia"/>
          <w:color w:val="000000" w:themeColor="text1"/>
          <w:spacing w:val="1"/>
          <w:lang w:eastAsia="zh-CN"/>
        </w:rPr>
        <w:t>)</w:t>
      </w:r>
      <w:r w:rsidR="00304CD7" w:rsidRPr="004158CF">
        <w:rPr>
          <w:rFonts w:ascii="Times New Roman" w:eastAsia="宋体" w:hAnsi="Times New Roman" w:cs="Times New Roman" w:hint="eastAsia"/>
          <w:color w:val="000000" w:themeColor="text1"/>
          <w:spacing w:val="1"/>
          <w:lang w:eastAsia="zh-CN"/>
        </w:rPr>
        <w:t>醚改为双</w:t>
      </w:r>
      <w:r w:rsidR="00304CD7" w:rsidRPr="004158CF">
        <w:rPr>
          <w:rFonts w:ascii="Times New Roman" w:eastAsia="宋体" w:hAnsi="Times New Roman" w:cs="Times New Roman" w:hint="eastAsia"/>
          <w:color w:val="000000" w:themeColor="text1"/>
          <w:spacing w:val="1"/>
          <w:lang w:eastAsia="zh-CN"/>
        </w:rPr>
        <w:t xml:space="preserve">(2- </w:t>
      </w:r>
      <w:r w:rsidR="00304CD7" w:rsidRPr="004158CF">
        <w:rPr>
          <w:rFonts w:ascii="Times New Roman" w:eastAsia="宋体" w:hAnsi="Times New Roman" w:cs="Times New Roman" w:hint="eastAsia"/>
          <w:color w:val="000000" w:themeColor="text1"/>
          <w:spacing w:val="1"/>
          <w:lang w:eastAsia="zh-CN"/>
        </w:rPr>
        <w:t>氯代</w:t>
      </w:r>
      <w:r w:rsidR="00304CD7" w:rsidRPr="004158CF">
        <w:rPr>
          <w:rFonts w:ascii="Times New Roman" w:eastAsia="宋体" w:hAnsi="Times New Roman" w:cs="Times New Roman" w:hint="eastAsia"/>
          <w:color w:val="000000" w:themeColor="text1"/>
          <w:spacing w:val="1"/>
          <w:lang w:eastAsia="zh-CN"/>
        </w:rPr>
        <w:t>-1-</w:t>
      </w:r>
      <w:r w:rsidR="00304CD7" w:rsidRPr="004158CF">
        <w:rPr>
          <w:rFonts w:ascii="Times New Roman" w:eastAsia="宋体" w:hAnsi="Times New Roman" w:cs="Times New Roman" w:hint="eastAsia"/>
          <w:color w:val="000000" w:themeColor="text1"/>
          <w:spacing w:val="1"/>
          <w:lang w:eastAsia="zh-CN"/>
        </w:rPr>
        <w:t>甲基乙基</w:t>
      </w:r>
      <w:r w:rsidR="00304CD7" w:rsidRPr="004158CF">
        <w:rPr>
          <w:rFonts w:ascii="Times New Roman" w:eastAsia="宋体" w:hAnsi="Times New Roman" w:cs="Times New Roman" w:hint="eastAsia"/>
          <w:color w:val="000000" w:themeColor="text1"/>
          <w:spacing w:val="1"/>
          <w:lang w:eastAsia="zh-CN"/>
        </w:rPr>
        <w:t>)</w:t>
      </w:r>
      <w:r w:rsidR="00304CD7" w:rsidRPr="004158CF">
        <w:rPr>
          <w:rFonts w:ascii="Times New Roman" w:eastAsia="宋体" w:hAnsi="Times New Roman" w:cs="Times New Roman" w:hint="eastAsia"/>
          <w:color w:val="000000" w:themeColor="text1"/>
          <w:spacing w:val="1"/>
          <w:lang w:eastAsia="zh-CN"/>
        </w:rPr>
        <w:t>醚</w:t>
      </w:r>
      <w:r w:rsidR="00304CD7" w:rsidRPr="004158CF">
        <w:rPr>
          <w:rFonts w:ascii="Times New Roman" w:eastAsia="宋体" w:hAnsi="Times New Roman" w:cs="Times New Roman" w:hint="eastAsia"/>
          <w:color w:val="000000" w:themeColor="text1"/>
          <w:spacing w:val="1"/>
          <w:lang w:eastAsia="zh-CN"/>
        </w:rPr>
        <w:t>(</w:t>
      </w:r>
      <w:r w:rsidR="00304CD7" w:rsidRPr="004158CF">
        <w:rPr>
          <w:rFonts w:ascii="Times New Roman" w:eastAsia="宋体" w:hAnsi="Times New Roman" w:cs="Times New Roman" w:hint="eastAsia"/>
          <w:color w:val="000000" w:themeColor="text1"/>
          <w:spacing w:val="1"/>
          <w:lang w:eastAsia="zh-CN"/>
        </w:rPr>
        <w:t>通用名称</w:t>
      </w:r>
      <w:r w:rsidR="00304CD7" w:rsidRPr="004158CF">
        <w:rPr>
          <w:rFonts w:ascii="Times New Roman" w:eastAsia="宋体" w:hAnsi="Times New Roman" w:cs="Times New Roman" w:hint="eastAsia"/>
          <w:color w:val="000000" w:themeColor="text1"/>
          <w:spacing w:val="1"/>
          <w:lang w:eastAsia="zh-CN"/>
        </w:rPr>
        <w:t>)</w:t>
      </w:r>
      <w:r w:rsidR="00304CD7" w:rsidRPr="004158CF">
        <w:rPr>
          <w:rFonts w:ascii="Times New Roman" w:eastAsia="宋体" w:hAnsi="Times New Roman" w:cs="Times New Roman" w:hint="eastAsia"/>
          <w:color w:val="000000" w:themeColor="text1"/>
          <w:spacing w:val="1"/>
          <w:lang w:eastAsia="zh-CN"/>
        </w:rPr>
        <w:t>。该化合物也被称为</w:t>
      </w:r>
      <w:r w:rsidR="00304CD7" w:rsidRPr="004158CF">
        <w:rPr>
          <w:rFonts w:ascii="Times New Roman" w:eastAsia="宋体" w:hAnsi="Times New Roman" w:cs="Times New Roman" w:hint="eastAsia"/>
          <w:color w:val="000000" w:themeColor="text1"/>
          <w:spacing w:val="1"/>
          <w:lang w:eastAsia="zh-CN"/>
        </w:rPr>
        <w:t xml:space="preserve"> 2</w:t>
      </w:r>
      <w:r w:rsidR="00304CD7" w:rsidRPr="004158CF">
        <w:rPr>
          <w:rFonts w:ascii="Times New Roman" w:eastAsia="宋体" w:hAnsi="Times New Roman" w:cs="Times New Roman" w:hint="eastAsia"/>
          <w:color w:val="000000" w:themeColor="text1"/>
          <w:spacing w:val="1"/>
          <w:lang w:eastAsia="zh-CN"/>
        </w:rPr>
        <w:t>，</w:t>
      </w:r>
      <w:r w:rsidR="00304CD7" w:rsidRPr="004158CF">
        <w:rPr>
          <w:rFonts w:ascii="Times New Roman" w:eastAsia="宋体" w:hAnsi="Times New Roman" w:cs="Times New Roman" w:hint="eastAsia"/>
          <w:color w:val="000000" w:themeColor="text1"/>
          <w:spacing w:val="1"/>
          <w:lang w:eastAsia="zh-CN"/>
        </w:rPr>
        <w:t>2</w:t>
      </w:r>
      <w:r w:rsidR="00304CD7" w:rsidRPr="004158CF">
        <w:rPr>
          <w:rFonts w:ascii="Times New Roman" w:eastAsia="宋体" w:hAnsi="Times New Roman" w:cs="Times New Roman" w:hint="eastAsia"/>
          <w:color w:val="000000" w:themeColor="text1"/>
          <w:spacing w:val="1"/>
          <w:lang w:eastAsia="zh-CN"/>
        </w:rPr>
        <w:t>’</w:t>
      </w:r>
      <w:r w:rsidR="00304CD7" w:rsidRPr="004158CF">
        <w:rPr>
          <w:rFonts w:ascii="Times New Roman" w:eastAsia="宋体" w:hAnsi="Times New Roman" w:cs="Times New Roman" w:hint="eastAsia"/>
          <w:color w:val="000000" w:themeColor="text1"/>
          <w:spacing w:val="1"/>
          <w:lang w:eastAsia="zh-CN"/>
        </w:rPr>
        <w:t>-</w:t>
      </w:r>
      <w:r w:rsidR="00304CD7" w:rsidRPr="004158CF">
        <w:rPr>
          <w:rFonts w:ascii="Times New Roman" w:eastAsia="宋体" w:hAnsi="Times New Roman" w:cs="Times New Roman" w:hint="eastAsia"/>
          <w:color w:val="000000" w:themeColor="text1"/>
          <w:spacing w:val="1"/>
          <w:lang w:eastAsia="zh-CN"/>
        </w:rPr>
        <w:t>氯二苯</w:t>
      </w:r>
      <w:r w:rsidR="00304CD7" w:rsidRPr="004158CF">
        <w:rPr>
          <w:rFonts w:ascii="Times New Roman" w:eastAsia="宋体" w:hAnsi="Times New Roman" w:cs="Times New Roman" w:hint="eastAsia"/>
          <w:color w:val="000000" w:themeColor="text1"/>
          <w:spacing w:val="1"/>
          <w:lang w:eastAsia="zh-CN"/>
        </w:rPr>
        <w:t>(1-</w:t>
      </w:r>
      <w:r w:rsidR="00304CD7" w:rsidRPr="004158CF">
        <w:rPr>
          <w:rFonts w:ascii="Times New Roman" w:eastAsia="宋体" w:hAnsi="Times New Roman" w:cs="Times New Roman" w:hint="eastAsia"/>
          <w:color w:val="000000" w:themeColor="text1"/>
          <w:spacing w:val="1"/>
          <w:lang w:eastAsia="zh-CN"/>
        </w:rPr>
        <w:t>氯丙烷</w:t>
      </w:r>
      <w:r w:rsidR="00304CD7" w:rsidRPr="004158CF">
        <w:rPr>
          <w:rFonts w:ascii="Times New Roman" w:eastAsia="宋体" w:hAnsi="Times New Roman" w:cs="Times New Roman" w:hint="eastAsia"/>
          <w:color w:val="000000" w:themeColor="text1"/>
          <w:spacing w:val="1"/>
          <w:lang w:eastAsia="zh-CN"/>
        </w:rPr>
        <w:t>)(</w:t>
      </w:r>
      <w:r w:rsidR="00304CD7" w:rsidRPr="004158CF">
        <w:rPr>
          <w:rFonts w:ascii="Times New Roman" w:eastAsia="宋体" w:hAnsi="Times New Roman" w:cs="Times New Roman" w:hint="eastAsia"/>
          <w:color w:val="000000" w:themeColor="text1"/>
          <w:spacing w:val="1"/>
          <w:lang w:eastAsia="zh-CN"/>
        </w:rPr>
        <w:t>化学文摘社索引名</w:t>
      </w:r>
      <w:r w:rsidR="00304CD7" w:rsidRPr="004158CF">
        <w:rPr>
          <w:rFonts w:ascii="Times New Roman" w:eastAsia="宋体" w:hAnsi="Times New Roman" w:cs="Times New Roman" w:hint="eastAsia"/>
          <w:color w:val="000000" w:themeColor="text1"/>
          <w:spacing w:val="1"/>
          <w:lang w:eastAsia="zh-CN"/>
        </w:rPr>
        <w:t>)</w:t>
      </w:r>
      <w:r w:rsidR="00304CD7" w:rsidRPr="004158CF">
        <w:rPr>
          <w:rFonts w:ascii="Times New Roman" w:eastAsia="宋体" w:hAnsi="Times New Roman" w:cs="Times New Roman" w:hint="eastAsia"/>
          <w:color w:val="000000" w:themeColor="text1"/>
          <w:spacing w:val="1"/>
          <w:lang w:eastAsia="zh-CN"/>
        </w:rPr>
        <w:t>。网址为</w:t>
      </w:r>
      <w:r w:rsidR="00304CD7" w:rsidRPr="004158CF">
        <w:rPr>
          <w:rFonts w:ascii="Times New Roman" w:eastAsia="宋体" w:hAnsi="Times New Roman" w:cs="Times New Roman" w:hint="eastAsia"/>
          <w:color w:val="000000" w:themeColor="text1"/>
          <w:spacing w:val="1"/>
          <w:lang w:eastAsia="zh-CN"/>
        </w:rPr>
        <w:t>:</w:t>
      </w:r>
      <w:hyperlink r:id="rId12" w:history="1">
        <w:r w:rsidR="00304CD7" w:rsidRPr="004158CF">
          <w:rPr>
            <w:rStyle w:val="a9"/>
            <w:rFonts w:ascii="Times New Roman" w:eastAsia="宋体" w:hAnsi="Times New Roman" w:cs="Times New Roman" w:hint="eastAsia"/>
            <w:spacing w:val="1"/>
            <w:lang w:eastAsia="zh-CN"/>
          </w:rPr>
          <w:t>http://www.epa.gov/iris/subst/0407.htm</w:t>
        </w:r>
      </w:hyperlink>
      <w:r w:rsidR="00304CD7" w:rsidRPr="004158CF">
        <w:rPr>
          <w:rFonts w:ascii="Times New Roman" w:eastAsia="宋体" w:hAnsi="Times New Roman" w:cs="Times New Roman" w:hint="eastAsia"/>
          <w:color w:val="000000" w:themeColor="text1"/>
          <w:spacing w:val="1"/>
          <w:lang w:eastAsia="zh-CN"/>
        </w:rPr>
        <w:t>，见第七节“修订记录”和第</w:t>
      </w:r>
      <w:r w:rsidR="00304CD7" w:rsidRPr="004158CF">
        <w:rPr>
          <w:rFonts w:ascii="Times New Roman" w:eastAsia="宋体" w:hAnsi="Times New Roman" w:cs="Times New Roman" w:hint="eastAsia"/>
          <w:color w:val="000000" w:themeColor="text1"/>
          <w:spacing w:val="1"/>
          <w:lang w:eastAsia="zh-CN"/>
        </w:rPr>
        <w:t xml:space="preserve"> 8 </w:t>
      </w:r>
      <w:r w:rsidR="00304CD7" w:rsidRPr="004158CF">
        <w:rPr>
          <w:rFonts w:ascii="Times New Roman" w:eastAsia="宋体" w:hAnsi="Times New Roman" w:cs="Times New Roman" w:hint="eastAsia"/>
          <w:color w:val="000000" w:themeColor="text1"/>
          <w:spacing w:val="1"/>
          <w:lang w:eastAsia="zh-CN"/>
        </w:rPr>
        <w:t>节“化学品同义词”。</w:t>
      </w:r>
    </w:p>
    <w:p w14:paraId="067432A1"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u w:val="single"/>
          <w:lang w:eastAsia="zh-CN"/>
        </w:rPr>
      </w:pPr>
      <w:r w:rsidRPr="004158CF">
        <w:rPr>
          <w:rFonts w:ascii="Times New Roman" w:eastAsia="宋体" w:hAnsi="Times New Roman" w:cs="Times New Roman" w:hint="eastAsia"/>
          <w:color w:val="000000" w:themeColor="text1"/>
          <w:spacing w:val="1"/>
          <w:u w:val="single"/>
          <w:lang w:eastAsia="zh-CN"/>
        </w:rPr>
        <w:t>分析物清单说明</w:t>
      </w:r>
    </w:p>
    <w:p w14:paraId="32C70742" w14:textId="77777777" w:rsidR="00C87760" w:rsidRPr="00B238DC" w:rsidRDefault="00276FF1" w:rsidP="00276FF1">
      <w:pPr>
        <w:rPr>
          <w:rFonts w:ascii="Times New Roman" w:eastAsia="宋体" w:hAnsi="Times New Roman" w:cs="Times New Roman"/>
          <w:color w:val="000000" w:themeColor="text1"/>
          <w:spacing w:val="1"/>
          <w:lang w:eastAsia="zh-CN"/>
        </w:rPr>
      </w:pPr>
      <w:r w:rsidRPr="00972127">
        <w:rPr>
          <w:lang w:eastAsia="zh-CN"/>
        </w:rPr>
        <w:t>√</w:t>
      </w:r>
      <w:r w:rsidR="00864AA6" w:rsidRPr="00972127">
        <w:rPr>
          <w:rFonts w:ascii="Times New Roman" w:eastAsia="宋体" w:hAnsi="Times New Roman" w:cs="Times New Roman" w:hint="eastAsia"/>
          <w:color w:val="000000" w:themeColor="text1"/>
          <w:spacing w:val="1"/>
          <w:lang w:eastAsia="zh-CN"/>
        </w:rPr>
        <w:t>根据历史记录，通过这种技术可获得相应的回收率</w:t>
      </w:r>
      <w:r w:rsidR="006A3367" w:rsidRPr="00972127">
        <w:rPr>
          <w:rFonts w:ascii="Times New Roman" w:eastAsia="宋体" w:hAnsi="Times New Roman" w:cs="Times New Roman" w:hint="eastAsia"/>
          <w:color w:val="000000" w:themeColor="text1"/>
          <w:spacing w:val="1"/>
          <w:lang w:eastAsia="zh-CN"/>
        </w:rPr>
        <w:t>和精准度。但是，实际回收率可能样品基质</w:t>
      </w:r>
      <w:r w:rsidR="00864AA6" w:rsidRPr="00972127">
        <w:rPr>
          <w:rFonts w:ascii="Times New Roman" w:eastAsia="宋体" w:hAnsi="Times New Roman" w:cs="Times New Roman" w:hint="eastAsia"/>
          <w:color w:val="000000" w:themeColor="text1"/>
          <w:spacing w:val="1"/>
          <w:lang w:eastAsia="zh-CN"/>
        </w:rPr>
        <w:t>、同时进行分析的成份数量和分析仪器而发生变化。我们</w:t>
      </w:r>
      <w:r w:rsidR="00C87760" w:rsidRPr="00972127">
        <w:rPr>
          <w:rFonts w:ascii="Times New Roman" w:eastAsia="宋体" w:hAnsi="Times New Roman" w:cs="Times New Roman" w:hint="eastAsia"/>
          <w:color w:val="000000" w:themeColor="text1"/>
          <w:spacing w:val="1"/>
          <w:lang w:eastAsia="zh-CN"/>
        </w:rPr>
        <w:t>用来自大型多站点实验室控制样品（</w:t>
      </w:r>
      <w:r w:rsidR="00C87760" w:rsidRPr="00972127">
        <w:rPr>
          <w:rFonts w:ascii="Times New Roman" w:eastAsia="宋体" w:hAnsi="Times New Roman" w:cs="Times New Roman" w:hint="eastAsia"/>
          <w:color w:val="000000" w:themeColor="text1"/>
          <w:spacing w:val="1"/>
          <w:lang w:eastAsia="zh-CN"/>
        </w:rPr>
        <w:t>LCS</w:t>
      </w:r>
      <w:r w:rsidR="00C87760" w:rsidRPr="00972127">
        <w:rPr>
          <w:rFonts w:ascii="Times New Roman" w:eastAsia="宋体" w:hAnsi="Times New Roman" w:cs="Times New Roman" w:hint="eastAsia"/>
          <w:color w:val="000000" w:themeColor="text1"/>
          <w:spacing w:val="1"/>
          <w:lang w:eastAsia="zh-CN"/>
        </w:rPr>
        <w:t>）研究的性能数据来更新该表（数据可以在第</w:t>
      </w:r>
      <w:r w:rsidR="00C87760" w:rsidRPr="00972127">
        <w:rPr>
          <w:rFonts w:ascii="Times New Roman" w:eastAsia="宋体" w:hAnsi="Times New Roman" w:cs="Times New Roman" w:hint="eastAsia"/>
          <w:color w:val="000000" w:themeColor="text1"/>
          <w:spacing w:val="1"/>
          <w:lang w:eastAsia="zh-CN"/>
        </w:rPr>
        <w:t>16</w:t>
      </w:r>
      <w:r w:rsidR="00C87760" w:rsidRPr="00972127">
        <w:rPr>
          <w:rFonts w:ascii="Times New Roman" w:eastAsia="宋体" w:hAnsi="Times New Roman" w:cs="Times New Roman" w:hint="eastAsia"/>
          <w:color w:val="000000" w:themeColor="text1"/>
          <w:spacing w:val="1"/>
          <w:lang w:eastAsia="zh-CN"/>
        </w:rPr>
        <w:t>节和表</w:t>
      </w:r>
      <w:r w:rsidR="00C87760" w:rsidRPr="00972127">
        <w:rPr>
          <w:rFonts w:ascii="Times New Roman" w:eastAsia="宋体" w:hAnsi="Times New Roman" w:cs="Times New Roman" w:hint="eastAsia"/>
          <w:color w:val="000000" w:themeColor="text1"/>
          <w:spacing w:val="1"/>
          <w:lang w:eastAsia="zh-CN"/>
        </w:rPr>
        <w:t>2</w:t>
      </w:r>
      <w:r w:rsidR="00C87760" w:rsidRPr="00972127">
        <w:rPr>
          <w:rFonts w:ascii="Times New Roman" w:eastAsia="宋体" w:hAnsi="Times New Roman" w:cs="Times New Roman" w:hint="eastAsia"/>
          <w:color w:val="000000" w:themeColor="text1"/>
          <w:spacing w:val="1"/>
          <w:lang w:eastAsia="zh-CN"/>
        </w:rPr>
        <w:t>中的参考文献</w:t>
      </w:r>
      <w:r w:rsidR="00C87760" w:rsidRPr="00972127">
        <w:rPr>
          <w:rFonts w:ascii="Times New Roman" w:eastAsia="宋体" w:hAnsi="Times New Roman" w:cs="Times New Roman" w:hint="eastAsia"/>
          <w:color w:val="000000" w:themeColor="text1"/>
          <w:spacing w:val="1"/>
          <w:lang w:eastAsia="zh-CN"/>
        </w:rPr>
        <w:t>13</w:t>
      </w:r>
      <w:r w:rsidR="00C87760" w:rsidRPr="00972127">
        <w:rPr>
          <w:rFonts w:ascii="Times New Roman" w:eastAsia="宋体" w:hAnsi="Times New Roman" w:cs="Times New Roman" w:hint="eastAsia"/>
          <w:color w:val="000000" w:themeColor="text1"/>
          <w:spacing w:val="1"/>
          <w:lang w:eastAsia="zh-CN"/>
        </w:rPr>
        <w:t>中找到）。如果本研究中平均回收率（％</w:t>
      </w:r>
      <w:r w:rsidR="00C87760" w:rsidRPr="00972127">
        <w:rPr>
          <w:rFonts w:ascii="Times New Roman" w:eastAsia="宋体" w:hAnsi="Times New Roman" w:cs="Times New Roman" w:hint="eastAsia"/>
          <w:color w:val="000000" w:themeColor="text1"/>
          <w:spacing w:val="1"/>
          <w:lang w:eastAsia="zh-CN"/>
        </w:rPr>
        <w:t>R</w:t>
      </w:r>
      <w:r w:rsidR="00C87760" w:rsidRPr="00972127">
        <w:rPr>
          <w:rFonts w:ascii="Times New Roman" w:eastAsia="宋体" w:hAnsi="Times New Roman" w:cs="Times New Roman" w:hint="eastAsia"/>
          <w:color w:val="000000" w:themeColor="text1"/>
          <w:spacing w:val="1"/>
          <w:lang w:eastAsia="zh-CN"/>
        </w:rPr>
        <w:t>）在</w:t>
      </w:r>
      <w:r w:rsidR="00C87760" w:rsidRPr="00972127">
        <w:rPr>
          <w:rFonts w:ascii="Times New Roman" w:eastAsia="宋体" w:hAnsi="Times New Roman" w:cs="Times New Roman" w:hint="eastAsia"/>
          <w:color w:val="000000" w:themeColor="text1"/>
          <w:spacing w:val="1"/>
          <w:lang w:eastAsia="zh-CN"/>
        </w:rPr>
        <w:t>50-150</w:t>
      </w:r>
      <w:r w:rsidR="00C87760" w:rsidRPr="00972127">
        <w:rPr>
          <w:rFonts w:ascii="Times New Roman" w:eastAsia="宋体" w:hAnsi="Times New Roman" w:cs="Times New Roman" w:hint="eastAsia"/>
          <w:color w:val="000000" w:themeColor="text1"/>
          <w:spacing w:val="1"/>
          <w:lang w:eastAsia="zh-CN"/>
        </w:rPr>
        <w:t>％之间，则认为制备技术是足够的。</w:t>
      </w:r>
    </w:p>
    <w:p w14:paraId="186E2E5E" w14:textId="77777777" w:rsidR="00C87760" w:rsidRPr="00972127" w:rsidRDefault="00C87760" w:rsidP="00C046C1">
      <w:pPr>
        <w:rPr>
          <w:lang w:eastAsia="zh-CN"/>
        </w:rPr>
      </w:pPr>
      <w:r w:rsidRPr="00972127">
        <w:rPr>
          <w:rFonts w:ascii="Times New Roman" w:eastAsia="宋体" w:hAnsi="Times New Roman" w:cs="Times New Roman" w:hint="eastAsia"/>
          <w:color w:val="000000" w:themeColor="text1"/>
          <w:spacing w:val="1"/>
          <w:u w:val="single"/>
          <w:lang w:eastAsia="zh-CN"/>
        </w:rPr>
        <w:t>注</w:t>
      </w:r>
      <w:r w:rsidRPr="00972127">
        <w:rPr>
          <w:rFonts w:ascii="Times New Roman" w:eastAsia="宋体" w:hAnsi="Times New Roman" w:cs="Times New Roman" w:hint="eastAsia"/>
          <w:color w:val="000000" w:themeColor="text1"/>
          <w:spacing w:val="1"/>
          <w:lang w:eastAsia="zh-CN"/>
        </w:rPr>
        <w:t>：研究中并不是每个分析物都有足够的数据点来</w:t>
      </w:r>
      <w:r w:rsidR="00864AA6" w:rsidRPr="00972127">
        <w:rPr>
          <w:rFonts w:ascii="Times New Roman" w:eastAsia="宋体" w:hAnsi="Times New Roman" w:cs="Times New Roman" w:hint="eastAsia"/>
          <w:color w:val="000000" w:themeColor="text1"/>
          <w:spacing w:val="1"/>
          <w:lang w:eastAsia="zh-CN"/>
        </w:rPr>
        <w:t>供研究考察</w:t>
      </w:r>
      <w:r w:rsidRPr="00972127">
        <w:rPr>
          <w:rFonts w:ascii="Times New Roman" w:eastAsia="宋体" w:hAnsi="Times New Roman" w:cs="Times New Roman" w:hint="eastAsia"/>
          <w:color w:val="000000" w:themeColor="text1"/>
          <w:spacing w:val="1"/>
          <w:lang w:eastAsia="zh-CN"/>
        </w:rPr>
        <w:t>。如果该方法的先前版本列出了足够的准备技术</w:t>
      </w:r>
      <w:r w:rsidR="00864AA6" w:rsidRPr="00972127">
        <w:rPr>
          <w:rFonts w:ascii="Times New Roman" w:eastAsia="宋体" w:hAnsi="Times New Roman" w:cs="Times New Roman" w:hint="eastAsia"/>
          <w:color w:val="000000" w:themeColor="text1"/>
          <w:spacing w:val="1"/>
          <w:lang w:eastAsia="zh-CN"/>
        </w:rPr>
        <w:t>，</w:t>
      </w:r>
      <w:r w:rsidR="00C046C1" w:rsidRPr="00972127">
        <w:rPr>
          <w:lang w:eastAsia="zh-CN"/>
        </w:rPr>
        <w:t>√</w:t>
      </w:r>
      <w:r w:rsidR="00864AA6" w:rsidRPr="00972127">
        <w:rPr>
          <w:rFonts w:ascii="Times New Roman" w:eastAsia="宋体" w:hAnsi="Times New Roman" w:cs="Times New Roman" w:hint="eastAsia"/>
          <w:color w:val="000000" w:themeColor="text1"/>
          <w:spacing w:val="1"/>
          <w:lang w:eastAsia="zh-CN"/>
        </w:rPr>
        <w:t>也用于分析物的研究</w:t>
      </w:r>
      <w:r w:rsidRPr="00972127">
        <w:rPr>
          <w:rFonts w:ascii="Times New Roman" w:eastAsia="宋体" w:hAnsi="Times New Roman" w:cs="Times New Roman" w:hint="eastAsia"/>
          <w:color w:val="000000" w:themeColor="text1"/>
          <w:spacing w:val="1"/>
          <w:lang w:eastAsia="zh-CN"/>
        </w:rPr>
        <w:t>。研究数据见表</w:t>
      </w:r>
      <w:r w:rsidRPr="00972127">
        <w:rPr>
          <w:rFonts w:ascii="Times New Roman" w:eastAsia="宋体" w:hAnsi="Times New Roman" w:cs="Times New Roman"/>
          <w:color w:val="000000" w:themeColor="text1"/>
          <w:spacing w:val="1"/>
          <w:lang w:eastAsia="zh-CN"/>
        </w:rPr>
        <w:t>2</w:t>
      </w:r>
      <w:r w:rsidRPr="00972127">
        <w:rPr>
          <w:rFonts w:ascii="Times New Roman" w:eastAsia="宋体" w:hAnsi="Times New Roman" w:cs="Times New Roman" w:hint="eastAsia"/>
          <w:color w:val="000000" w:themeColor="text1"/>
          <w:spacing w:val="1"/>
          <w:lang w:eastAsia="zh-CN"/>
        </w:rPr>
        <w:t>。参见第</w:t>
      </w:r>
      <w:r w:rsidRPr="00972127">
        <w:rPr>
          <w:rFonts w:ascii="Times New Roman" w:eastAsia="宋体" w:hAnsi="Times New Roman" w:cs="Times New Roman"/>
          <w:color w:val="000000" w:themeColor="text1"/>
          <w:spacing w:val="1"/>
          <w:lang w:eastAsia="zh-CN"/>
        </w:rPr>
        <w:t>9</w:t>
      </w:r>
      <w:r w:rsidRPr="00972127">
        <w:rPr>
          <w:rFonts w:ascii="Times New Roman" w:eastAsia="宋体" w:hAnsi="Times New Roman" w:cs="Times New Roman" w:hint="eastAsia"/>
          <w:color w:val="000000" w:themeColor="text1"/>
          <w:spacing w:val="1"/>
          <w:lang w:eastAsia="zh-CN"/>
        </w:rPr>
        <w:t>指导建立</w:t>
      </w:r>
      <w:r w:rsidRPr="00972127">
        <w:rPr>
          <w:rFonts w:ascii="Times New Roman" w:eastAsia="宋体" w:hAnsi="Times New Roman" w:cs="Times New Roman"/>
          <w:color w:val="000000" w:themeColor="text1"/>
          <w:spacing w:val="1"/>
          <w:lang w:eastAsia="zh-CN"/>
        </w:rPr>
        <w:t>LCS</w:t>
      </w:r>
      <w:r w:rsidRPr="00972127">
        <w:rPr>
          <w:rFonts w:ascii="Times New Roman" w:eastAsia="宋体" w:hAnsi="Times New Roman" w:cs="Times New Roman" w:hint="eastAsia"/>
          <w:color w:val="000000" w:themeColor="text1"/>
          <w:spacing w:val="1"/>
          <w:lang w:eastAsia="zh-CN"/>
        </w:rPr>
        <w:t>验收标准。</w:t>
      </w:r>
    </w:p>
    <w:p w14:paraId="55F59940" w14:textId="77777777" w:rsidR="00C87760" w:rsidRPr="00972127" w:rsidRDefault="00C87760"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lang w:eastAsia="zh-CN"/>
        </w:rPr>
        <w:t xml:space="preserve">- </w:t>
      </w:r>
      <w:r w:rsidR="00864AA6" w:rsidRPr="00972127">
        <w:rPr>
          <w:rFonts w:ascii="Times New Roman" w:eastAsia="宋体" w:hAnsi="Times New Roman" w:cs="Times New Roman" w:hint="eastAsia"/>
          <w:color w:val="000000" w:themeColor="text1"/>
          <w:spacing w:val="1"/>
          <w:lang w:eastAsia="zh-CN"/>
        </w:rPr>
        <w:t>表示</w:t>
      </w:r>
      <w:r w:rsidRPr="00972127">
        <w:rPr>
          <w:rFonts w:ascii="Times New Roman" w:eastAsia="宋体" w:hAnsi="Times New Roman" w:cs="Times New Roman" w:hint="eastAsia"/>
          <w:color w:val="000000" w:themeColor="text1"/>
          <w:spacing w:val="1"/>
          <w:lang w:eastAsia="zh-CN"/>
        </w:rPr>
        <w:t>该分析物未通过该制备方法测定。</w:t>
      </w:r>
    </w:p>
    <w:p w14:paraId="4A050291" w14:textId="77777777" w:rsidR="00C87760" w:rsidRPr="00972127" w:rsidRDefault="00C87760"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lang w:eastAsia="zh-CN"/>
        </w:rPr>
        <w:t>*</w:t>
      </w:r>
      <w:r w:rsidR="00864AA6" w:rsidRPr="00972127">
        <w:rPr>
          <w:rFonts w:ascii="Times New Roman" w:eastAsia="宋体" w:hAnsi="Times New Roman" w:cs="Times New Roman" w:hint="eastAsia"/>
          <w:color w:val="000000" w:themeColor="text1"/>
          <w:spacing w:val="1"/>
          <w:lang w:eastAsia="zh-CN"/>
        </w:rPr>
        <w:t>表示</w:t>
      </w:r>
      <w:r w:rsidRPr="00972127">
        <w:rPr>
          <w:rFonts w:ascii="Times New Roman" w:eastAsia="宋体" w:hAnsi="Times New Roman" w:cs="Times New Roman" w:hint="eastAsia"/>
          <w:color w:val="000000" w:themeColor="text1"/>
          <w:spacing w:val="1"/>
          <w:lang w:eastAsia="zh-CN"/>
        </w:rPr>
        <w:t>该分析物</w:t>
      </w:r>
      <w:r w:rsidR="00864AA6" w:rsidRPr="00972127">
        <w:rPr>
          <w:rFonts w:ascii="Times New Roman" w:eastAsia="宋体" w:hAnsi="Times New Roman" w:cs="Times New Roman" w:hint="eastAsia"/>
          <w:color w:val="000000" w:themeColor="text1"/>
          <w:spacing w:val="1"/>
          <w:lang w:eastAsia="zh-CN"/>
        </w:rPr>
        <w:t>具有</w:t>
      </w:r>
      <w:r w:rsidRPr="00972127">
        <w:rPr>
          <w:rFonts w:ascii="Times New Roman" w:eastAsia="宋体" w:hAnsi="Times New Roman" w:cs="Times New Roman" w:hint="eastAsia"/>
          <w:color w:val="000000" w:themeColor="text1"/>
          <w:spacing w:val="1"/>
          <w:lang w:eastAsia="zh-CN"/>
        </w:rPr>
        <w:t>已知的重复性</w:t>
      </w:r>
      <w:r w:rsidR="00864AA6" w:rsidRPr="00972127">
        <w:rPr>
          <w:rFonts w:ascii="Times New Roman" w:eastAsia="宋体" w:hAnsi="Times New Roman" w:cs="Times New Roman" w:hint="eastAsia"/>
          <w:color w:val="000000" w:themeColor="text1"/>
          <w:spacing w:val="1"/>
          <w:lang w:eastAsia="zh-CN"/>
        </w:rPr>
        <w:t>、反应性、</w:t>
      </w:r>
      <w:r w:rsidRPr="00972127">
        <w:rPr>
          <w:rFonts w:ascii="Times New Roman" w:eastAsia="宋体" w:hAnsi="Times New Roman" w:cs="Times New Roman" w:hint="eastAsia"/>
          <w:color w:val="000000" w:themeColor="text1"/>
          <w:spacing w:val="1"/>
          <w:lang w:eastAsia="zh-CN"/>
        </w:rPr>
        <w:t>恢复</w:t>
      </w:r>
      <w:r w:rsidR="00864AA6" w:rsidRPr="00972127">
        <w:rPr>
          <w:rFonts w:ascii="Times New Roman" w:eastAsia="宋体" w:hAnsi="Times New Roman" w:cs="Times New Roman" w:hint="eastAsia"/>
          <w:color w:val="000000" w:themeColor="text1"/>
          <w:spacing w:val="1"/>
          <w:lang w:eastAsia="zh-CN"/>
        </w:rPr>
        <w:t>性、</w:t>
      </w:r>
      <w:r w:rsidRPr="00972127">
        <w:rPr>
          <w:rFonts w:ascii="Times New Roman" w:eastAsia="宋体" w:hAnsi="Times New Roman" w:cs="Times New Roman" w:hint="eastAsia"/>
          <w:color w:val="000000" w:themeColor="text1"/>
          <w:spacing w:val="1"/>
          <w:lang w:eastAsia="zh-CN"/>
        </w:rPr>
        <w:t>稳定性和</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或色谱</w:t>
      </w:r>
      <w:r w:rsidR="00864AA6" w:rsidRPr="00972127">
        <w:rPr>
          <w:rFonts w:ascii="Times New Roman" w:eastAsia="宋体" w:hAnsi="Times New Roman" w:cs="Times New Roman" w:hint="eastAsia"/>
          <w:color w:val="000000" w:themeColor="text1"/>
          <w:spacing w:val="1"/>
          <w:lang w:eastAsia="zh-CN"/>
        </w:rPr>
        <w:t>上</w:t>
      </w:r>
      <w:r w:rsidRPr="00972127">
        <w:rPr>
          <w:rFonts w:ascii="Times New Roman" w:eastAsia="宋体" w:hAnsi="Times New Roman" w:cs="Times New Roman" w:hint="eastAsia"/>
          <w:color w:val="000000" w:themeColor="text1"/>
          <w:spacing w:val="1"/>
          <w:lang w:eastAsia="zh-CN"/>
        </w:rPr>
        <w:t>的</w:t>
      </w:r>
      <w:r w:rsidR="00864AA6" w:rsidRPr="00972127">
        <w:rPr>
          <w:rFonts w:ascii="Times New Roman" w:eastAsia="宋体" w:hAnsi="Times New Roman" w:cs="Times New Roman" w:hint="eastAsia"/>
          <w:color w:val="000000" w:themeColor="text1"/>
          <w:spacing w:val="1"/>
          <w:lang w:eastAsia="zh-CN"/>
        </w:rPr>
        <w:t>问题</w:t>
      </w:r>
      <w:r w:rsidRPr="00972127">
        <w:rPr>
          <w:rFonts w:ascii="Times New Roman" w:eastAsia="宋体" w:hAnsi="Times New Roman" w:cs="Times New Roman" w:hint="eastAsia"/>
          <w:color w:val="000000" w:themeColor="text1"/>
          <w:spacing w:val="1"/>
          <w:lang w:eastAsia="zh-CN"/>
        </w:rPr>
        <w:t>，当使用该方法与方法</w:t>
      </w:r>
      <w:r w:rsidRPr="00972127">
        <w:rPr>
          <w:rFonts w:ascii="Times New Roman" w:eastAsia="宋体" w:hAnsi="Times New Roman" w:cs="Times New Roman" w:hint="eastAsia"/>
          <w:color w:val="000000" w:themeColor="text1"/>
          <w:spacing w:val="1"/>
          <w:lang w:eastAsia="zh-CN"/>
        </w:rPr>
        <w:t>8270</w:t>
      </w:r>
      <w:r w:rsidRPr="00972127">
        <w:rPr>
          <w:rFonts w:ascii="Times New Roman" w:eastAsia="宋体" w:hAnsi="Times New Roman" w:cs="Times New Roman" w:hint="eastAsia"/>
          <w:color w:val="000000" w:themeColor="text1"/>
          <w:spacing w:val="1"/>
          <w:lang w:eastAsia="zh-CN"/>
        </w:rPr>
        <w:t>的分析相结合时，可能会降低整体质量或结果的置信度。该分析物可能需要特殊处理以</w:t>
      </w:r>
      <w:r w:rsidR="00864AA6" w:rsidRPr="00972127">
        <w:rPr>
          <w:rFonts w:ascii="Times New Roman" w:eastAsia="宋体" w:hAnsi="Times New Roman" w:cs="Times New Roman" w:hint="eastAsia"/>
          <w:color w:val="000000" w:themeColor="text1"/>
          <w:spacing w:val="1"/>
          <w:lang w:eastAsia="zh-CN"/>
        </w:rPr>
        <w:t>改善提取效率和分析性能达到满足项目需求的水平，并在必要时也可能</w:t>
      </w:r>
      <w:r w:rsidRPr="00972127">
        <w:rPr>
          <w:rFonts w:ascii="Times New Roman" w:eastAsia="宋体" w:hAnsi="Times New Roman" w:cs="Times New Roman" w:hint="eastAsia"/>
          <w:color w:val="000000" w:themeColor="text1"/>
          <w:spacing w:val="1"/>
          <w:lang w:eastAsia="zh-CN"/>
        </w:rPr>
        <w:t>要使用适当的数据资格。见</w:t>
      </w:r>
      <w:r w:rsidRPr="00972127">
        <w:rPr>
          <w:rFonts w:ascii="Times New Roman" w:eastAsia="宋体" w:hAnsi="Times New Roman" w:cs="Times New Roman" w:hint="eastAsia"/>
          <w:color w:val="000000" w:themeColor="text1"/>
          <w:spacing w:val="1"/>
          <w:lang w:eastAsia="zh-CN"/>
        </w:rPr>
        <w:t>1.4</w:t>
      </w:r>
      <w:r w:rsidRPr="00972127">
        <w:rPr>
          <w:rFonts w:ascii="Times New Roman" w:eastAsia="宋体" w:hAnsi="Times New Roman" w:cs="Times New Roman" w:hint="eastAsia"/>
          <w:color w:val="000000" w:themeColor="text1"/>
          <w:spacing w:val="1"/>
          <w:lang w:eastAsia="zh-CN"/>
        </w:rPr>
        <w:t>关于该分析物的具体信息。</w:t>
      </w:r>
    </w:p>
    <w:p w14:paraId="3D40581B" w14:textId="77777777" w:rsidR="00095267" w:rsidRPr="00972127" w:rsidRDefault="00276FF1" w:rsidP="00276FF1">
      <w:pPr>
        <w:rPr>
          <w:lang w:eastAsia="zh-CN"/>
        </w:rPr>
      </w:pPr>
      <w:r w:rsidRPr="00972127">
        <w:rPr>
          <w:lang w:eastAsia="zh-CN"/>
        </w:rPr>
        <w:t>√</w:t>
      </w:r>
      <w:r w:rsidR="00C046C1" w:rsidRPr="00972127">
        <w:rPr>
          <w:rFonts w:hint="eastAsia"/>
          <w:lang w:eastAsia="zh-CN"/>
        </w:rPr>
        <w:t>*</w:t>
      </w:r>
      <w:r w:rsidR="00864AA6" w:rsidRPr="00972127">
        <w:rPr>
          <w:rFonts w:ascii="Times New Roman" w:eastAsia="宋体" w:hAnsi="Times New Roman" w:cs="Times New Roman" w:hint="eastAsia"/>
          <w:color w:val="000000" w:themeColor="text1"/>
          <w:spacing w:val="1"/>
          <w:lang w:eastAsia="zh-CN"/>
        </w:rPr>
        <w:t>表示</w:t>
      </w:r>
      <w:r w:rsidR="00C87760" w:rsidRPr="00972127">
        <w:rPr>
          <w:rFonts w:ascii="Times New Roman" w:eastAsia="宋体" w:hAnsi="Times New Roman" w:cs="Times New Roman" w:hint="eastAsia"/>
          <w:color w:val="000000" w:themeColor="text1"/>
          <w:spacing w:val="1"/>
          <w:lang w:eastAsia="zh-CN"/>
        </w:rPr>
        <w:t>该分析物符合使用此准备技术的足够性能的标准（见</w:t>
      </w:r>
      <w:r w:rsidR="00C046C1" w:rsidRPr="00972127">
        <w:rPr>
          <w:lang w:eastAsia="zh-CN"/>
        </w:rPr>
        <w:t>√</w:t>
      </w:r>
      <w:r w:rsidR="00C87760" w:rsidRPr="00972127">
        <w:rPr>
          <w:rFonts w:ascii="Times New Roman" w:eastAsia="宋体" w:hAnsi="Times New Roman" w:cs="Times New Roman" w:hint="eastAsia"/>
          <w:color w:val="000000" w:themeColor="text1"/>
          <w:spacing w:val="1"/>
          <w:lang w:eastAsia="zh-CN"/>
        </w:rPr>
        <w:t>的定义）。然而，已知分析物表现出第二部分中列出的问题。</w:t>
      </w:r>
      <w:r w:rsidR="00C87760" w:rsidRPr="00972127">
        <w:rPr>
          <w:rFonts w:ascii="Times New Roman" w:eastAsia="宋体" w:hAnsi="Times New Roman" w:cs="Times New Roman"/>
          <w:color w:val="000000" w:themeColor="text1"/>
          <w:spacing w:val="1"/>
          <w:lang w:eastAsia="zh-CN"/>
        </w:rPr>
        <w:t xml:space="preserve"> 1.4</w:t>
      </w:r>
      <w:r w:rsidR="00C87760" w:rsidRPr="00972127">
        <w:rPr>
          <w:rFonts w:ascii="Times New Roman" w:eastAsia="宋体" w:hAnsi="Times New Roman" w:cs="Times New Roman" w:hint="eastAsia"/>
          <w:color w:val="000000" w:themeColor="text1"/>
          <w:spacing w:val="1"/>
          <w:lang w:eastAsia="zh-CN"/>
        </w:rPr>
        <w:t>（见</w:t>
      </w:r>
      <w:r w:rsidR="00C87760" w:rsidRPr="00972127">
        <w:rPr>
          <w:rFonts w:ascii="Times New Roman" w:eastAsia="宋体" w:hAnsi="Times New Roman" w:cs="Times New Roman"/>
          <w:color w:val="000000" w:themeColor="text1"/>
          <w:spacing w:val="1"/>
          <w:lang w:eastAsia="zh-CN"/>
        </w:rPr>
        <w:t>*</w:t>
      </w:r>
      <w:r w:rsidR="00C87760" w:rsidRPr="00972127">
        <w:rPr>
          <w:rFonts w:ascii="Times New Roman" w:eastAsia="宋体" w:hAnsi="Times New Roman" w:cs="Times New Roman" w:hint="eastAsia"/>
          <w:color w:val="000000" w:themeColor="text1"/>
          <w:spacing w:val="1"/>
          <w:lang w:eastAsia="zh-CN"/>
        </w:rPr>
        <w:t>的定义）。</w:t>
      </w:r>
    </w:p>
    <w:p w14:paraId="6880DF12" w14:textId="77777777" w:rsidR="00095267" w:rsidRPr="00972127" w:rsidRDefault="00474047" w:rsidP="00814CC3">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1.2</w:t>
      </w:r>
      <w:r w:rsidR="00407B28" w:rsidRPr="00972127">
        <w:rPr>
          <w:rFonts w:ascii="Times New Roman" w:eastAsia="宋体" w:hAnsi="Times New Roman" w:cs="Times New Roman" w:hint="eastAsia"/>
          <w:color w:val="000000" w:themeColor="text1"/>
          <w:spacing w:val="1"/>
          <w:lang w:eastAsia="zh-CN"/>
        </w:rPr>
        <w:t>除了上述分析物列表中列出的样品制备方法外，只要该方法可以证明满足该项目的需要，以下方法可用于提取半挥发性有机化合物：</w:t>
      </w:r>
    </w:p>
    <w:p w14:paraId="32FA9885" w14:textId="77777777" w:rsidR="00407B28" w:rsidRPr="00972127" w:rsidRDefault="00407B28" w:rsidP="00EF6E89">
      <w:pPr>
        <w:spacing w:after="0" w:line="360" w:lineRule="auto"/>
        <w:jc w:val="both"/>
        <w:rPr>
          <w:rFonts w:ascii="Times New Roman" w:eastAsia="宋体" w:hAnsi="Times New Roman" w:cs="Times New Roman"/>
          <w:b/>
          <w:color w:val="000000" w:themeColor="text1"/>
          <w:spacing w:val="1"/>
          <w:u w:val="single"/>
          <w:lang w:eastAsia="zh-CN"/>
        </w:rPr>
      </w:pPr>
      <w:r w:rsidRPr="00972127">
        <w:rPr>
          <w:rFonts w:ascii="Times New Roman" w:eastAsia="宋体" w:hAnsi="Times New Roman" w:cs="Times New Roman" w:hint="eastAsia"/>
          <w:b/>
          <w:color w:val="000000" w:themeColor="text1"/>
          <w:spacing w:val="1"/>
          <w:u w:val="single"/>
          <w:lang w:eastAsia="zh-CN"/>
        </w:rPr>
        <w:t>空气（颗粒和吸附树脂）</w:t>
      </w:r>
    </w:p>
    <w:p w14:paraId="52B9FE22" w14:textId="77777777" w:rsidR="00407B28" w:rsidRPr="00972127" w:rsidRDefault="00407B28"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lang w:eastAsia="zh-CN"/>
        </w:rPr>
        <w:t>方法</w:t>
      </w:r>
      <w:r w:rsidRPr="00972127">
        <w:rPr>
          <w:rFonts w:ascii="Times New Roman" w:eastAsia="宋体" w:hAnsi="Times New Roman" w:cs="Times New Roman" w:hint="eastAsia"/>
          <w:color w:val="000000" w:themeColor="text1"/>
          <w:spacing w:val="1"/>
          <w:lang w:eastAsia="zh-CN"/>
        </w:rPr>
        <w:t>3542</w:t>
      </w:r>
      <w:r w:rsidRPr="00972127">
        <w:rPr>
          <w:rFonts w:ascii="Times New Roman" w:eastAsia="宋体" w:hAnsi="Times New Roman" w:cs="Times New Roman" w:hint="eastAsia"/>
          <w:color w:val="000000" w:themeColor="text1"/>
          <w:spacing w:val="1"/>
          <w:lang w:eastAsia="zh-CN"/>
        </w:rPr>
        <w:t>采用方法</w:t>
      </w:r>
      <w:r w:rsidRPr="00972127">
        <w:rPr>
          <w:rFonts w:ascii="Times New Roman" w:eastAsia="宋体" w:hAnsi="Times New Roman" w:cs="Times New Roman" w:hint="eastAsia"/>
          <w:color w:val="000000" w:themeColor="text1"/>
          <w:spacing w:val="1"/>
          <w:lang w:eastAsia="zh-CN"/>
        </w:rPr>
        <w:t>0010</w:t>
      </w:r>
      <w:r w:rsidRPr="00972127">
        <w:rPr>
          <w:rFonts w:ascii="Times New Roman" w:eastAsia="宋体" w:hAnsi="Times New Roman" w:cs="Times New Roman" w:hint="eastAsia"/>
          <w:color w:val="000000" w:themeColor="text1"/>
          <w:spacing w:val="1"/>
          <w:lang w:eastAsia="zh-CN"/>
        </w:rPr>
        <w:t>收集的半挥发性分析物的提取方法</w:t>
      </w:r>
    </w:p>
    <w:p w14:paraId="445733B2" w14:textId="77777777" w:rsidR="00407B28" w:rsidRPr="00972127" w:rsidRDefault="00407B28" w:rsidP="00EF6E89">
      <w:pPr>
        <w:spacing w:after="0" w:line="360" w:lineRule="auto"/>
        <w:jc w:val="both"/>
        <w:rPr>
          <w:rFonts w:ascii="Times New Roman" w:eastAsia="宋体" w:hAnsi="Times New Roman" w:cs="Times New Roman"/>
          <w:b/>
          <w:color w:val="000000" w:themeColor="text1"/>
          <w:spacing w:val="1"/>
          <w:u w:val="single"/>
          <w:lang w:eastAsia="zh-CN"/>
        </w:rPr>
      </w:pPr>
      <w:r w:rsidRPr="00972127">
        <w:rPr>
          <w:rFonts w:ascii="Times New Roman" w:eastAsia="宋体" w:hAnsi="Times New Roman" w:cs="Times New Roman" w:hint="eastAsia"/>
          <w:b/>
          <w:color w:val="000000" w:themeColor="text1"/>
          <w:spacing w:val="1"/>
          <w:u w:val="single"/>
          <w:lang w:eastAsia="zh-CN"/>
        </w:rPr>
        <w:t>水（包括毒性特征浸出程序（</w:t>
      </w:r>
      <w:r w:rsidRPr="00972127">
        <w:rPr>
          <w:rFonts w:ascii="Times New Roman" w:eastAsia="宋体" w:hAnsi="Times New Roman" w:cs="Times New Roman" w:hint="eastAsia"/>
          <w:b/>
          <w:color w:val="000000" w:themeColor="text1"/>
          <w:spacing w:val="1"/>
          <w:u w:val="single"/>
          <w:lang w:eastAsia="zh-CN"/>
        </w:rPr>
        <w:t>TCLP</w:t>
      </w:r>
      <w:r w:rsidRPr="00972127">
        <w:rPr>
          <w:rFonts w:ascii="Times New Roman" w:eastAsia="宋体" w:hAnsi="Times New Roman" w:cs="Times New Roman" w:hint="eastAsia"/>
          <w:b/>
          <w:color w:val="000000" w:themeColor="text1"/>
          <w:spacing w:val="1"/>
          <w:u w:val="single"/>
          <w:lang w:eastAsia="zh-CN"/>
        </w:rPr>
        <w:t>）渗滤液）</w:t>
      </w:r>
    </w:p>
    <w:p w14:paraId="6067093B" w14:textId="77777777" w:rsidR="00407B28" w:rsidRPr="00972127" w:rsidRDefault="00407B28"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lang w:eastAsia="zh-CN"/>
        </w:rPr>
        <w:t>方法</w:t>
      </w:r>
      <w:r w:rsidRPr="00972127">
        <w:rPr>
          <w:rFonts w:ascii="Times New Roman" w:eastAsia="宋体" w:hAnsi="Times New Roman" w:cs="Times New Roman" w:hint="eastAsia"/>
          <w:color w:val="000000" w:themeColor="text1"/>
          <w:spacing w:val="1"/>
          <w:lang w:eastAsia="zh-CN"/>
        </w:rPr>
        <w:t>3511</w:t>
      </w:r>
      <w:r w:rsidRPr="00972127">
        <w:rPr>
          <w:rFonts w:ascii="Times New Roman" w:eastAsia="宋体" w:hAnsi="Times New Roman" w:cs="Times New Roman" w:hint="eastAsia"/>
          <w:color w:val="000000" w:themeColor="text1"/>
          <w:spacing w:val="1"/>
          <w:lang w:eastAsia="zh-CN"/>
        </w:rPr>
        <w:t>微萃取</w:t>
      </w:r>
    </w:p>
    <w:p w14:paraId="6BDA06E8" w14:textId="77777777" w:rsidR="00407B28" w:rsidRPr="00972127" w:rsidRDefault="00407B28"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lang w:eastAsia="zh-CN"/>
        </w:rPr>
        <w:t>方法</w:t>
      </w:r>
      <w:r w:rsidRPr="00972127">
        <w:rPr>
          <w:rFonts w:ascii="Times New Roman" w:eastAsia="宋体" w:hAnsi="Times New Roman" w:cs="Times New Roman" w:hint="eastAsia"/>
          <w:color w:val="000000" w:themeColor="text1"/>
          <w:spacing w:val="1"/>
          <w:lang w:eastAsia="zh-CN"/>
        </w:rPr>
        <w:t>3535</w:t>
      </w:r>
      <w:r w:rsidRPr="00972127">
        <w:rPr>
          <w:rFonts w:ascii="Times New Roman" w:eastAsia="宋体" w:hAnsi="Times New Roman" w:cs="Times New Roman" w:hint="eastAsia"/>
          <w:color w:val="000000" w:themeColor="text1"/>
          <w:spacing w:val="1"/>
          <w:lang w:eastAsia="zh-CN"/>
        </w:rPr>
        <w:t>固相萃取（</w:t>
      </w:r>
      <w:r w:rsidRPr="00972127">
        <w:rPr>
          <w:rFonts w:ascii="Times New Roman" w:eastAsia="宋体" w:hAnsi="Times New Roman" w:cs="Times New Roman" w:hint="eastAsia"/>
          <w:color w:val="000000" w:themeColor="text1"/>
          <w:spacing w:val="1"/>
          <w:lang w:eastAsia="zh-CN"/>
        </w:rPr>
        <w:t>SPE</w:t>
      </w:r>
      <w:r w:rsidRPr="00972127">
        <w:rPr>
          <w:rFonts w:ascii="Times New Roman" w:eastAsia="宋体" w:hAnsi="Times New Roman" w:cs="Times New Roman" w:hint="eastAsia"/>
          <w:color w:val="000000" w:themeColor="text1"/>
          <w:spacing w:val="1"/>
          <w:lang w:eastAsia="zh-CN"/>
        </w:rPr>
        <w:t>）</w:t>
      </w:r>
    </w:p>
    <w:p w14:paraId="2647D065" w14:textId="77777777" w:rsidR="00407B28" w:rsidRPr="00972127" w:rsidRDefault="00407B28" w:rsidP="00EF6E89">
      <w:pPr>
        <w:spacing w:after="0" w:line="360" w:lineRule="auto"/>
        <w:jc w:val="both"/>
        <w:rPr>
          <w:rFonts w:ascii="Times New Roman" w:eastAsia="宋体" w:hAnsi="Times New Roman" w:cs="Times New Roman"/>
          <w:b/>
          <w:color w:val="000000" w:themeColor="text1"/>
          <w:spacing w:val="1"/>
          <w:u w:val="single"/>
          <w:lang w:eastAsia="zh-CN"/>
        </w:rPr>
      </w:pPr>
      <w:r w:rsidRPr="00972127">
        <w:rPr>
          <w:rFonts w:ascii="Times New Roman" w:eastAsia="宋体" w:hAnsi="Times New Roman" w:cs="Times New Roman" w:hint="eastAsia"/>
          <w:b/>
          <w:color w:val="000000" w:themeColor="text1"/>
          <w:spacing w:val="1"/>
          <w:u w:val="single"/>
          <w:lang w:eastAsia="zh-CN"/>
        </w:rPr>
        <w:t>土壤、沉积物和废物</w:t>
      </w:r>
    </w:p>
    <w:p w14:paraId="2C126B90" w14:textId="77777777" w:rsidR="00407B28" w:rsidRPr="00972127" w:rsidRDefault="00407B28"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lang w:eastAsia="zh-CN"/>
        </w:rPr>
        <w:t>方法</w:t>
      </w:r>
      <w:r w:rsidRPr="00972127">
        <w:rPr>
          <w:rFonts w:ascii="Times New Roman" w:eastAsia="宋体" w:hAnsi="Times New Roman" w:cs="Times New Roman" w:hint="eastAsia"/>
          <w:color w:val="000000" w:themeColor="text1"/>
          <w:spacing w:val="1"/>
          <w:lang w:eastAsia="zh-CN"/>
        </w:rPr>
        <w:t>3546</w:t>
      </w:r>
      <w:r w:rsidRPr="00972127">
        <w:rPr>
          <w:rFonts w:ascii="Times New Roman" w:eastAsia="宋体" w:hAnsi="Times New Roman" w:cs="Times New Roman" w:hint="eastAsia"/>
          <w:color w:val="000000" w:themeColor="text1"/>
          <w:spacing w:val="1"/>
          <w:lang w:eastAsia="zh-CN"/>
        </w:rPr>
        <w:t>微波提取</w:t>
      </w:r>
    </w:p>
    <w:p w14:paraId="59B547FB" w14:textId="77777777" w:rsidR="00407B28" w:rsidRPr="004158CF" w:rsidRDefault="00407B28"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lang w:eastAsia="zh-CN"/>
        </w:rPr>
        <w:lastRenderedPageBreak/>
        <w:t>方法</w:t>
      </w:r>
      <w:r w:rsidRPr="00972127">
        <w:rPr>
          <w:rFonts w:ascii="Times New Roman" w:eastAsia="宋体" w:hAnsi="Times New Roman" w:cs="Times New Roman" w:hint="eastAsia"/>
          <w:color w:val="000000" w:themeColor="text1"/>
          <w:spacing w:val="1"/>
          <w:lang w:eastAsia="zh-CN"/>
        </w:rPr>
        <w:t>3561</w:t>
      </w:r>
      <w:r w:rsidRPr="00972127">
        <w:rPr>
          <w:rFonts w:ascii="Times New Roman" w:eastAsia="宋体" w:hAnsi="Times New Roman" w:cs="Times New Roman" w:hint="eastAsia"/>
          <w:color w:val="000000" w:themeColor="text1"/>
          <w:spacing w:val="1"/>
          <w:lang w:eastAsia="zh-CN"/>
        </w:rPr>
        <w:t>多核芳烃（</w:t>
      </w:r>
      <w:r w:rsidRPr="00972127">
        <w:rPr>
          <w:rFonts w:ascii="Times New Roman" w:eastAsia="宋体" w:hAnsi="Times New Roman" w:cs="Times New Roman" w:hint="eastAsia"/>
          <w:color w:val="000000" w:themeColor="text1"/>
          <w:spacing w:val="1"/>
          <w:lang w:eastAsia="zh-CN"/>
        </w:rPr>
        <w:t>PAHs</w:t>
      </w:r>
      <w:r w:rsidRPr="00972127">
        <w:rPr>
          <w:rFonts w:ascii="Times New Roman" w:eastAsia="宋体" w:hAnsi="Times New Roman" w:cs="Times New Roman" w:hint="eastAsia"/>
          <w:color w:val="000000" w:themeColor="text1"/>
          <w:spacing w:val="1"/>
          <w:lang w:eastAsia="zh-CN"/>
        </w:rPr>
        <w:t>）的超临界流体萃取</w:t>
      </w:r>
    </w:p>
    <w:p w14:paraId="1A974BC4" w14:textId="77777777" w:rsidR="00095267" w:rsidRPr="004158CF" w:rsidRDefault="00474047" w:rsidP="00814CC3">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1.3</w:t>
      </w:r>
      <w:r w:rsidRPr="004158CF">
        <w:rPr>
          <w:rFonts w:ascii="Times New Roman" w:eastAsia="宋体" w:hAnsi="Times New Roman" w:cs="Times New Roman" w:hint="eastAsia"/>
          <w:color w:val="000000" w:themeColor="text1"/>
          <w:spacing w:val="1"/>
          <w:lang w:eastAsia="zh-CN"/>
        </w:rPr>
        <w:t>本方法可用于测定大部分能够溶解于二氯甲烷（或其他合适的溶剂，前提是这种溶剂可产生满意的性能数据）的中性、酸性和碱性有机化合物，这些化合物可进行洗脱，无衍生作用并且出现在涂有少量极性硅酮的气相色谱熔石英毛细管柱的顶点处。包括多环芳香烃类、氯代烃类、农药、邻苯二甲酸酯类、有机磷酸脂类、亚硝胺类、卤代醚类、醛类、醚类、酮类、苯胺类、吡啶类、喹啉类、芳香硝基化合物、酚类（包括硝基酚类）。表</w:t>
      </w:r>
      <w:r w:rsidRPr="004158CF">
        <w:rPr>
          <w:rFonts w:ascii="Times New Roman" w:eastAsia="宋体" w:hAnsi="Times New Roman" w:cs="Times New Roman" w:hint="eastAsia"/>
          <w:color w:val="000000" w:themeColor="text1"/>
          <w:spacing w:val="1"/>
          <w:lang w:eastAsia="zh-CN"/>
        </w:rPr>
        <w:t>1</w:t>
      </w:r>
      <w:r w:rsidRPr="004158CF">
        <w:rPr>
          <w:rFonts w:ascii="Times New Roman" w:eastAsia="宋体" w:hAnsi="Times New Roman" w:cs="Times New Roman" w:hint="eastAsia"/>
          <w:color w:val="000000" w:themeColor="text1"/>
          <w:spacing w:val="1"/>
          <w:lang w:eastAsia="zh-CN"/>
        </w:rPr>
        <w:t>中列出了这些化合物的名称及其评估过的特征离子。</w:t>
      </w:r>
    </w:p>
    <w:p w14:paraId="3942610A"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多数情况下，由于本方法的灵</w:t>
      </w:r>
      <w:r w:rsidRPr="00972127">
        <w:rPr>
          <w:rFonts w:ascii="Times New Roman" w:eastAsia="宋体" w:hAnsi="Times New Roman" w:cs="Times New Roman" w:hint="eastAsia"/>
          <w:color w:val="000000" w:themeColor="text1"/>
          <w:spacing w:val="1"/>
          <w:lang w:eastAsia="zh-CN"/>
        </w:rPr>
        <w:t>敏性有限</w:t>
      </w:r>
      <w:r w:rsidR="00DE1EBC" w:rsidRPr="00972127">
        <w:rPr>
          <w:rFonts w:ascii="Times New Roman" w:eastAsia="宋体" w:hAnsi="Times New Roman" w:cs="Times New Roman" w:hint="eastAsia"/>
          <w:color w:val="000000" w:themeColor="text1"/>
          <w:spacing w:val="1"/>
          <w:lang w:eastAsia="zh-CN"/>
        </w:rPr>
        <w:t>或因使用气相色谱仪</w:t>
      </w:r>
      <w:r w:rsidR="004158CF" w:rsidRPr="00972127">
        <w:rPr>
          <w:rFonts w:ascii="Times New Roman" w:eastAsia="宋体" w:hAnsi="Times New Roman" w:cs="Times New Roman" w:hint="eastAsia"/>
          <w:color w:val="000000" w:themeColor="text1"/>
          <w:spacing w:val="1"/>
          <w:lang w:eastAsia="zh-CN"/>
        </w:rPr>
        <w:t>/</w:t>
      </w:r>
      <w:r w:rsidR="004158CF" w:rsidRPr="00972127">
        <w:rPr>
          <w:rFonts w:ascii="Times New Roman" w:eastAsia="宋体" w:hAnsi="Times New Roman" w:cs="Times New Roman" w:hint="eastAsia"/>
          <w:color w:val="000000" w:themeColor="text1"/>
          <w:spacing w:val="1"/>
          <w:lang w:eastAsia="zh-CN"/>
        </w:rPr>
        <w:t>质谱仪（</w:t>
      </w:r>
      <w:r w:rsidR="004158CF" w:rsidRPr="00972127">
        <w:rPr>
          <w:rFonts w:ascii="Times New Roman" w:eastAsia="宋体" w:hAnsi="Times New Roman" w:cs="Times New Roman" w:hint="eastAsia"/>
          <w:color w:val="000000" w:themeColor="text1"/>
          <w:spacing w:val="1"/>
          <w:lang w:eastAsia="zh-CN"/>
        </w:rPr>
        <w:t>GC/MS</w:t>
      </w:r>
      <w:r w:rsidR="004158CF" w:rsidRPr="00972127">
        <w:rPr>
          <w:rFonts w:ascii="Times New Roman" w:eastAsia="宋体" w:hAnsi="Times New Roman" w:cs="Times New Roman"/>
          <w:color w:val="000000" w:themeColor="text1"/>
          <w:spacing w:val="1"/>
          <w:lang w:eastAsia="zh-CN"/>
        </w:rPr>
        <w:t>）</w:t>
      </w:r>
      <w:r w:rsidR="00DE1EBC" w:rsidRPr="00972127">
        <w:rPr>
          <w:rFonts w:ascii="Times New Roman" w:eastAsia="宋体" w:hAnsi="Times New Roman" w:cs="Times New Roman" w:hint="eastAsia"/>
          <w:color w:val="000000" w:themeColor="text1"/>
          <w:spacing w:val="1"/>
          <w:lang w:eastAsia="zh-CN"/>
        </w:rPr>
        <w:t>测量产生的测量偏差</w:t>
      </w:r>
      <w:r w:rsidRPr="00972127">
        <w:rPr>
          <w:rFonts w:ascii="Times New Roman" w:eastAsia="宋体" w:hAnsi="Times New Roman" w:cs="Times New Roman" w:hint="eastAsia"/>
          <w:color w:val="000000" w:themeColor="text1"/>
          <w:spacing w:val="1"/>
          <w:lang w:eastAsia="zh-CN"/>
        </w:rPr>
        <w:t>，所以不适合多元分析物，如氯化三联苯、毒杀芬、氯丹的量化。</w:t>
      </w:r>
      <w:r w:rsidR="00DE1EBC" w:rsidRPr="00972127">
        <w:rPr>
          <w:rFonts w:ascii="Times New Roman" w:eastAsia="宋体" w:hAnsi="Times New Roman" w:cs="Times New Roman" w:hint="eastAsia"/>
          <w:color w:val="000000" w:themeColor="text1"/>
          <w:spacing w:val="1"/>
          <w:lang w:eastAsia="zh-CN"/>
        </w:rPr>
        <w:t>串联质谱法（</w:t>
      </w:r>
      <w:r w:rsidR="00DE1EBC" w:rsidRPr="00972127">
        <w:rPr>
          <w:rFonts w:ascii="Times New Roman" w:eastAsia="宋体" w:hAnsi="Times New Roman" w:cs="Times New Roman" w:hint="eastAsia"/>
          <w:color w:val="000000" w:themeColor="text1"/>
          <w:spacing w:val="1"/>
          <w:lang w:eastAsia="zh-CN"/>
        </w:rPr>
        <w:t>GC / MS / MS</w:t>
      </w:r>
      <w:r w:rsidR="00DE1EBC" w:rsidRPr="00972127">
        <w:rPr>
          <w:rFonts w:ascii="Times New Roman" w:eastAsia="宋体" w:hAnsi="Times New Roman" w:cs="Times New Roman" w:hint="eastAsia"/>
          <w:color w:val="000000" w:themeColor="text1"/>
          <w:spacing w:val="1"/>
          <w:lang w:eastAsia="zh-CN"/>
        </w:rPr>
        <w:t>）可以为执行多组分析提供足够的灵敏度和选择性。单个组件（例如，</w:t>
      </w:r>
      <w:r w:rsidR="00DE1EBC" w:rsidRPr="00972127">
        <w:rPr>
          <w:rFonts w:ascii="Times New Roman" w:eastAsia="宋体" w:hAnsi="Times New Roman" w:cs="Times New Roman" w:hint="eastAsia"/>
          <w:color w:val="000000" w:themeColor="text1"/>
          <w:spacing w:val="1"/>
          <w:lang w:eastAsia="zh-CN"/>
        </w:rPr>
        <w:t>PCB</w:t>
      </w:r>
      <w:r w:rsidR="00DE1EBC" w:rsidRPr="00972127">
        <w:rPr>
          <w:rFonts w:ascii="Times New Roman" w:eastAsia="宋体" w:hAnsi="Times New Roman" w:cs="Times New Roman" w:hint="eastAsia"/>
          <w:color w:val="000000" w:themeColor="text1"/>
          <w:spacing w:val="1"/>
          <w:lang w:eastAsia="zh-CN"/>
        </w:rPr>
        <w:t>同系物的子集）可以用任何敏感度足以用于数据应用，并且来自其它组件的干扰最小的技术来确定。当通过另一种技术鉴定出这些分析物时，当提取物中的浓度允许时，方法</w:t>
      </w:r>
      <w:r w:rsidR="00DE1EBC" w:rsidRPr="00972127">
        <w:rPr>
          <w:rFonts w:ascii="Times New Roman" w:eastAsia="宋体" w:hAnsi="Times New Roman" w:cs="Times New Roman" w:hint="eastAsia"/>
          <w:color w:val="000000" w:themeColor="text1"/>
          <w:spacing w:val="1"/>
          <w:lang w:eastAsia="zh-CN"/>
        </w:rPr>
        <w:t>8270</w:t>
      </w:r>
      <w:r w:rsidR="00DE1EBC" w:rsidRPr="00972127">
        <w:rPr>
          <w:rFonts w:ascii="Times New Roman" w:eastAsia="宋体" w:hAnsi="Times New Roman" w:cs="Times New Roman" w:hint="eastAsia"/>
          <w:color w:val="000000" w:themeColor="text1"/>
          <w:spacing w:val="1"/>
          <w:lang w:eastAsia="zh-CN"/>
        </w:rPr>
        <w:t>可能适合于确认这些分析物的鉴定。了解更多信息</w:t>
      </w:r>
      <w:r w:rsidR="007A603F" w:rsidRPr="00972127">
        <w:rPr>
          <w:rFonts w:ascii="Times New Roman" w:eastAsia="宋体" w:hAnsi="Times New Roman" w:cs="Times New Roman" w:hint="eastAsia"/>
          <w:color w:val="000000" w:themeColor="text1"/>
          <w:spacing w:val="1"/>
          <w:lang w:eastAsia="zh-CN"/>
        </w:rPr>
        <w:t>，见</w:t>
      </w:r>
      <w:r w:rsidR="007A603F" w:rsidRPr="00972127">
        <w:rPr>
          <w:rFonts w:ascii="Times New Roman" w:eastAsia="宋体" w:hAnsi="Times New Roman" w:cs="Times New Roman" w:hint="eastAsia"/>
          <w:color w:val="000000" w:themeColor="text1"/>
          <w:spacing w:val="1"/>
          <w:lang w:eastAsia="zh-CN"/>
        </w:rPr>
        <w:t>Sec.11.7.5</w:t>
      </w:r>
      <w:r w:rsidR="00DE1EBC" w:rsidRPr="00972127">
        <w:rPr>
          <w:rFonts w:ascii="Times New Roman" w:eastAsia="宋体" w:hAnsi="Times New Roman" w:cs="Times New Roman" w:hint="eastAsia"/>
          <w:color w:val="000000" w:themeColor="text1"/>
          <w:spacing w:val="1"/>
          <w:lang w:eastAsia="zh-CN"/>
        </w:rPr>
        <w:t>。</w:t>
      </w:r>
    </w:p>
    <w:p w14:paraId="4291975F" w14:textId="77777777" w:rsidR="00095267" w:rsidRPr="00972127"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1.4</w:t>
      </w:r>
      <w:r w:rsidRPr="00972127">
        <w:rPr>
          <w:rFonts w:ascii="Times New Roman" w:eastAsia="宋体" w:hAnsi="Times New Roman" w:cs="Times New Roman" w:hint="eastAsia"/>
          <w:color w:val="000000" w:themeColor="text1"/>
          <w:spacing w:val="1"/>
          <w:lang w:eastAsia="zh-CN"/>
        </w:rPr>
        <w:t>下列化合物在使用本方法测定时，需要经过特别处理：</w:t>
      </w:r>
    </w:p>
    <w:p w14:paraId="6668F013" w14:textId="77777777" w:rsidR="007A603F" w:rsidRPr="00972127" w:rsidRDefault="004158CF"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u w:val="single"/>
          <w:lang w:eastAsia="zh-CN"/>
        </w:rPr>
        <w:t>注</w:t>
      </w:r>
      <w:r w:rsidR="007A603F" w:rsidRPr="00972127">
        <w:rPr>
          <w:rFonts w:ascii="Times New Roman" w:eastAsia="宋体" w:hAnsi="Times New Roman" w:cs="Times New Roman" w:hint="eastAsia"/>
          <w:color w:val="000000" w:themeColor="text1"/>
          <w:spacing w:val="1"/>
          <w:u w:val="single"/>
          <w:lang w:eastAsia="zh-CN"/>
        </w:rPr>
        <w:t>：</w:t>
      </w:r>
      <w:r w:rsidR="007A603F" w:rsidRPr="00972127">
        <w:rPr>
          <w:rFonts w:ascii="Times New Roman" w:eastAsia="宋体" w:hAnsi="Times New Roman" w:cs="Times New Roman" w:hint="eastAsia"/>
          <w:color w:val="000000" w:themeColor="text1"/>
          <w:spacing w:val="1"/>
          <w:lang w:eastAsia="zh-CN"/>
        </w:rPr>
        <w:t>某些化合物可能出现在多个段落中。</w:t>
      </w:r>
    </w:p>
    <w:p w14:paraId="62CEFD90" w14:textId="77777777" w:rsidR="00095267" w:rsidRPr="00972127" w:rsidRDefault="007A603F"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1.4.1</w:t>
      </w:r>
      <w:r w:rsidRPr="00972127">
        <w:rPr>
          <w:rFonts w:ascii="Times New Roman" w:eastAsia="宋体" w:hAnsi="Times New Roman" w:cs="Times New Roman" w:hint="eastAsia"/>
          <w:color w:val="000000" w:themeColor="text1"/>
          <w:spacing w:val="1"/>
          <w:lang w:eastAsia="zh-CN"/>
        </w:rPr>
        <w:t>溶剂浓缩时，联苯胺可能发生氧化反应。</w:t>
      </w:r>
    </w:p>
    <w:p w14:paraId="39E27666"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1.4.2</w:t>
      </w:r>
      <w:r w:rsidRPr="00972127">
        <w:rPr>
          <w:rFonts w:ascii="Times New Roman" w:eastAsia="宋体" w:hAnsi="Times New Roman" w:cs="Times New Roman" w:hint="eastAsia"/>
          <w:color w:val="000000" w:themeColor="text1"/>
          <w:spacing w:val="1"/>
          <w:lang w:eastAsia="zh-CN"/>
        </w:rPr>
        <w:t>在碱性条件下，从含水基质中萃取α</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六六六、γ</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六六六、硫丹</w:t>
      </w:r>
      <w:r w:rsidRPr="00972127">
        <w:rPr>
          <w:rFonts w:ascii="Times New Roman" w:eastAsia="宋体" w:hAnsi="Times New Roman" w:cs="Times New Roman" w:hint="eastAsia"/>
          <w:color w:val="000000" w:themeColor="text1"/>
          <w:spacing w:val="1"/>
          <w:lang w:eastAsia="zh-CN"/>
        </w:rPr>
        <w:t>I</w:t>
      </w:r>
      <w:r w:rsidRPr="00972127">
        <w:rPr>
          <w:rFonts w:ascii="Times New Roman" w:eastAsia="宋体" w:hAnsi="Times New Roman" w:cs="Times New Roman" w:hint="eastAsia"/>
          <w:color w:val="000000" w:themeColor="text1"/>
          <w:spacing w:val="1"/>
          <w:lang w:eastAsia="zh-CN"/>
        </w:rPr>
        <w:t>和</w:t>
      </w:r>
      <w:r w:rsidRPr="00972127">
        <w:rPr>
          <w:rFonts w:ascii="Times New Roman" w:eastAsia="宋体" w:hAnsi="Times New Roman" w:cs="Times New Roman" w:hint="eastAsia"/>
          <w:color w:val="000000" w:themeColor="text1"/>
          <w:spacing w:val="1"/>
          <w:lang w:eastAsia="zh-CN"/>
        </w:rPr>
        <w:t>II</w:t>
      </w:r>
      <w:r w:rsidRPr="00972127">
        <w:rPr>
          <w:rFonts w:ascii="Times New Roman" w:eastAsia="宋体" w:hAnsi="Times New Roman" w:cs="Times New Roman" w:hint="eastAsia"/>
          <w:color w:val="000000" w:themeColor="text1"/>
          <w:spacing w:val="1"/>
          <w:lang w:eastAsia="zh-CN"/>
        </w:rPr>
        <w:t>及异狄氏剂时，这些化合物会发生分解。如果</w:t>
      </w:r>
      <w:r w:rsidR="007A603F" w:rsidRPr="00972127">
        <w:rPr>
          <w:rFonts w:ascii="Times New Roman" w:eastAsia="宋体" w:hAnsi="Times New Roman" w:cs="Times New Roman" w:hint="eastAsia"/>
          <w:color w:val="000000" w:themeColor="text1"/>
          <w:spacing w:val="1"/>
          <w:lang w:eastAsia="zh-CN"/>
        </w:rPr>
        <w:t>报告中</w:t>
      </w:r>
      <w:r w:rsidRPr="00972127">
        <w:rPr>
          <w:rFonts w:ascii="Times New Roman" w:eastAsia="宋体" w:hAnsi="Times New Roman" w:cs="Times New Roman" w:hint="eastAsia"/>
          <w:color w:val="000000" w:themeColor="text1"/>
          <w:spacing w:val="1"/>
          <w:lang w:eastAsia="zh-CN"/>
        </w:rPr>
        <w:t>含有这些化合物，应当在中性条件下萃取。</w:t>
      </w:r>
    </w:p>
    <w:p w14:paraId="3FE4EEE9"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1.4.3</w:t>
      </w:r>
      <w:r w:rsidRPr="00972127">
        <w:rPr>
          <w:rFonts w:ascii="Times New Roman" w:eastAsia="宋体" w:hAnsi="Times New Roman" w:cs="Times New Roman" w:hint="eastAsia"/>
          <w:color w:val="000000" w:themeColor="text1"/>
          <w:spacing w:val="1"/>
          <w:lang w:eastAsia="zh-CN"/>
        </w:rPr>
        <w:t>六氯环戊二烯在气相色谱仪入口会发生热分解，与丙酮溶液发生化学反应并产生光化学分解。</w:t>
      </w:r>
      <w:r w:rsidR="007A603F" w:rsidRPr="00972127">
        <w:rPr>
          <w:rFonts w:ascii="Times New Roman" w:eastAsia="宋体" w:hAnsi="Times New Roman" w:cs="Times New Roman" w:hint="eastAsia"/>
          <w:color w:val="000000" w:themeColor="text1"/>
          <w:spacing w:val="1"/>
          <w:lang w:eastAsia="zh-CN"/>
        </w:rPr>
        <w:t>建议在程序中加热萃取步骤（如浓缩）期间保护该分析物免受光照。</w:t>
      </w:r>
    </w:p>
    <w:p w14:paraId="4CAE41E7"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1.4.4</w:t>
      </w:r>
      <w:r w:rsidRPr="00972127">
        <w:rPr>
          <w:rFonts w:ascii="Times New Roman" w:eastAsia="宋体" w:hAnsi="Times New Roman" w:cs="Times New Roman" w:hint="eastAsia"/>
          <w:color w:val="000000" w:themeColor="text1"/>
          <w:spacing w:val="1"/>
          <w:lang w:eastAsia="zh-CN"/>
        </w:rPr>
        <w:t>在所描述的色谱分析条件下，</w:t>
      </w:r>
      <w:r w:rsidRPr="00972127">
        <w:rPr>
          <w:rFonts w:ascii="Times New Roman" w:eastAsia="宋体" w:hAnsi="Times New Roman" w:cs="Times New Roman" w:hint="eastAsia"/>
          <w:color w:val="000000" w:themeColor="text1"/>
          <w:spacing w:val="1"/>
          <w:lang w:eastAsia="zh-CN"/>
        </w:rPr>
        <w:t>N-</w:t>
      </w:r>
      <w:r w:rsidRPr="00972127">
        <w:rPr>
          <w:rFonts w:ascii="Times New Roman" w:eastAsia="宋体" w:hAnsi="Times New Roman" w:cs="Times New Roman" w:hint="eastAsia"/>
          <w:color w:val="000000" w:themeColor="text1"/>
          <w:spacing w:val="1"/>
          <w:lang w:eastAsia="zh-CN"/>
        </w:rPr>
        <w:t>亚硝基二甲胺很难从溶液中分离。</w:t>
      </w:r>
    </w:p>
    <w:p w14:paraId="54230BEA"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1.4.5</w:t>
      </w:r>
      <w:r w:rsidRPr="00972127">
        <w:rPr>
          <w:rFonts w:ascii="Times New Roman" w:eastAsia="宋体" w:hAnsi="Times New Roman" w:cs="Times New Roman" w:hint="eastAsia"/>
          <w:color w:val="000000" w:themeColor="text1"/>
          <w:spacing w:val="1"/>
          <w:lang w:eastAsia="zh-CN"/>
        </w:rPr>
        <w:t>N-</w:t>
      </w:r>
      <w:r w:rsidRPr="00972127">
        <w:rPr>
          <w:rFonts w:ascii="Times New Roman" w:eastAsia="宋体" w:hAnsi="Times New Roman" w:cs="Times New Roman" w:hint="eastAsia"/>
          <w:color w:val="000000" w:themeColor="text1"/>
          <w:spacing w:val="1"/>
          <w:lang w:eastAsia="zh-CN"/>
        </w:rPr>
        <w:t>亚硝基二苯胺在气相色谱仪的入口分解，并且不能从二苯胺中分离出来。为此，</w:t>
      </w:r>
      <w:r w:rsidRPr="00972127">
        <w:rPr>
          <w:rFonts w:ascii="Times New Roman" w:eastAsia="宋体" w:hAnsi="Times New Roman" w:cs="Times New Roman" w:hint="eastAsia"/>
          <w:color w:val="000000" w:themeColor="text1"/>
          <w:spacing w:val="1"/>
          <w:lang w:eastAsia="zh-CN"/>
        </w:rPr>
        <w:t>N-</w:t>
      </w:r>
      <w:r w:rsidRPr="00972127">
        <w:rPr>
          <w:rFonts w:ascii="Times New Roman" w:eastAsia="宋体" w:hAnsi="Times New Roman" w:cs="Times New Roman" w:hint="eastAsia"/>
          <w:color w:val="000000" w:themeColor="text1"/>
          <w:spacing w:val="1"/>
          <w:lang w:eastAsia="zh-CN"/>
        </w:rPr>
        <w:t>亚硝基二苯胺和二苯胺的组合结果可作为任一种化合物的组合浓度。</w:t>
      </w:r>
    </w:p>
    <w:p w14:paraId="5F8CF768"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1.4.6</w:t>
      </w:r>
      <w:r w:rsidRPr="00972127">
        <w:rPr>
          <w:rFonts w:ascii="Times New Roman" w:eastAsia="宋体" w:hAnsi="Times New Roman" w:cs="Times New Roman" w:hint="eastAsia"/>
          <w:color w:val="000000" w:themeColor="text1"/>
          <w:spacing w:val="1"/>
          <w:lang w:eastAsia="zh-CN"/>
        </w:rPr>
        <w:t>即使在室温下，</w:t>
      </w:r>
      <w:r w:rsidRPr="00972127">
        <w:rPr>
          <w:rFonts w:ascii="Times New Roman" w:eastAsia="宋体" w:hAnsi="Times New Roman" w:cs="Times New Roman" w:hint="eastAsia"/>
          <w:color w:val="000000" w:themeColor="text1"/>
          <w:spacing w:val="1"/>
          <w:lang w:eastAsia="zh-CN"/>
        </w:rPr>
        <w:t>1,2-</w:t>
      </w:r>
      <w:r w:rsidRPr="00972127">
        <w:rPr>
          <w:rFonts w:ascii="Times New Roman" w:eastAsia="宋体" w:hAnsi="Times New Roman" w:cs="Times New Roman" w:hint="eastAsia"/>
          <w:color w:val="000000" w:themeColor="text1"/>
          <w:spacing w:val="1"/>
          <w:lang w:eastAsia="zh-CN"/>
        </w:rPr>
        <w:t>二苯肼也具有不稳定性，并且迅速转化为偶氮苯。考虑到稳定性问题，可利用偶氮苯校准</w:t>
      </w:r>
      <w:r w:rsidRPr="00972127">
        <w:rPr>
          <w:rFonts w:ascii="Times New Roman" w:eastAsia="宋体" w:hAnsi="Times New Roman" w:cs="Times New Roman" w:hint="eastAsia"/>
          <w:color w:val="000000" w:themeColor="text1"/>
          <w:spacing w:val="1"/>
          <w:lang w:eastAsia="zh-CN"/>
        </w:rPr>
        <w:t>1,2-</w:t>
      </w:r>
      <w:r w:rsidRPr="00972127">
        <w:rPr>
          <w:rFonts w:ascii="Times New Roman" w:eastAsia="宋体" w:hAnsi="Times New Roman" w:cs="Times New Roman" w:hint="eastAsia"/>
          <w:color w:val="000000" w:themeColor="text1"/>
          <w:spacing w:val="1"/>
          <w:lang w:eastAsia="zh-CN"/>
        </w:rPr>
        <w:t>二苯肼。在化合物分离不良情况下，任意一种化合物的结果均应该记录为组合浓度。</w:t>
      </w:r>
    </w:p>
    <w:p w14:paraId="3DFC4419"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1.4.7</w:t>
      </w:r>
      <w:r w:rsidR="002C373A" w:rsidRPr="00972127">
        <w:rPr>
          <w:rFonts w:ascii="Times New Roman" w:eastAsia="宋体" w:hAnsi="Times New Roman" w:cs="Times New Roman" w:hint="eastAsia"/>
          <w:color w:val="000000" w:themeColor="text1"/>
          <w:spacing w:val="1"/>
          <w:lang w:eastAsia="zh-CN"/>
        </w:rPr>
        <w:t>联苯胺</w:t>
      </w:r>
      <w:r w:rsidR="00A87696" w:rsidRPr="00972127">
        <w:rPr>
          <w:rFonts w:ascii="Times New Roman" w:eastAsia="宋体" w:hAnsi="Times New Roman" w:cs="Times New Roman" w:hint="eastAsia"/>
          <w:color w:val="000000" w:themeColor="text1"/>
          <w:spacing w:val="1"/>
          <w:lang w:eastAsia="zh-CN"/>
        </w:rPr>
        <w:t>、</w:t>
      </w:r>
      <w:r w:rsidR="002C373A" w:rsidRPr="00972127">
        <w:rPr>
          <w:rFonts w:ascii="Times New Roman" w:eastAsia="宋体" w:hAnsi="Times New Roman" w:cs="Times New Roman" w:hint="eastAsia"/>
          <w:color w:val="000000" w:themeColor="text1"/>
          <w:spacing w:val="1"/>
          <w:lang w:eastAsia="zh-CN"/>
        </w:rPr>
        <w:t>苯甲醇</w:t>
      </w:r>
      <w:r w:rsidR="00A87696" w:rsidRPr="00972127">
        <w:rPr>
          <w:rFonts w:ascii="Times New Roman" w:eastAsia="宋体" w:hAnsi="Times New Roman" w:cs="Times New Roman" w:hint="eastAsia"/>
          <w:color w:val="000000" w:themeColor="text1"/>
          <w:spacing w:val="1"/>
          <w:lang w:eastAsia="zh-CN"/>
        </w:rPr>
        <w:t>、</w:t>
      </w:r>
      <w:r w:rsidR="002C373A" w:rsidRPr="00972127">
        <w:rPr>
          <w:rFonts w:ascii="Times New Roman" w:eastAsia="宋体" w:hAnsi="Times New Roman" w:cs="Times New Roman" w:hint="eastAsia"/>
          <w:color w:val="000000" w:themeColor="text1"/>
          <w:spacing w:val="1"/>
          <w:lang w:eastAsia="zh-CN"/>
        </w:rPr>
        <w:t>苯甲酸</w:t>
      </w:r>
      <w:r w:rsidR="00A87696" w:rsidRPr="00972127">
        <w:rPr>
          <w:rFonts w:ascii="Times New Roman" w:eastAsia="宋体" w:hAnsi="Times New Roman" w:cs="Times New Roman" w:hint="eastAsia"/>
          <w:color w:val="000000" w:themeColor="text1"/>
          <w:spacing w:val="1"/>
          <w:lang w:eastAsia="zh-CN"/>
        </w:rPr>
        <w:t>、</w:t>
      </w:r>
      <w:r w:rsidR="002C373A" w:rsidRPr="00972127">
        <w:rPr>
          <w:rFonts w:ascii="Times New Roman" w:eastAsia="宋体" w:hAnsi="Times New Roman" w:cs="Times New Roman" w:hint="eastAsia"/>
          <w:color w:val="000000" w:themeColor="text1"/>
          <w:spacing w:val="1"/>
          <w:lang w:eastAsia="zh-CN"/>
        </w:rPr>
        <w:t>7,12-</w:t>
      </w:r>
      <w:r w:rsidR="002C373A" w:rsidRPr="00972127">
        <w:rPr>
          <w:rFonts w:ascii="Times New Roman" w:eastAsia="宋体" w:hAnsi="Times New Roman" w:cs="Times New Roman" w:hint="eastAsia"/>
          <w:color w:val="000000" w:themeColor="text1"/>
          <w:spacing w:val="1"/>
          <w:lang w:eastAsia="zh-CN"/>
        </w:rPr>
        <w:t>二甲基苯并（</w:t>
      </w:r>
      <w:r w:rsidR="002C373A" w:rsidRPr="00972127">
        <w:rPr>
          <w:rFonts w:ascii="Times New Roman" w:eastAsia="宋体" w:hAnsi="Times New Roman" w:cs="Times New Roman" w:hint="eastAsia"/>
          <w:color w:val="000000" w:themeColor="text1"/>
          <w:spacing w:val="1"/>
          <w:lang w:eastAsia="zh-CN"/>
        </w:rPr>
        <w:t>a</w:t>
      </w:r>
      <w:r w:rsidR="002C373A" w:rsidRPr="00972127">
        <w:rPr>
          <w:rFonts w:ascii="Times New Roman" w:eastAsia="宋体" w:hAnsi="Times New Roman" w:cs="Times New Roman" w:hint="eastAsia"/>
          <w:color w:val="000000" w:themeColor="text1"/>
          <w:spacing w:val="1"/>
          <w:lang w:eastAsia="zh-CN"/>
        </w:rPr>
        <w:t>）蒽</w:t>
      </w:r>
      <w:r w:rsidR="00A87696" w:rsidRPr="00972127">
        <w:rPr>
          <w:rFonts w:ascii="Times New Roman" w:eastAsia="宋体" w:hAnsi="Times New Roman" w:cs="Times New Roman" w:hint="eastAsia"/>
          <w:color w:val="000000" w:themeColor="text1"/>
          <w:spacing w:val="1"/>
          <w:lang w:eastAsia="zh-CN"/>
        </w:rPr>
        <w:t>、</w:t>
      </w:r>
      <w:r w:rsidR="002C373A" w:rsidRPr="00972127">
        <w:rPr>
          <w:rFonts w:ascii="Times New Roman" w:eastAsia="宋体" w:hAnsi="Times New Roman" w:cs="Times New Roman" w:hint="eastAsia"/>
          <w:color w:val="000000" w:themeColor="text1"/>
          <w:spacing w:val="1"/>
          <w:lang w:eastAsia="zh-CN"/>
        </w:rPr>
        <w:t>2,4-</w:t>
      </w:r>
      <w:r w:rsidR="002C373A" w:rsidRPr="00972127">
        <w:rPr>
          <w:rFonts w:ascii="Times New Roman" w:eastAsia="宋体" w:hAnsi="Times New Roman" w:cs="Times New Roman" w:hint="eastAsia"/>
          <w:color w:val="000000" w:themeColor="text1"/>
          <w:spacing w:val="1"/>
          <w:lang w:eastAsia="zh-CN"/>
        </w:rPr>
        <w:t>二硝基苯酚</w:t>
      </w:r>
      <w:r w:rsidR="00A87696" w:rsidRPr="00972127">
        <w:rPr>
          <w:rFonts w:ascii="Times New Roman" w:eastAsia="宋体" w:hAnsi="Times New Roman" w:cs="Times New Roman" w:hint="eastAsia"/>
          <w:color w:val="000000" w:themeColor="text1"/>
          <w:spacing w:val="1"/>
          <w:lang w:eastAsia="zh-CN"/>
        </w:rPr>
        <w:t>、</w:t>
      </w:r>
      <w:r w:rsidR="002C373A" w:rsidRPr="00972127">
        <w:rPr>
          <w:rFonts w:ascii="Times New Roman" w:eastAsia="宋体" w:hAnsi="Times New Roman" w:cs="Times New Roman" w:hint="eastAsia"/>
          <w:color w:val="000000" w:themeColor="text1"/>
          <w:spacing w:val="1"/>
          <w:lang w:eastAsia="zh-CN"/>
        </w:rPr>
        <w:t>4,6-</w:t>
      </w:r>
      <w:r w:rsidR="002C373A" w:rsidRPr="00972127">
        <w:rPr>
          <w:rFonts w:ascii="Times New Roman" w:eastAsia="宋体" w:hAnsi="Times New Roman" w:cs="Times New Roman" w:hint="eastAsia"/>
          <w:color w:val="000000" w:themeColor="text1"/>
          <w:spacing w:val="1"/>
          <w:lang w:eastAsia="zh-CN"/>
        </w:rPr>
        <w:t>二硝基</w:t>
      </w:r>
      <w:r w:rsidR="002C373A" w:rsidRPr="00972127">
        <w:rPr>
          <w:rFonts w:ascii="Times New Roman" w:eastAsia="宋体" w:hAnsi="Times New Roman" w:cs="Times New Roman" w:hint="eastAsia"/>
          <w:color w:val="000000" w:themeColor="text1"/>
          <w:spacing w:val="1"/>
          <w:lang w:eastAsia="zh-CN"/>
        </w:rPr>
        <w:t>-2-</w:t>
      </w:r>
      <w:r w:rsidR="002C373A" w:rsidRPr="00972127">
        <w:rPr>
          <w:rFonts w:ascii="Times New Roman" w:eastAsia="宋体" w:hAnsi="Times New Roman" w:cs="Times New Roman" w:hint="eastAsia"/>
          <w:color w:val="000000" w:themeColor="text1"/>
          <w:spacing w:val="1"/>
          <w:lang w:eastAsia="zh-CN"/>
        </w:rPr>
        <w:t>甲基苯酚</w:t>
      </w:r>
      <w:r w:rsidR="00A87696" w:rsidRPr="00972127">
        <w:rPr>
          <w:rFonts w:ascii="Times New Roman" w:eastAsia="宋体" w:hAnsi="Times New Roman" w:cs="Times New Roman" w:hint="eastAsia"/>
          <w:color w:val="000000" w:themeColor="text1"/>
          <w:spacing w:val="1"/>
          <w:lang w:eastAsia="zh-CN"/>
        </w:rPr>
        <w:t>、</w:t>
      </w:r>
      <w:r w:rsidR="002C373A" w:rsidRPr="00972127">
        <w:rPr>
          <w:rFonts w:ascii="Times New Roman" w:eastAsia="宋体" w:hAnsi="Times New Roman" w:cs="Times New Roman" w:hint="eastAsia"/>
          <w:color w:val="000000" w:themeColor="text1"/>
          <w:spacing w:val="1"/>
          <w:lang w:eastAsia="zh-CN"/>
        </w:rPr>
        <w:t>二氮杂</w:t>
      </w:r>
      <w:r w:rsidR="00A87696" w:rsidRPr="00972127">
        <w:rPr>
          <w:rFonts w:ascii="Times New Roman" w:eastAsia="宋体" w:hAnsi="Times New Roman" w:cs="Times New Roman" w:hint="eastAsia"/>
          <w:color w:val="000000" w:themeColor="text1"/>
          <w:spacing w:val="1"/>
          <w:lang w:eastAsia="zh-CN"/>
        </w:rPr>
        <w:t>、</w:t>
      </w:r>
      <w:r w:rsidR="002C373A" w:rsidRPr="00972127">
        <w:rPr>
          <w:rFonts w:ascii="Times New Roman" w:eastAsia="宋体" w:hAnsi="Times New Roman" w:cs="Times New Roman" w:hint="eastAsia"/>
          <w:color w:val="000000" w:themeColor="text1"/>
          <w:spacing w:val="1"/>
          <w:lang w:eastAsia="zh-CN"/>
        </w:rPr>
        <w:t>六氯酚</w:t>
      </w:r>
      <w:r w:rsidR="00A87696" w:rsidRPr="00972127">
        <w:rPr>
          <w:rFonts w:ascii="Times New Roman" w:eastAsia="宋体" w:hAnsi="Times New Roman" w:cs="Times New Roman" w:hint="eastAsia"/>
          <w:color w:val="000000" w:themeColor="text1"/>
          <w:spacing w:val="1"/>
          <w:lang w:eastAsia="zh-CN"/>
        </w:rPr>
        <w:t>、</w:t>
      </w:r>
      <w:r w:rsidR="002C373A" w:rsidRPr="00972127">
        <w:rPr>
          <w:rFonts w:ascii="Times New Roman" w:eastAsia="宋体" w:hAnsi="Times New Roman" w:cs="Times New Roman" w:hint="eastAsia"/>
          <w:color w:val="000000" w:themeColor="text1"/>
          <w:spacing w:val="1"/>
          <w:lang w:eastAsia="zh-CN"/>
        </w:rPr>
        <w:t>开环酮</w:t>
      </w:r>
      <w:r w:rsidR="00A87696" w:rsidRPr="00972127">
        <w:rPr>
          <w:rFonts w:ascii="Times New Roman" w:eastAsia="宋体" w:hAnsi="Times New Roman" w:cs="Times New Roman" w:hint="eastAsia"/>
          <w:color w:val="000000" w:themeColor="text1"/>
          <w:spacing w:val="1"/>
          <w:lang w:eastAsia="zh-CN"/>
        </w:rPr>
        <w:t>、</w:t>
      </w:r>
      <w:r w:rsidR="002C373A" w:rsidRPr="00972127">
        <w:rPr>
          <w:rFonts w:ascii="Times New Roman" w:eastAsia="宋体" w:hAnsi="Times New Roman" w:cs="Times New Roman" w:hint="eastAsia"/>
          <w:color w:val="000000" w:themeColor="text1"/>
          <w:spacing w:val="1"/>
          <w:lang w:eastAsia="zh-CN"/>
        </w:rPr>
        <w:t>甲磺吡啶</w:t>
      </w:r>
      <w:r w:rsidR="00A87696" w:rsidRPr="00972127">
        <w:rPr>
          <w:rFonts w:ascii="Times New Roman" w:eastAsia="宋体" w:hAnsi="Times New Roman" w:cs="Times New Roman" w:hint="eastAsia"/>
          <w:color w:val="000000" w:themeColor="text1"/>
          <w:spacing w:val="1"/>
          <w:lang w:eastAsia="zh-CN"/>
        </w:rPr>
        <w:t>、</w:t>
      </w:r>
      <w:r w:rsidR="002C373A" w:rsidRPr="00972127">
        <w:rPr>
          <w:rFonts w:ascii="Times New Roman" w:eastAsia="宋体" w:hAnsi="Times New Roman" w:cs="Times New Roman" w:hint="eastAsia"/>
          <w:color w:val="000000" w:themeColor="text1"/>
          <w:spacing w:val="1"/>
          <w:lang w:eastAsia="zh-CN"/>
        </w:rPr>
        <w:t>2-</w:t>
      </w:r>
      <w:r w:rsidR="002C373A" w:rsidRPr="00972127">
        <w:rPr>
          <w:rFonts w:ascii="Times New Roman" w:eastAsia="宋体" w:hAnsi="Times New Roman" w:cs="Times New Roman" w:hint="eastAsia"/>
          <w:color w:val="000000" w:themeColor="text1"/>
          <w:spacing w:val="1"/>
          <w:lang w:eastAsia="zh-CN"/>
        </w:rPr>
        <w:t>硝基苯胺</w:t>
      </w:r>
      <w:r w:rsidR="00A87696" w:rsidRPr="00972127">
        <w:rPr>
          <w:rFonts w:ascii="Times New Roman" w:eastAsia="宋体" w:hAnsi="Times New Roman" w:cs="Times New Roman" w:hint="eastAsia"/>
          <w:color w:val="000000" w:themeColor="text1"/>
          <w:spacing w:val="1"/>
          <w:lang w:eastAsia="zh-CN"/>
        </w:rPr>
        <w:t>、</w:t>
      </w:r>
      <w:r w:rsidR="002C373A" w:rsidRPr="00972127">
        <w:rPr>
          <w:rFonts w:ascii="Times New Roman" w:eastAsia="宋体" w:hAnsi="Times New Roman" w:cs="Times New Roman" w:hint="eastAsia"/>
          <w:color w:val="000000" w:themeColor="text1"/>
          <w:spacing w:val="1"/>
          <w:lang w:eastAsia="zh-CN"/>
        </w:rPr>
        <w:t>3-</w:t>
      </w:r>
      <w:r w:rsidR="002C373A" w:rsidRPr="00972127">
        <w:rPr>
          <w:rFonts w:ascii="Times New Roman" w:eastAsia="宋体" w:hAnsi="Times New Roman" w:cs="Times New Roman" w:hint="eastAsia"/>
          <w:color w:val="000000" w:themeColor="text1"/>
          <w:spacing w:val="1"/>
          <w:lang w:eastAsia="zh-CN"/>
        </w:rPr>
        <w:t>硝基苯胺</w:t>
      </w:r>
      <w:r w:rsidR="00A87696" w:rsidRPr="00972127">
        <w:rPr>
          <w:rFonts w:ascii="Times New Roman" w:eastAsia="宋体" w:hAnsi="Times New Roman" w:cs="Times New Roman" w:hint="eastAsia"/>
          <w:color w:val="000000" w:themeColor="text1"/>
          <w:spacing w:val="1"/>
          <w:lang w:eastAsia="zh-CN"/>
        </w:rPr>
        <w:t>、</w:t>
      </w:r>
      <w:r w:rsidR="002C373A" w:rsidRPr="00972127">
        <w:rPr>
          <w:rFonts w:ascii="Times New Roman" w:eastAsia="宋体" w:hAnsi="Times New Roman" w:cs="Times New Roman" w:hint="eastAsia"/>
          <w:color w:val="000000" w:themeColor="text1"/>
          <w:spacing w:val="1"/>
          <w:lang w:eastAsia="zh-CN"/>
        </w:rPr>
        <w:t xml:space="preserve"> 4-</w:t>
      </w:r>
      <w:r w:rsidR="002C373A" w:rsidRPr="00972127">
        <w:rPr>
          <w:rFonts w:ascii="Times New Roman" w:eastAsia="宋体" w:hAnsi="Times New Roman" w:cs="Times New Roman" w:hint="eastAsia"/>
          <w:color w:val="000000" w:themeColor="text1"/>
          <w:spacing w:val="1"/>
          <w:lang w:eastAsia="zh-CN"/>
        </w:rPr>
        <w:t>硝基苯胺</w:t>
      </w:r>
      <w:r w:rsidR="00A87696" w:rsidRPr="00972127">
        <w:rPr>
          <w:rFonts w:ascii="Times New Roman" w:eastAsia="宋体" w:hAnsi="Times New Roman" w:cs="Times New Roman" w:hint="eastAsia"/>
          <w:color w:val="000000" w:themeColor="text1"/>
          <w:spacing w:val="1"/>
          <w:lang w:eastAsia="zh-CN"/>
        </w:rPr>
        <w:t>、</w:t>
      </w:r>
      <w:r w:rsidR="002C373A" w:rsidRPr="00972127">
        <w:rPr>
          <w:rFonts w:ascii="Times New Roman" w:eastAsia="宋体" w:hAnsi="Times New Roman" w:cs="Times New Roman" w:hint="eastAsia"/>
          <w:color w:val="000000" w:themeColor="text1"/>
          <w:spacing w:val="1"/>
          <w:lang w:eastAsia="zh-CN"/>
        </w:rPr>
        <w:t>4-</w:t>
      </w:r>
      <w:r w:rsidR="002C373A" w:rsidRPr="00972127">
        <w:rPr>
          <w:rFonts w:ascii="Times New Roman" w:eastAsia="宋体" w:hAnsi="Times New Roman" w:cs="Times New Roman" w:hint="eastAsia"/>
          <w:color w:val="000000" w:themeColor="text1"/>
          <w:spacing w:val="1"/>
          <w:lang w:eastAsia="zh-CN"/>
        </w:rPr>
        <w:t>硝基苯酚</w:t>
      </w:r>
      <w:r w:rsidR="00A87696" w:rsidRPr="00972127">
        <w:rPr>
          <w:rFonts w:ascii="Times New Roman" w:eastAsia="宋体" w:hAnsi="Times New Roman" w:cs="Times New Roman" w:hint="eastAsia"/>
          <w:color w:val="000000" w:themeColor="text1"/>
          <w:spacing w:val="1"/>
          <w:lang w:eastAsia="zh-CN"/>
        </w:rPr>
        <w:t>、</w:t>
      </w:r>
      <w:r w:rsidR="002C373A" w:rsidRPr="00972127">
        <w:rPr>
          <w:rFonts w:ascii="Times New Roman" w:eastAsia="宋体" w:hAnsi="Times New Roman" w:cs="Times New Roman" w:hint="eastAsia"/>
          <w:color w:val="000000" w:themeColor="text1"/>
          <w:spacing w:val="1"/>
          <w:lang w:eastAsia="zh-CN"/>
        </w:rPr>
        <w:t>五氯苯酚</w:t>
      </w:r>
      <w:r w:rsidR="00A87696" w:rsidRPr="00972127">
        <w:rPr>
          <w:rFonts w:ascii="Times New Roman" w:eastAsia="宋体" w:hAnsi="Times New Roman" w:cs="Times New Roman" w:hint="eastAsia"/>
          <w:color w:val="000000" w:themeColor="text1"/>
          <w:spacing w:val="1"/>
          <w:lang w:eastAsia="zh-CN"/>
        </w:rPr>
        <w:t>、</w:t>
      </w:r>
      <w:r w:rsidR="002C373A" w:rsidRPr="00972127">
        <w:rPr>
          <w:rFonts w:ascii="Times New Roman" w:eastAsia="宋体" w:hAnsi="Times New Roman" w:cs="Times New Roman" w:hint="eastAsia"/>
          <w:color w:val="000000" w:themeColor="text1"/>
          <w:spacing w:val="1"/>
          <w:lang w:eastAsia="zh-CN"/>
        </w:rPr>
        <w:t>1,4-</w:t>
      </w:r>
      <w:r w:rsidR="002C373A" w:rsidRPr="00972127">
        <w:rPr>
          <w:rFonts w:ascii="Times New Roman" w:eastAsia="宋体" w:hAnsi="Times New Roman" w:cs="Times New Roman" w:hint="eastAsia"/>
          <w:color w:val="000000" w:themeColor="text1"/>
          <w:spacing w:val="1"/>
          <w:lang w:eastAsia="zh-CN"/>
        </w:rPr>
        <w:t>苯二胺</w:t>
      </w:r>
      <w:r w:rsidR="00A87696" w:rsidRPr="00972127">
        <w:rPr>
          <w:rFonts w:ascii="Times New Roman" w:eastAsia="宋体" w:hAnsi="Times New Roman" w:cs="Times New Roman" w:hint="eastAsia"/>
          <w:color w:val="000000" w:themeColor="text1"/>
          <w:spacing w:val="1"/>
          <w:lang w:eastAsia="zh-CN"/>
        </w:rPr>
        <w:t>、</w:t>
      </w:r>
      <w:r w:rsidR="002C373A" w:rsidRPr="00972127">
        <w:rPr>
          <w:rFonts w:ascii="Times New Roman" w:eastAsia="宋体" w:hAnsi="Times New Roman" w:cs="Times New Roman" w:hint="eastAsia"/>
          <w:color w:val="000000" w:themeColor="text1"/>
          <w:spacing w:val="1"/>
          <w:lang w:eastAsia="zh-CN"/>
        </w:rPr>
        <w:t>邻苯二甲酸酐和邻甲苯胺</w:t>
      </w:r>
      <w:r w:rsidRPr="00972127">
        <w:rPr>
          <w:rFonts w:ascii="Times New Roman" w:eastAsia="宋体" w:hAnsi="Times New Roman" w:cs="Times New Roman" w:hint="eastAsia"/>
          <w:color w:val="000000" w:themeColor="text1"/>
          <w:spacing w:val="1"/>
          <w:lang w:eastAsia="zh-CN"/>
        </w:rPr>
        <w:t>的色谱特性不稳定，特别是在</w:t>
      </w:r>
      <w:r w:rsidRPr="00972127">
        <w:rPr>
          <w:rFonts w:ascii="Times New Roman" w:eastAsia="宋体" w:hAnsi="Times New Roman" w:cs="Times New Roman" w:hint="eastAsia"/>
          <w:color w:val="000000" w:themeColor="text1"/>
          <w:spacing w:val="1"/>
          <w:lang w:eastAsia="zh-CN"/>
        </w:rPr>
        <w:t>GC</w:t>
      </w:r>
      <w:r w:rsidRPr="00972127">
        <w:rPr>
          <w:rFonts w:ascii="Times New Roman" w:eastAsia="宋体" w:hAnsi="Times New Roman" w:cs="Times New Roman" w:hint="eastAsia"/>
          <w:color w:val="000000" w:themeColor="text1"/>
          <w:spacing w:val="1"/>
          <w:lang w:eastAsia="zh-CN"/>
        </w:rPr>
        <w:t>的系统被高沸点的材料污染之后。</w:t>
      </w:r>
    </w:p>
    <w:p w14:paraId="11CD3B77" w14:textId="77777777" w:rsidR="002C373A" w:rsidRPr="00972127" w:rsidRDefault="002C373A"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1.4.8</w:t>
      </w:r>
      <w:r w:rsidRPr="00972127">
        <w:rPr>
          <w:rFonts w:ascii="Times New Roman" w:eastAsia="宋体" w:hAnsi="Times New Roman" w:cs="Times New Roman" w:hint="eastAsia"/>
          <w:color w:val="000000" w:themeColor="text1"/>
          <w:spacing w:val="1"/>
          <w:lang w:eastAsia="zh-CN"/>
        </w:rPr>
        <w:t>溶液中容易离子化的分析物可能无法从水基质中回收，除非在萃取之前将</w:t>
      </w:r>
      <w:r w:rsidRPr="00972127">
        <w:rPr>
          <w:rFonts w:ascii="Times New Roman" w:eastAsia="宋体" w:hAnsi="Times New Roman" w:cs="Times New Roman" w:hint="eastAsia"/>
          <w:color w:val="000000" w:themeColor="text1"/>
          <w:spacing w:val="1"/>
          <w:lang w:eastAsia="zh-CN"/>
        </w:rPr>
        <w:t>pH</w:t>
      </w:r>
      <w:r w:rsidR="00A87696" w:rsidRPr="00972127">
        <w:rPr>
          <w:rFonts w:ascii="Times New Roman" w:eastAsia="宋体" w:hAnsi="Times New Roman" w:cs="Times New Roman" w:hint="eastAsia"/>
          <w:color w:val="000000" w:themeColor="text1"/>
          <w:spacing w:val="1"/>
          <w:lang w:eastAsia="zh-CN"/>
        </w:rPr>
        <w:t>值</w:t>
      </w:r>
      <w:r w:rsidRPr="00972127">
        <w:rPr>
          <w:rFonts w:ascii="Times New Roman" w:eastAsia="宋体" w:hAnsi="Times New Roman" w:cs="Times New Roman" w:hint="eastAsia"/>
          <w:color w:val="000000" w:themeColor="text1"/>
          <w:spacing w:val="1"/>
          <w:lang w:eastAsia="zh-CN"/>
        </w:rPr>
        <w:t>调节至酸性条件（例如，具有低酸解离常数（</w:t>
      </w:r>
      <w:r w:rsidRPr="00972127">
        <w:rPr>
          <w:rFonts w:ascii="Times New Roman" w:eastAsia="宋体" w:hAnsi="Times New Roman" w:cs="Times New Roman" w:hint="eastAsia"/>
          <w:color w:val="000000" w:themeColor="text1"/>
          <w:spacing w:val="1"/>
          <w:lang w:eastAsia="zh-CN"/>
        </w:rPr>
        <w:t>pKa</w:t>
      </w:r>
      <w:r w:rsidR="00A87696" w:rsidRPr="00972127">
        <w:rPr>
          <w:rFonts w:ascii="Times New Roman" w:eastAsia="宋体" w:hAnsi="Times New Roman" w:cs="Times New Roman" w:hint="eastAsia"/>
          <w:color w:val="000000" w:themeColor="text1"/>
          <w:spacing w:val="1"/>
          <w:lang w:eastAsia="zh-CN"/>
        </w:rPr>
        <w:t>）的酚类）或碱性条件（如苯胺和吡啶）下</w:t>
      </w:r>
      <w:r w:rsidRPr="00972127">
        <w:rPr>
          <w:rFonts w:ascii="Times New Roman" w:eastAsia="宋体" w:hAnsi="Times New Roman" w:cs="Times New Roman" w:hint="eastAsia"/>
          <w:color w:val="000000" w:themeColor="text1"/>
          <w:spacing w:val="1"/>
          <w:lang w:eastAsia="zh-CN"/>
        </w:rPr>
        <w:t>。</w:t>
      </w:r>
    </w:p>
    <w:p w14:paraId="096F098B" w14:textId="77777777" w:rsidR="002C373A" w:rsidRPr="00972127" w:rsidRDefault="002C373A"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1.4.9</w:t>
      </w:r>
      <w:r w:rsidRPr="00972127">
        <w:rPr>
          <w:rFonts w:ascii="Times New Roman" w:eastAsia="宋体" w:hAnsi="Times New Roman" w:cs="Times New Roman" w:hint="eastAsia"/>
          <w:color w:val="000000" w:themeColor="text1"/>
          <w:spacing w:val="1"/>
          <w:lang w:eastAsia="zh-CN"/>
        </w:rPr>
        <w:t>某些分析物可能在本方法中列出的</w:t>
      </w:r>
      <w:r w:rsidRPr="00972127">
        <w:rPr>
          <w:rFonts w:ascii="Times New Roman" w:eastAsia="宋体" w:hAnsi="Times New Roman" w:cs="Times New Roman" w:hint="eastAsia"/>
          <w:color w:val="000000" w:themeColor="text1"/>
          <w:spacing w:val="1"/>
          <w:lang w:eastAsia="zh-CN"/>
        </w:rPr>
        <w:t>GC</w:t>
      </w:r>
      <w:r w:rsidRPr="00972127">
        <w:rPr>
          <w:rFonts w:ascii="Times New Roman" w:eastAsia="宋体" w:hAnsi="Times New Roman" w:cs="Times New Roman" w:hint="eastAsia"/>
          <w:color w:val="000000" w:themeColor="text1"/>
          <w:spacing w:val="1"/>
          <w:lang w:eastAsia="zh-CN"/>
        </w:rPr>
        <w:t>注</w:t>
      </w:r>
      <w:r w:rsidR="00220EE2" w:rsidRPr="00972127">
        <w:rPr>
          <w:rFonts w:ascii="Times New Roman" w:eastAsia="宋体" w:hAnsi="Times New Roman" w:cs="Times New Roman" w:hint="eastAsia"/>
          <w:color w:val="000000" w:themeColor="text1"/>
          <w:spacing w:val="1"/>
          <w:lang w:eastAsia="zh-CN"/>
        </w:rPr>
        <w:t>射</w:t>
      </w:r>
      <w:r w:rsidR="00A87696" w:rsidRPr="00972127">
        <w:rPr>
          <w:rFonts w:ascii="Times New Roman" w:eastAsia="宋体" w:hAnsi="Times New Roman" w:cs="Times New Roman" w:hint="eastAsia"/>
          <w:color w:val="000000" w:themeColor="text1"/>
          <w:spacing w:val="1"/>
          <w:lang w:eastAsia="zh-CN"/>
        </w:rPr>
        <w:t>口</w:t>
      </w:r>
      <w:r w:rsidRPr="00972127">
        <w:rPr>
          <w:rFonts w:ascii="Times New Roman" w:eastAsia="宋体" w:hAnsi="Times New Roman" w:cs="Times New Roman" w:hint="eastAsia"/>
          <w:color w:val="000000" w:themeColor="text1"/>
          <w:spacing w:val="1"/>
          <w:lang w:eastAsia="zh-CN"/>
        </w:rPr>
        <w:t>温度下表现不佳。降低</w:t>
      </w:r>
      <w:r w:rsidR="00A87696" w:rsidRPr="00972127">
        <w:rPr>
          <w:rFonts w:ascii="Times New Roman" w:eastAsia="宋体" w:hAnsi="Times New Roman" w:cs="Times New Roman" w:hint="eastAsia"/>
          <w:color w:val="000000" w:themeColor="text1"/>
          <w:spacing w:val="1"/>
          <w:lang w:eastAsia="zh-CN"/>
        </w:rPr>
        <w:t>注</w:t>
      </w:r>
      <w:r w:rsidR="00220EE2" w:rsidRPr="00972127">
        <w:rPr>
          <w:rFonts w:ascii="Times New Roman" w:eastAsia="宋体" w:hAnsi="Times New Roman" w:cs="Times New Roman" w:hint="eastAsia"/>
          <w:color w:val="000000" w:themeColor="text1"/>
          <w:spacing w:val="1"/>
          <w:lang w:eastAsia="zh-CN"/>
        </w:rPr>
        <w:t>射</w:t>
      </w:r>
      <w:r w:rsidR="00A87696" w:rsidRPr="00972127">
        <w:rPr>
          <w:rFonts w:ascii="Times New Roman" w:eastAsia="宋体" w:hAnsi="Times New Roman" w:cs="Times New Roman" w:hint="eastAsia"/>
          <w:color w:val="000000" w:themeColor="text1"/>
          <w:spacing w:val="1"/>
          <w:lang w:eastAsia="zh-CN"/>
        </w:rPr>
        <w:t>口</w:t>
      </w:r>
      <w:r w:rsidRPr="00972127">
        <w:rPr>
          <w:rFonts w:ascii="Times New Roman" w:eastAsia="宋体" w:hAnsi="Times New Roman" w:cs="Times New Roman" w:hint="eastAsia"/>
          <w:color w:val="000000" w:themeColor="text1"/>
          <w:spacing w:val="1"/>
          <w:lang w:eastAsia="zh-CN"/>
        </w:rPr>
        <w:t>温度可能会降低降解量。但是，分析人员必须谨慎地修改</w:t>
      </w:r>
      <w:r w:rsidR="00A87696" w:rsidRPr="00972127">
        <w:rPr>
          <w:rFonts w:ascii="Times New Roman" w:eastAsia="宋体" w:hAnsi="Times New Roman" w:cs="Times New Roman" w:hint="eastAsia"/>
          <w:color w:val="000000" w:themeColor="text1"/>
          <w:spacing w:val="1"/>
          <w:lang w:eastAsia="zh-CN"/>
        </w:rPr>
        <w:t>注</w:t>
      </w:r>
      <w:r w:rsidR="00220EE2" w:rsidRPr="00972127">
        <w:rPr>
          <w:rFonts w:ascii="Times New Roman" w:eastAsia="宋体" w:hAnsi="Times New Roman" w:cs="Times New Roman" w:hint="eastAsia"/>
          <w:color w:val="000000" w:themeColor="text1"/>
          <w:spacing w:val="1"/>
          <w:lang w:eastAsia="zh-CN"/>
        </w:rPr>
        <w:t>射</w:t>
      </w:r>
      <w:r w:rsidR="00A87696" w:rsidRPr="00972127">
        <w:rPr>
          <w:rFonts w:ascii="Times New Roman" w:eastAsia="宋体" w:hAnsi="Times New Roman" w:cs="Times New Roman" w:hint="eastAsia"/>
          <w:color w:val="000000" w:themeColor="text1"/>
          <w:spacing w:val="1"/>
          <w:lang w:eastAsia="zh-CN"/>
        </w:rPr>
        <w:t>口</w:t>
      </w:r>
      <w:r w:rsidRPr="00972127">
        <w:rPr>
          <w:rFonts w:ascii="Times New Roman" w:eastAsia="宋体" w:hAnsi="Times New Roman" w:cs="Times New Roman" w:hint="eastAsia"/>
          <w:color w:val="000000" w:themeColor="text1"/>
          <w:spacing w:val="1"/>
          <w:lang w:eastAsia="zh-CN"/>
        </w:rPr>
        <w:t>温度，因为其他分析物的性能可能受到不利影响。因此，如果除了其他目标分析物外还要测定吡啶，</w:t>
      </w:r>
      <w:r w:rsidR="00A87696" w:rsidRPr="00972127">
        <w:rPr>
          <w:rFonts w:ascii="Times New Roman" w:eastAsia="宋体" w:hAnsi="Times New Roman" w:cs="Times New Roman" w:hint="eastAsia"/>
          <w:color w:val="000000" w:themeColor="text1"/>
          <w:spacing w:val="1"/>
          <w:lang w:eastAsia="zh-CN"/>
        </w:rPr>
        <w:t>那就</w:t>
      </w:r>
      <w:r w:rsidRPr="00972127">
        <w:rPr>
          <w:rFonts w:ascii="Times New Roman" w:eastAsia="宋体" w:hAnsi="Times New Roman" w:cs="Times New Roman" w:hint="eastAsia"/>
          <w:color w:val="000000" w:themeColor="text1"/>
          <w:spacing w:val="1"/>
          <w:lang w:eastAsia="zh-CN"/>
        </w:rPr>
        <w:t>可能需要进行单独的分析。</w:t>
      </w:r>
      <w:r w:rsidR="00A87696" w:rsidRPr="00972127">
        <w:rPr>
          <w:rFonts w:ascii="Times New Roman" w:eastAsia="宋体" w:hAnsi="Times New Roman" w:cs="Times New Roman" w:hint="eastAsia"/>
          <w:color w:val="000000" w:themeColor="text1"/>
          <w:spacing w:val="1"/>
          <w:lang w:eastAsia="zh-CN"/>
        </w:rPr>
        <w:t>也</w:t>
      </w:r>
      <w:r w:rsidRPr="00972127">
        <w:rPr>
          <w:rFonts w:ascii="Times New Roman" w:eastAsia="宋体" w:hAnsi="Times New Roman" w:cs="Times New Roman" w:hint="eastAsia"/>
          <w:color w:val="000000" w:themeColor="text1"/>
          <w:spacing w:val="1"/>
          <w:lang w:eastAsia="zh-CN"/>
        </w:rPr>
        <w:t>可以使用温</w:t>
      </w:r>
      <w:r w:rsidRPr="00972127">
        <w:rPr>
          <w:rFonts w:ascii="Times New Roman" w:eastAsia="宋体" w:hAnsi="Times New Roman" w:cs="Times New Roman" w:hint="eastAsia"/>
          <w:color w:val="000000" w:themeColor="text1"/>
          <w:spacing w:val="1"/>
          <w:lang w:eastAsia="zh-CN"/>
        </w:rPr>
        <w:lastRenderedPageBreak/>
        <w:t>度可编程入口。</w:t>
      </w:r>
    </w:p>
    <w:p w14:paraId="03CDCDA6" w14:textId="77777777" w:rsidR="002C373A" w:rsidRPr="00972127" w:rsidRDefault="002C373A"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1.4.10</w:t>
      </w:r>
      <w:r w:rsidRPr="00972127">
        <w:rPr>
          <w:rFonts w:ascii="Times New Roman" w:eastAsia="宋体" w:hAnsi="Times New Roman" w:cs="Times New Roman" w:hint="eastAsia"/>
          <w:color w:val="000000" w:themeColor="text1"/>
          <w:spacing w:val="1"/>
          <w:lang w:eastAsia="zh-CN"/>
        </w:rPr>
        <w:t>在样品制备期间，蒸发浓缩步骤中，挥发性分析物如二氯苯</w:t>
      </w:r>
      <w:r w:rsidR="00A87696"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1,4-</w:t>
      </w:r>
      <w:r w:rsidRPr="00972127">
        <w:rPr>
          <w:rFonts w:ascii="Times New Roman" w:eastAsia="宋体" w:hAnsi="Times New Roman" w:cs="Times New Roman" w:hint="eastAsia"/>
          <w:color w:val="000000" w:themeColor="text1"/>
          <w:spacing w:val="1"/>
          <w:lang w:eastAsia="zh-CN"/>
        </w:rPr>
        <w:t>二恶烷和吡啶可能会</w:t>
      </w:r>
      <w:r w:rsidR="00A87696" w:rsidRPr="00972127">
        <w:rPr>
          <w:rFonts w:ascii="Times New Roman" w:eastAsia="宋体" w:hAnsi="Times New Roman" w:cs="Times New Roman" w:hint="eastAsia"/>
          <w:color w:val="000000" w:themeColor="text1"/>
          <w:spacing w:val="1"/>
          <w:lang w:eastAsia="zh-CN"/>
        </w:rPr>
        <w:t>挥发</w:t>
      </w:r>
      <w:r w:rsidRPr="00972127">
        <w:rPr>
          <w:rFonts w:ascii="Times New Roman" w:eastAsia="宋体" w:hAnsi="Times New Roman" w:cs="Times New Roman" w:hint="eastAsia"/>
          <w:color w:val="000000" w:themeColor="text1"/>
          <w:spacing w:val="1"/>
          <w:lang w:eastAsia="zh-CN"/>
        </w:rPr>
        <w:t>。因此，除非在浓缩步骤中非常小心，否则许多上述</w:t>
      </w:r>
      <w:r w:rsidR="00A87696" w:rsidRPr="00972127">
        <w:rPr>
          <w:rFonts w:ascii="Times New Roman" w:eastAsia="宋体" w:hAnsi="Times New Roman" w:cs="Times New Roman" w:hint="eastAsia"/>
          <w:color w:val="000000" w:themeColor="text1"/>
          <w:spacing w:val="1"/>
          <w:lang w:eastAsia="zh-CN"/>
        </w:rPr>
        <w:t>提取方法可能会产生低回收率。为了更好地评估这些分析物的性能，可</w:t>
      </w:r>
      <w:r w:rsidRPr="00972127">
        <w:rPr>
          <w:rFonts w:ascii="Times New Roman" w:eastAsia="宋体" w:hAnsi="Times New Roman" w:cs="Times New Roman" w:hint="eastAsia"/>
          <w:color w:val="000000" w:themeColor="text1"/>
          <w:spacing w:val="1"/>
          <w:lang w:eastAsia="zh-CN"/>
        </w:rPr>
        <w:t>分别使用具有类似物理化学性质的其他替代物，例如</w:t>
      </w:r>
      <w:r w:rsidRPr="00972127">
        <w:rPr>
          <w:rFonts w:ascii="Times New Roman" w:eastAsia="宋体" w:hAnsi="Times New Roman" w:cs="Times New Roman" w:hint="eastAsia"/>
          <w:color w:val="000000" w:themeColor="text1"/>
          <w:spacing w:val="1"/>
          <w:lang w:eastAsia="zh-CN"/>
        </w:rPr>
        <w:t>1,2-</w:t>
      </w:r>
      <w:r w:rsidRPr="00972127">
        <w:rPr>
          <w:rFonts w:ascii="Times New Roman" w:eastAsia="宋体" w:hAnsi="Times New Roman" w:cs="Times New Roman" w:hint="eastAsia"/>
          <w:color w:val="000000" w:themeColor="text1"/>
          <w:spacing w:val="1"/>
          <w:lang w:eastAsia="zh-CN"/>
        </w:rPr>
        <w:t>二氯苯</w:t>
      </w:r>
      <w:r w:rsidRPr="00972127">
        <w:rPr>
          <w:rFonts w:ascii="Times New Roman" w:eastAsia="宋体" w:hAnsi="Times New Roman" w:cs="Times New Roman" w:hint="eastAsia"/>
          <w:color w:val="000000" w:themeColor="text1"/>
          <w:spacing w:val="1"/>
          <w:lang w:eastAsia="zh-CN"/>
        </w:rPr>
        <w:t>-d4</w:t>
      </w:r>
      <w:r w:rsidR="00A87696"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1,4-</w:t>
      </w:r>
      <w:r w:rsidRPr="00972127">
        <w:rPr>
          <w:rFonts w:ascii="Times New Roman" w:eastAsia="宋体" w:hAnsi="Times New Roman" w:cs="Times New Roman" w:hint="eastAsia"/>
          <w:color w:val="000000" w:themeColor="text1"/>
          <w:spacing w:val="1"/>
          <w:lang w:eastAsia="zh-CN"/>
        </w:rPr>
        <w:t>二恶烷</w:t>
      </w:r>
      <w:r w:rsidRPr="00972127">
        <w:rPr>
          <w:rFonts w:ascii="Times New Roman" w:eastAsia="宋体" w:hAnsi="Times New Roman" w:cs="Times New Roman" w:hint="eastAsia"/>
          <w:color w:val="000000" w:themeColor="text1"/>
          <w:spacing w:val="1"/>
          <w:lang w:eastAsia="zh-CN"/>
        </w:rPr>
        <w:t>-d8</w:t>
      </w:r>
      <w:r w:rsidRPr="00972127">
        <w:rPr>
          <w:rFonts w:ascii="Times New Roman" w:eastAsia="宋体" w:hAnsi="Times New Roman" w:cs="Times New Roman" w:hint="eastAsia"/>
          <w:color w:val="000000" w:themeColor="text1"/>
          <w:spacing w:val="1"/>
          <w:lang w:eastAsia="zh-CN"/>
        </w:rPr>
        <w:t>和吡啶</w:t>
      </w:r>
      <w:r w:rsidRPr="00972127">
        <w:rPr>
          <w:rFonts w:ascii="Times New Roman" w:eastAsia="宋体" w:hAnsi="Times New Roman" w:cs="Times New Roman" w:hint="eastAsia"/>
          <w:color w:val="000000" w:themeColor="text1"/>
          <w:spacing w:val="1"/>
          <w:lang w:eastAsia="zh-CN"/>
        </w:rPr>
        <w:t>-d5</w:t>
      </w:r>
      <w:r w:rsidRPr="00972127">
        <w:rPr>
          <w:rFonts w:ascii="Times New Roman" w:eastAsia="宋体" w:hAnsi="Times New Roman" w:cs="Times New Roman" w:hint="eastAsia"/>
          <w:color w:val="000000" w:themeColor="text1"/>
          <w:spacing w:val="1"/>
          <w:lang w:eastAsia="zh-CN"/>
        </w:rPr>
        <w:t>。</w:t>
      </w:r>
    </w:p>
    <w:p w14:paraId="09571CF8" w14:textId="77777777" w:rsidR="002C373A" w:rsidRPr="00972127" w:rsidRDefault="002C373A"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 xml:space="preserve">1.4.11 </w:t>
      </w:r>
      <w:r w:rsidRPr="00972127">
        <w:rPr>
          <w:rFonts w:ascii="Times New Roman" w:eastAsia="宋体" w:hAnsi="Times New Roman" w:cs="Times New Roman" w:hint="eastAsia"/>
          <w:color w:val="000000" w:themeColor="text1"/>
          <w:spacing w:val="1"/>
          <w:lang w:eastAsia="zh-CN"/>
        </w:rPr>
        <w:t>2,4-</w:t>
      </w:r>
      <w:r w:rsidRPr="00972127">
        <w:rPr>
          <w:rFonts w:ascii="Times New Roman" w:eastAsia="宋体" w:hAnsi="Times New Roman" w:cs="Times New Roman" w:hint="eastAsia"/>
          <w:color w:val="000000" w:themeColor="text1"/>
          <w:spacing w:val="1"/>
          <w:lang w:eastAsia="zh-CN"/>
        </w:rPr>
        <w:t>甲苯二异氰酸酯</w:t>
      </w:r>
      <w:r w:rsidR="00A87696" w:rsidRPr="00972127">
        <w:rPr>
          <w:rFonts w:ascii="Times New Roman" w:eastAsia="宋体" w:hAnsi="Times New Roman" w:cs="Times New Roman" w:hint="eastAsia"/>
          <w:color w:val="000000" w:themeColor="text1"/>
          <w:spacing w:val="1"/>
          <w:lang w:eastAsia="zh-CN"/>
        </w:rPr>
        <w:t>能</w:t>
      </w:r>
      <w:r w:rsidRPr="00972127">
        <w:rPr>
          <w:rFonts w:ascii="Times New Roman" w:eastAsia="宋体" w:hAnsi="Times New Roman" w:cs="Times New Roman" w:hint="eastAsia"/>
          <w:color w:val="000000" w:themeColor="text1"/>
          <w:spacing w:val="1"/>
          <w:lang w:eastAsia="zh-CN"/>
        </w:rPr>
        <w:t>在水中快速水解（半衰期小于</w:t>
      </w:r>
      <w:r w:rsidRPr="00972127">
        <w:rPr>
          <w:rFonts w:ascii="Times New Roman" w:eastAsia="宋体" w:hAnsi="Times New Roman" w:cs="Times New Roman" w:hint="eastAsia"/>
          <w:color w:val="000000" w:themeColor="text1"/>
          <w:spacing w:val="1"/>
          <w:lang w:eastAsia="zh-CN"/>
        </w:rPr>
        <w:t>30</w:t>
      </w:r>
      <w:r w:rsidRPr="00972127">
        <w:rPr>
          <w:rFonts w:ascii="Times New Roman" w:eastAsia="宋体" w:hAnsi="Times New Roman" w:cs="Times New Roman" w:hint="eastAsia"/>
          <w:color w:val="000000" w:themeColor="text1"/>
          <w:spacing w:val="1"/>
          <w:lang w:eastAsia="zh-CN"/>
        </w:rPr>
        <w:t>分钟）。因此，</w:t>
      </w:r>
      <w:r w:rsidR="00173C8C" w:rsidRPr="00972127">
        <w:rPr>
          <w:rFonts w:ascii="Times New Roman" w:eastAsia="宋体" w:hAnsi="Times New Roman" w:cs="Times New Roman" w:hint="eastAsia"/>
          <w:color w:val="000000" w:themeColor="text1"/>
          <w:spacing w:val="1"/>
          <w:lang w:eastAsia="zh-CN"/>
        </w:rPr>
        <w:t>我们无法预期</w:t>
      </w:r>
      <w:r w:rsidRPr="00972127">
        <w:rPr>
          <w:rFonts w:ascii="Times New Roman" w:eastAsia="宋体" w:hAnsi="Times New Roman" w:cs="Times New Roman" w:hint="eastAsia"/>
          <w:color w:val="000000" w:themeColor="text1"/>
          <w:spacing w:val="1"/>
          <w:lang w:eastAsia="zh-CN"/>
        </w:rPr>
        <w:t>该化合物从水性基质中的回收率。此外，在固体基质中，</w:t>
      </w:r>
      <w:r w:rsidRPr="00972127">
        <w:rPr>
          <w:rFonts w:ascii="Times New Roman" w:eastAsia="宋体" w:hAnsi="Times New Roman" w:cs="Times New Roman" w:hint="eastAsia"/>
          <w:color w:val="000000" w:themeColor="text1"/>
          <w:spacing w:val="1"/>
          <w:lang w:eastAsia="zh-CN"/>
        </w:rPr>
        <w:t>2,4-</w:t>
      </w:r>
      <w:r w:rsidRPr="00972127">
        <w:rPr>
          <w:rFonts w:ascii="Times New Roman" w:eastAsia="宋体" w:hAnsi="Times New Roman" w:cs="Times New Roman" w:hint="eastAsia"/>
          <w:color w:val="000000" w:themeColor="text1"/>
          <w:spacing w:val="1"/>
          <w:lang w:eastAsia="zh-CN"/>
        </w:rPr>
        <w:t>甲苯二异氰酸酯通常与醇和胺反应以产生氨基甲酸酯和脲，因此</w:t>
      </w:r>
      <w:r w:rsidR="00173C8C" w:rsidRPr="00972127">
        <w:rPr>
          <w:rFonts w:ascii="Times New Roman" w:eastAsia="宋体" w:hAnsi="Times New Roman" w:cs="Times New Roman" w:hint="eastAsia"/>
          <w:color w:val="000000" w:themeColor="text1"/>
          <w:spacing w:val="1"/>
          <w:lang w:eastAsia="zh-CN"/>
        </w:rPr>
        <w:t>其</w:t>
      </w:r>
      <w:r w:rsidRPr="00972127">
        <w:rPr>
          <w:rFonts w:ascii="Times New Roman" w:eastAsia="宋体" w:hAnsi="Times New Roman" w:cs="Times New Roman" w:hint="eastAsia"/>
          <w:color w:val="000000" w:themeColor="text1"/>
          <w:spacing w:val="1"/>
          <w:lang w:eastAsia="zh-CN"/>
        </w:rPr>
        <w:t>通常不能在含有这些材料的溶液中共存。</w:t>
      </w:r>
    </w:p>
    <w:p w14:paraId="6DFF0A64" w14:textId="77777777" w:rsidR="002C373A" w:rsidRPr="00972127" w:rsidRDefault="002C373A"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1.4.12</w:t>
      </w:r>
      <w:r w:rsidRPr="00972127">
        <w:rPr>
          <w:rFonts w:ascii="Times New Roman" w:eastAsia="宋体" w:hAnsi="Times New Roman" w:cs="Times New Roman" w:hint="eastAsia"/>
          <w:color w:val="000000" w:themeColor="text1"/>
          <w:spacing w:val="1"/>
          <w:lang w:eastAsia="zh-CN"/>
        </w:rPr>
        <w:t>以下分析物在从水基质提取过程中可能会被酸性或碱性条件加速氧化或水解（方法</w:t>
      </w:r>
      <w:r w:rsidRPr="00972127">
        <w:rPr>
          <w:rFonts w:ascii="Times New Roman" w:eastAsia="宋体" w:hAnsi="Times New Roman" w:cs="Times New Roman" w:hint="eastAsia"/>
          <w:color w:val="000000" w:themeColor="text1"/>
          <w:spacing w:val="1"/>
          <w:lang w:eastAsia="zh-CN"/>
        </w:rPr>
        <w:t>3510</w:t>
      </w:r>
      <w:r w:rsidRPr="00972127">
        <w:rPr>
          <w:rFonts w:ascii="Times New Roman" w:eastAsia="宋体" w:hAnsi="Times New Roman" w:cs="Times New Roman" w:hint="eastAsia"/>
          <w:color w:val="000000" w:themeColor="text1"/>
          <w:spacing w:val="1"/>
          <w:lang w:eastAsia="zh-CN"/>
        </w:rPr>
        <w:t>和</w:t>
      </w:r>
      <w:r w:rsidRPr="00972127">
        <w:rPr>
          <w:rFonts w:ascii="Times New Roman" w:eastAsia="宋体" w:hAnsi="Times New Roman" w:cs="Times New Roman" w:hint="eastAsia"/>
          <w:color w:val="000000" w:themeColor="text1"/>
          <w:spacing w:val="1"/>
          <w:lang w:eastAsia="zh-CN"/>
        </w:rPr>
        <w:t>3520</w:t>
      </w:r>
      <w:r w:rsidRPr="00972127">
        <w:rPr>
          <w:rFonts w:ascii="Times New Roman" w:eastAsia="宋体" w:hAnsi="Times New Roman" w:cs="Times New Roman" w:hint="eastAsia"/>
          <w:color w:val="000000" w:themeColor="text1"/>
          <w:spacing w:val="1"/>
          <w:lang w:eastAsia="zh-CN"/>
        </w:rPr>
        <w:t>）：砷酸钠</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对苯醌</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卡泊福尔</w:t>
      </w:r>
      <w:r w:rsidR="00173C8C" w:rsidRPr="00972127">
        <w:rPr>
          <w:rFonts w:ascii="Times New Roman" w:eastAsia="宋体" w:hAnsi="Times New Roman" w:cs="Times New Roman" w:hint="eastAsia"/>
          <w:color w:val="000000" w:themeColor="text1"/>
          <w:spacing w:val="1"/>
          <w:lang w:eastAsia="zh-CN"/>
        </w:rPr>
        <w:t>、内吸磷</w:t>
      </w:r>
      <w:r w:rsidRPr="00972127">
        <w:rPr>
          <w:rFonts w:ascii="Times New Roman" w:eastAsia="宋体" w:hAnsi="Times New Roman" w:cs="Times New Roman" w:hint="eastAsia"/>
          <w:color w:val="000000" w:themeColor="text1"/>
          <w:spacing w:val="1"/>
          <w:lang w:eastAsia="zh-CN"/>
        </w:rPr>
        <w:t>-O</w:t>
      </w:r>
      <w:r w:rsidR="00173C8C" w:rsidRPr="00972127">
        <w:rPr>
          <w:rFonts w:ascii="Times New Roman" w:eastAsia="宋体" w:hAnsi="Times New Roman" w:cs="Times New Roman" w:hint="eastAsia"/>
          <w:color w:val="000000" w:themeColor="text1"/>
          <w:spacing w:val="1"/>
          <w:lang w:eastAsia="zh-CN"/>
        </w:rPr>
        <w:t>、内吸磷</w:t>
      </w:r>
      <w:r w:rsidRPr="00972127">
        <w:rPr>
          <w:rFonts w:ascii="Times New Roman" w:eastAsia="宋体" w:hAnsi="Times New Roman" w:cs="Times New Roman" w:hint="eastAsia"/>
          <w:color w:val="000000" w:themeColor="text1"/>
          <w:spacing w:val="1"/>
          <w:lang w:eastAsia="zh-CN"/>
        </w:rPr>
        <w:t>-S</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 xml:space="preserve"> 2,4-</w:t>
      </w:r>
      <w:r w:rsidRPr="00972127">
        <w:rPr>
          <w:rFonts w:ascii="Times New Roman" w:eastAsia="宋体" w:hAnsi="Times New Roman" w:cs="Times New Roman" w:hint="eastAsia"/>
          <w:color w:val="000000" w:themeColor="text1"/>
          <w:spacing w:val="1"/>
          <w:lang w:eastAsia="zh-CN"/>
        </w:rPr>
        <w:t>二氨基甲苯</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二氢索酸</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乐果</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1,4-</w:t>
      </w:r>
      <w:r w:rsidRPr="00972127">
        <w:rPr>
          <w:rFonts w:ascii="Times New Roman" w:eastAsia="宋体" w:hAnsi="Times New Roman" w:cs="Times New Roman" w:hint="eastAsia"/>
          <w:color w:val="000000" w:themeColor="text1"/>
          <w:spacing w:val="1"/>
          <w:lang w:eastAsia="zh-CN"/>
        </w:rPr>
        <w:t>二硝基苯</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二氮杂</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马来酸酐</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马拉硫磷</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4,4'-</w:t>
      </w:r>
      <w:r w:rsidRPr="00972127">
        <w:rPr>
          <w:rFonts w:ascii="Times New Roman" w:eastAsia="宋体" w:hAnsi="Times New Roman" w:cs="Times New Roman" w:hint="eastAsia"/>
          <w:color w:val="000000" w:themeColor="text1"/>
          <w:spacing w:val="1"/>
          <w:lang w:eastAsia="zh-CN"/>
        </w:rPr>
        <w:t>亚甲基双（</w:t>
      </w:r>
      <w:r w:rsidRPr="00972127">
        <w:rPr>
          <w:rFonts w:ascii="Times New Roman" w:eastAsia="宋体" w:hAnsi="Times New Roman" w:cs="Times New Roman" w:hint="eastAsia"/>
          <w:color w:val="000000" w:themeColor="text1"/>
          <w:spacing w:val="1"/>
          <w:lang w:eastAsia="zh-CN"/>
        </w:rPr>
        <w:t>2-</w:t>
      </w:r>
      <w:r w:rsidRPr="00972127">
        <w:rPr>
          <w:rFonts w:ascii="Times New Roman" w:eastAsia="宋体" w:hAnsi="Times New Roman" w:cs="Times New Roman" w:hint="eastAsia"/>
          <w:color w:val="000000" w:themeColor="text1"/>
          <w:spacing w:val="1"/>
          <w:lang w:eastAsia="zh-CN"/>
        </w:rPr>
        <w:t>氯苯胺）</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甲卡沙坦</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久效磷</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磷酸盐</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磷酸盐</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邻苯二甲酸酐</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邻苯二甲酸盐</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磷酰胺</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间苯二酚和磷酸三甲酯。</w:t>
      </w:r>
    </w:p>
    <w:p w14:paraId="6C3E9649" w14:textId="77777777" w:rsidR="002C373A" w:rsidRPr="00972127" w:rsidRDefault="002C373A"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1.4.13</w:t>
      </w:r>
      <w:r w:rsidRPr="00972127">
        <w:rPr>
          <w:rFonts w:ascii="Times New Roman" w:eastAsia="宋体" w:hAnsi="Times New Roman" w:cs="Times New Roman" w:hint="eastAsia"/>
          <w:color w:val="000000" w:themeColor="text1"/>
          <w:spacing w:val="1"/>
          <w:lang w:eastAsia="zh-CN"/>
        </w:rPr>
        <w:t>以下分析物在储存过程中可能会在水基质中水解（方法</w:t>
      </w:r>
      <w:r w:rsidRPr="00972127">
        <w:rPr>
          <w:rFonts w:ascii="Times New Roman" w:eastAsia="宋体" w:hAnsi="Times New Roman" w:cs="Times New Roman" w:hint="eastAsia"/>
          <w:color w:val="000000" w:themeColor="text1"/>
          <w:spacing w:val="1"/>
          <w:lang w:eastAsia="zh-CN"/>
        </w:rPr>
        <w:t>3510</w:t>
      </w:r>
      <w:r w:rsidRPr="00972127">
        <w:rPr>
          <w:rFonts w:ascii="Times New Roman" w:eastAsia="宋体" w:hAnsi="Times New Roman" w:cs="Times New Roman" w:hint="eastAsia"/>
          <w:color w:val="000000" w:themeColor="text1"/>
          <w:spacing w:val="1"/>
          <w:lang w:eastAsia="zh-CN"/>
        </w:rPr>
        <w:t>和</w:t>
      </w:r>
      <w:r w:rsidRPr="00972127">
        <w:rPr>
          <w:rFonts w:ascii="Times New Roman" w:eastAsia="宋体" w:hAnsi="Times New Roman" w:cs="Times New Roman" w:hint="eastAsia"/>
          <w:color w:val="000000" w:themeColor="text1"/>
          <w:spacing w:val="1"/>
          <w:lang w:eastAsia="zh-CN"/>
        </w:rPr>
        <w:t>3520</w:t>
      </w:r>
      <w:r w:rsidRPr="00972127">
        <w:rPr>
          <w:rFonts w:ascii="Times New Roman" w:eastAsia="宋体" w:hAnsi="Times New Roman" w:cs="Times New Roman" w:hint="eastAsia"/>
          <w:color w:val="000000" w:themeColor="text1"/>
          <w:spacing w:val="1"/>
          <w:lang w:eastAsia="zh-CN"/>
        </w:rPr>
        <w:t>）：砷酸盐</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氮杂磷酸甲酯</w:t>
      </w:r>
      <w:r w:rsidR="00173C8C" w:rsidRPr="00972127">
        <w:rPr>
          <w:rFonts w:ascii="Times New Roman" w:eastAsia="宋体" w:hAnsi="Times New Roman" w:cs="Times New Roman" w:hint="eastAsia"/>
          <w:color w:val="000000" w:themeColor="text1"/>
          <w:spacing w:val="1"/>
          <w:lang w:eastAsia="zh-CN"/>
        </w:rPr>
        <w:t>、敌菌丹、克菌丹、内吸磷</w:t>
      </w:r>
      <w:r w:rsidRPr="00972127">
        <w:rPr>
          <w:rFonts w:ascii="Times New Roman" w:eastAsia="宋体" w:hAnsi="Times New Roman" w:cs="Times New Roman" w:hint="eastAsia"/>
          <w:color w:val="000000" w:themeColor="text1"/>
          <w:spacing w:val="1"/>
          <w:lang w:eastAsia="zh-CN"/>
        </w:rPr>
        <w:t>-O</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乐果</w:t>
      </w:r>
      <w:r w:rsidR="00173C8C" w:rsidRPr="00972127">
        <w:rPr>
          <w:rFonts w:ascii="Times New Roman" w:eastAsia="宋体" w:hAnsi="Times New Roman" w:cs="Times New Roman" w:hint="eastAsia"/>
          <w:color w:val="000000" w:themeColor="text1"/>
          <w:spacing w:val="1"/>
          <w:lang w:eastAsia="zh-CN"/>
        </w:rPr>
        <w:t>、敌螨普、</w:t>
      </w:r>
      <w:r w:rsidRPr="00972127">
        <w:rPr>
          <w:rFonts w:ascii="Times New Roman" w:eastAsia="宋体" w:hAnsi="Times New Roman" w:cs="Times New Roman" w:hint="eastAsia"/>
          <w:color w:val="000000" w:themeColor="text1"/>
          <w:spacing w:val="1"/>
          <w:lang w:eastAsia="zh-CN"/>
        </w:rPr>
        <w:t>马拉硫磷</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甲卡沙坦</w:t>
      </w:r>
      <w:r w:rsidR="00173C8C" w:rsidRPr="00972127">
        <w:rPr>
          <w:rFonts w:ascii="Times New Roman" w:eastAsia="宋体" w:hAnsi="Times New Roman" w:cs="Times New Roman" w:hint="eastAsia"/>
          <w:color w:val="000000" w:themeColor="text1"/>
          <w:spacing w:val="1"/>
          <w:lang w:eastAsia="zh-CN"/>
        </w:rPr>
        <w:t>、伏杀磷</w:t>
      </w:r>
      <w:r w:rsidRPr="00972127">
        <w:rPr>
          <w:rFonts w:ascii="Times New Roman" w:eastAsia="宋体" w:hAnsi="Times New Roman" w:cs="Times New Roman" w:hint="eastAsia"/>
          <w:color w:val="000000" w:themeColor="text1"/>
          <w:spacing w:val="1"/>
          <w:lang w:eastAsia="zh-CN"/>
        </w:rPr>
        <w:t>和</w:t>
      </w:r>
      <w:r w:rsidR="00173C8C" w:rsidRPr="00972127">
        <w:rPr>
          <w:rFonts w:ascii="Times New Roman" w:eastAsia="宋体" w:hAnsi="Times New Roman" w:cs="Times New Roman" w:hint="eastAsia"/>
          <w:color w:val="000000" w:themeColor="text1"/>
          <w:spacing w:val="1"/>
          <w:lang w:eastAsia="zh-CN"/>
        </w:rPr>
        <w:t>亚胺硫磷</w:t>
      </w:r>
      <w:r w:rsidRPr="00972127">
        <w:rPr>
          <w:rFonts w:ascii="Times New Roman" w:eastAsia="宋体" w:hAnsi="Times New Roman" w:cs="Times New Roman" w:hint="eastAsia"/>
          <w:color w:val="000000" w:themeColor="text1"/>
          <w:spacing w:val="1"/>
          <w:lang w:eastAsia="zh-CN"/>
        </w:rPr>
        <w:t>。</w:t>
      </w:r>
    </w:p>
    <w:p w14:paraId="38186761" w14:textId="77777777" w:rsidR="002C373A" w:rsidRPr="00972127" w:rsidRDefault="002C373A"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1.4.14</w:t>
      </w:r>
      <w:r w:rsidRPr="00972127">
        <w:rPr>
          <w:rFonts w:ascii="Times New Roman" w:eastAsia="宋体" w:hAnsi="Times New Roman" w:cs="Times New Roman" w:hint="eastAsia"/>
          <w:color w:val="000000" w:themeColor="text1"/>
          <w:spacing w:val="1"/>
          <w:lang w:eastAsia="zh-CN"/>
        </w:rPr>
        <w:t>以下分析物在储存期间可能会降解：</w:t>
      </w:r>
      <w:r w:rsidRPr="00972127">
        <w:rPr>
          <w:rFonts w:ascii="Times New Roman" w:eastAsia="宋体" w:hAnsi="Times New Roman" w:cs="Times New Roman" w:hint="eastAsia"/>
          <w:color w:val="000000" w:themeColor="text1"/>
          <w:spacing w:val="1"/>
          <w:lang w:eastAsia="zh-CN"/>
        </w:rPr>
        <w:t>4-</w:t>
      </w:r>
      <w:r w:rsidRPr="00972127">
        <w:rPr>
          <w:rFonts w:ascii="Times New Roman" w:eastAsia="宋体" w:hAnsi="Times New Roman" w:cs="Times New Roman" w:hint="eastAsia"/>
          <w:color w:val="000000" w:themeColor="text1"/>
          <w:spacing w:val="1"/>
          <w:lang w:eastAsia="zh-CN"/>
        </w:rPr>
        <w:t>氨基联苯</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莠去津</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联苯胺</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苯甲醛</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3,3'-</w:t>
      </w:r>
      <w:r w:rsidRPr="00972127">
        <w:rPr>
          <w:rFonts w:ascii="Times New Roman" w:eastAsia="宋体" w:hAnsi="Times New Roman" w:cs="Times New Roman" w:hint="eastAsia"/>
          <w:color w:val="000000" w:themeColor="text1"/>
          <w:spacing w:val="1"/>
          <w:lang w:eastAsia="zh-CN"/>
        </w:rPr>
        <w:t>二氯联苯胺</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3,3'-</w:t>
      </w:r>
      <w:r w:rsidRPr="00972127">
        <w:rPr>
          <w:rFonts w:ascii="Times New Roman" w:eastAsia="宋体" w:hAnsi="Times New Roman" w:cs="Times New Roman" w:hint="eastAsia"/>
          <w:color w:val="000000" w:themeColor="text1"/>
          <w:spacing w:val="1"/>
          <w:lang w:eastAsia="zh-CN"/>
        </w:rPr>
        <w:t>二甲基联苯胺</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己烯雌酚</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7,12-</w:t>
      </w:r>
      <w:r w:rsidRPr="00972127">
        <w:rPr>
          <w:rFonts w:ascii="Times New Roman" w:eastAsia="宋体" w:hAnsi="Times New Roman" w:cs="Times New Roman" w:hint="eastAsia"/>
          <w:color w:val="000000" w:themeColor="text1"/>
          <w:spacing w:val="1"/>
          <w:lang w:eastAsia="zh-CN"/>
        </w:rPr>
        <w:t>二甲基苯并（</w:t>
      </w:r>
      <w:r w:rsidRPr="00972127">
        <w:rPr>
          <w:rFonts w:ascii="Times New Roman" w:eastAsia="宋体" w:hAnsi="Times New Roman" w:cs="Times New Roman" w:hint="eastAsia"/>
          <w:color w:val="000000" w:themeColor="text1"/>
          <w:spacing w:val="1"/>
          <w:lang w:eastAsia="zh-CN"/>
        </w:rPr>
        <w:t>a</w:t>
      </w:r>
      <w:r w:rsidRPr="00972127">
        <w:rPr>
          <w:rFonts w:ascii="Times New Roman" w:eastAsia="宋体" w:hAnsi="Times New Roman" w:cs="Times New Roman" w:hint="eastAsia"/>
          <w:color w:val="000000" w:themeColor="text1"/>
          <w:spacing w:val="1"/>
          <w:lang w:eastAsia="zh-CN"/>
        </w:rPr>
        <w:t>）蒽</w:t>
      </w:r>
      <w:r w:rsidR="00173C8C" w:rsidRPr="00972127">
        <w:rPr>
          <w:rFonts w:ascii="Times New Roman" w:eastAsia="宋体" w:hAnsi="Times New Roman" w:cs="Times New Roman" w:hint="eastAsia"/>
          <w:color w:val="000000" w:themeColor="text1"/>
          <w:spacing w:val="1"/>
          <w:lang w:eastAsia="zh-CN"/>
        </w:rPr>
        <w:t>、</w:t>
      </w:r>
      <w:r w:rsidR="00173C8C" w:rsidRPr="00972127">
        <w:rPr>
          <w:rFonts w:ascii="Times New Roman" w:eastAsia="宋体" w:hAnsi="Times New Roman" w:cs="Times New Roman"/>
          <w:color w:val="000000" w:themeColor="text1"/>
          <w:spacing w:val="1"/>
          <w:lang w:eastAsia="zh-CN"/>
        </w:rPr>
        <w:t>famfur</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六氯酚</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开环酮</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4,4'-</w:t>
      </w:r>
      <w:r w:rsidRPr="00972127">
        <w:rPr>
          <w:rFonts w:ascii="Times New Roman" w:eastAsia="宋体" w:hAnsi="Times New Roman" w:cs="Times New Roman" w:hint="eastAsia"/>
          <w:color w:val="000000" w:themeColor="text1"/>
          <w:spacing w:val="1"/>
          <w:lang w:eastAsia="zh-CN"/>
        </w:rPr>
        <w:t>亚甲基双（</w:t>
      </w:r>
      <w:r w:rsidRPr="00972127">
        <w:rPr>
          <w:rFonts w:ascii="Times New Roman" w:eastAsia="宋体" w:hAnsi="Times New Roman" w:cs="Times New Roman" w:hint="eastAsia"/>
          <w:color w:val="000000" w:themeColor="text1"/>
          <w:spacing w:val="1"/>
          <w:lang w:eastAsia="zh-CN"/>
        </w:rPr>
        <w:t>2-</w:t>
      </w:r>
      <w:r w:rsidRPr="00972127">
        <w:rPr>
          <w:rFonts w:ascii="Times New Roman" w:eastAsia="宋体" w:hAnsi="Times New Roman" w:cs="Times New Roman" w:hint="eastAsia"/>
          <w:color w:val="000000" w:themeColor="text1"/>
          <w:spacing w:val="1"/>
          <w:lang w:eastAsia="zh-CN"/>
        </w:rPr>
        <w:t>氯苯胺）</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甲磺酸甲酯</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1,4-</w:t>
      </w:r>
      <w:r w:rsidRPr="00972127">
        <w:rPr>
          <w:rFonts w:ascii="Times New Roman" w:eastAsia="宋体" w:hAnsi="Times New Roman" w:cs="Times New Roman" w:hint="eastAsia"/>
          <w:color w:val="000000" w:themeColor="text1"/>
          <w:spacing w:val="1"/>
          <w:lang w:eastAsia="zh-CN"/>
        </w:rPr>
        <w:t>萘醌</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1-</w:t>
      </w:r>
      <w:r w:rsidRPr="00972127">
        <w:rPr>
          <w:rFonts w:ascii="Times New Roman" w:eastAsia="宋体" w:hAnsi="Times New Roman" w:cs="Times New Roman" w:hint="eastAsia"/>
          <w:color w:val="000000" w:themeColor="text1"/>
          <w:spacing w:val="1"/>
          <w:lang w:eastAsia="zh-CN"/>
        </w:rPr>
        <w:t>萘胺</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2-</w:t>
      </w:r>
      <w:r w:rsidRPr="00972127">
        <w:rPr>
          <w:rFonts w:ascii="Times New Roman" w:eastAsia="宋体" w:hAnsi="Times New Roman" w:cs="Times New Roman" w:hint="eastAsia"/>
          <w:color w:val="000000" w:themeColor="text1"/>
          <w:spacing w:val="1"/>
          <w:lang w:eastAsia="zh-CN"/>
        </w:rPr>
        <w:t>萘胺和士的宁。当与不相容的分析物或溶剂（例如校准标准品（例如胺和醛不相容））组合时，可能加速该降解。</w:t>
      </w:r>
    </w:p>
    <w:p w14:paraId="1B42CDA1" w14:textId="77777777" w:rsidR="002C373A" w:rsidRPr="00972127" w:rsidRDefault="002C373A"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1.4.15</w:t>
      </w:r>
      <w:r w:rsidRPr="00972127">
        <w:rPr>
          <w:rFonts w:ascii="Times New Roman" w:eastAsia="宋体" w:hAnsi="Times New Roman" w:cs="Times New Roman" w:hint="eastAsia"/>
          <w:color w:val="000000" w:themeColor="text1"/>
          <w:spacing w:val="1"/>
          <w:lang w:eastAsia="zh-CN"/>
        </w:rPr>
        <w:t>以下分析物可能具有低反应和</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或低回收率：</w:t>
      </w:r>
      <w:r w:rsidRPr="00972127">
        <w:rPr>
          <w:rFonts w:ascii="Times New Roman" w:eastAsia="宋体" w:hAnsi="Times New Roman" w:cs="Times New Roman" w:hint="eastAsia"/>
          <w:color w:val="000000" w:themeColor="text1"/>
          <w:spacing w:val="1"/>
          <w:lang w:eastAsia="zh-CN"/>
        </w:rPr>
        <w:t>1-</w:t>
      </w:r>
      <w:r w:rsidRPr="00972127">
        <w:rPr>
          <w:rFonts w:ascii="Times New Roman" w:eastAsia="宋体" w:hAnsi="Times New Roman" w:cs="Times New Roman" w:hint="eastAsia"/>
          <w:color w:val="000000" w:themeColor="text1"/>
          <w:spacing w:val="1"/>
          <w:lang w:eastAsia="zh-CN"/>
        </w:rPr>
        <w:t>乙酰基</w:t>
      </w:r>
      <w:r w:rsidRPr="00972127">
        <w:rPr>
          <w:rFonts w:ascii="Times New Roman" w:eastAsia="宋体" w:hAnsi="Times New Roman" w:cs="Times New Roman" w:hint="eastAsia"/>
          <w:color w:val="000000" w:themeColor="text1"/>
          <w:spacing w:val="1"/>
          <w:lang w:eastAsia="zh-CN"/>
        </w:rPr>
        <w:t>-2-</w:t>
      </w:r>
      <w:r w:rsidRPr="00972127">
        <w:rPr>
          <w:rFonts w:ascii="Times New Roman" w:eastAsia="宋体" w:hAnsi="Times New Roman" w:cs="Times New Roman" w:hint="eastAsia"/>
          <w:color w:val="000000" w:themeColor="text1"/>
          <w:spacing w:val="1"/>
          <w:lang w:eastAsia="zh-CN"/>
        </w:rPr>
        <w:t>硫脲</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2-</w:t>
      </w:r>
      <w:r w:rsidRPr="00972127">
        <w:rPr>
          <w:rFonts w:ascii="Times New Roman" w:eastAsia="宋体" w:hAnsi="Times New Roman" w:cs="Times New Roman" w:hint="eastAsia"/>
          <w:color w:val="000000" w:themeColor="text1"/>
          <w:spacing w:val="1"/>
          <w:lang w:eastAsia="zh-CN"/>
        </w:rPr>
        <w:t>环己基</w:t>
      </w:r>
      <w:r w:rsidRPr="00972127">
        <w:rPr>
          <w:rFonts w:ascii="Times New Roman" w:eastAsia="宋体" w:hAnsi="Times New Roman" w:cs="Times New Roman" w:hint="eastAsia"/>
          <w:color w:val="000000" w:themeColor="text1"/>
          <w:spacing w:val="1"/>
          <w:lang w:eastAsia="zh-CN"/>
        </w:rPr>
        <w:t>-4</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6-</w:t>
      </w:r>
      <w:r w:rsidRPr="00972127">
        <w:rPr>
          <w:rFonts w:ascii="Times New Roman" w:eastAsia="宋体" w:hAnsi="Times New Roman" w:cs="Times New Roman" w:hint="eastAsia"/>
          <w:color w:val="000000" w:themeColor="text1"/>
          <w:spacing w:val="1"/>
          <w:lang w:eastAsia="zh-CN"/>
        </w:rPr>
        <w:t>二硝基苯酚</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巴班</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硫酸二乙酯</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3,3'-</w:t>
      </w:r>
      <w:r w:rsidRPr="00972127">
        <w:rPr>
          <w:rFonts w:ascii="Times New Roman" w:eastAsia="宋体" w:hAnsi="Times New Roman" w:cs="Times New Roman" w:hint="eastAsia"/>
          <w:color w:val="000000" w:themeColor="text1"/>
          <w:spacing w:val="1"/>
          <w:lang w:eastAsia="zh-CN"/>
        </w:rPr>
        <w:t>二甲氧基联苯胺</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 xml:space="preserve"> 4'-</w:t>
      </w:r>
      <w:r w:rsidRPr="00972127">
        <w:rPr>
          <w:rFonts w:ascii="Times New Roman" w:eastAsia="宋体" w:hAnsi="Times New Roman" w:cs="Times New Roman" w:hint="eastAsia"/>
          <w:color w:val="000000" w:themeColor="text1"/>
          <w:spacing w:val="1"/>
          <w:lang w:eastAsia="zh-CN"/>
        </w:rPr>
        <w:t>亚甲基双（</w:t>
      </w:r>
      <w:r w:rsidRPr="00972127">
        <w:rPr>
          <w:rFonts w:ascii="Times New Roman" w:eastAsia="宋体" w:hAnsi="Times New Roman" w:cs="Times New Roman" w:hint="eastAsia"/>
          <w:color w:val="000000" w:themeColor="text1"/>
          <w:spacing w:val="1"/>
          <w:lang w:eastAsia="zh-CN"/>
        </w:rPr>
        <w:t>2-</w:t>
      </w:r>
      <w:r w:rsidRPr="00972127">
        <w:rPr>
          <w:rFonts w:ascii="Times New Roman" w:eastAsia="宋体" w:hAnsi="Times New Roman" w:cs="Times New Roman" w:hint="eastAsia"/>
          <w:color w:val="000000" w:themeColor="text1"/>
          <w:spacing w:val="1"/>
          <w:lang w:eastAsia="zh-CN"/>
        </w:rPr>
        <w:t>氯苯胺</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八甲基吡啶磷酰胺</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丙硫氧尿嘧啶和磷酸三（</w:t>
      </w:r>
      <w:r w:rsidRPr="00972127">
        <w:rPr>
          <w:rFonts w:ascii="Times New Roman" w:eastAsia="宋体" w:hAnsi="Times New Roman" w:cs="Times New Roman" w:hint="eastAsia"/>
          <w:color w:val="000000" w:themeColor="text1"/>
          <w:spacing w:val="1"/>
          <w:lang w:eastAsia="zh-CN"/>
        </w:rPr>
        <w:t>2,3-</w:t>
      </w:r>
      <w:r w:rsidRPr="00972127">
        <w:rPr>
          <w:rFonts w:ascii="Times New Roman" w:eastAsia="宋体" w:hAnsi="Times New Roman" w:cs="Times New Roman" w:hint="eastAsia"/>
          <w:color w:val="000000" w:themeColor="text1"/>
          <w:spacing w:val="1"/>
          <w:lang w:eastAsia="zh-CN"/>
        </w:rPr>
        <w:t>二溴丙基）酯。</w:t>
      </w:r>
    </w:p>
    <w:p w14:paraId="6CD767B6" w14:textId="77777777" w:rsidR="002C373A" w:rsidRPr="00972127" w:rsidRDefault="002C373A"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1.4.16</w:t>
      </w:r>
      <w:r w:rsidRPr="00972127">
        <w:rPr>
          <w:rFonts w:ascii="Times New Roman" w:eastAsia="宋体" w:hAnsi="Times New Roman" w:cs="Times New Roman" w:hint="eastAsia"/>
          <w:color w:val="000000" w:themeColor="text1"/>
          <w:spacing w:val="1"/>
          <w:lang w:eastAsia="zh-CN"/>
        </w:rPr>
        <w:t>以下分析物已知在水基质提取和储存期间粘附于表面（方法</w:t>
      </w:r>
      <w:r w:rsidRPr="00972127">
        <w:rPr>
          <w:rFonts w:ascii="Times New Roman" w:eastAsia="宋体" w:hAnsi="Times New Roman" w:cs="Times New Roman" w:hint="eastAsia"/>
          <w:color w:val="000000" w:themeColor="text1"/>
          <w:spacing w:val="1"/>
          <w:lang w:eastAsia="zh-CN"/>
        </w:rPr>
        <w:t>3510</w:t>
      </w:r>
      <w:r w:rsidRPr="00972127">
        <w:rPr>
          <w:rFonts w:ascii="Times New Roman" w:eastAsia="宋体" w:hAnsi="Times New Roman" w:cs="Times New Roman" w:hint="eastAsia"/>
          <w:color w:val="000000" w:themeColor="text1"/>
          <w:spacing w:val="1"/>
          <w:lang w:eastAsia="zh-CN"/>
        </w:rPr>
        <w:t>和</w:t>
      </w:r>
      <w:r w:rsidRPr="00972127">
        <w:rPr>
          <w:rFonts w:ascii="Times New Roman" w:eastAsia="宋体" w:hAnsi="Times New Roman" w:cs="Times New Roman" w:hint="eastAsia"/>
          <w:color w:val="000000" w:themeColor="text1"/>
          <w:spacing w:val="1"/>
          <w:lang w:eastAsia="zh-CN"/>
        </w:rPr>
        <w:t>3520</w:t>
      </w:r>
      <w:r w:rsidRPr="00972127">
        <w:rPr>
          <w:rFonts w:ascii="Times New Roman" w:eastAsia="宋体" w:hAnsi="Times New Roman" w:cs="Times New Roman" w:hint="eastAsia"/>
          <w:color w:val="000000" w:themeColor="text1"/>
          <w:spacing w:val="1"/>
          <w:lang w:eastAsia="zh-CN"/>
        </w:rPr>
        <w:t>）：己烯雌酚</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六氯酚和士的宁。</w:t>
      </w:r>
    </w:p>
    <w:p w14:paraId="1EB2A33C" w14:textId="77777777" w:rsidR="002C373A" w:rsidRPr="00972127" w:rsidRDefault="002C373A"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1.4.17</w:t>
      </w:r>
      <w:r w:rsidRPr="00972127">
        <w:rPr>
          <w:rFonts w:ascii="Times New Roman" w:eastAsia="宋体" w:hAnsi="Times New Roman" w:cs="Times New Roman" w:hint="eastAsia"/>
          <w:color w:val="000000" w:themeColor="text1"/>
          <w:spacing w:val="1"/>
          <w:lang w:eastAsia="zh-CN"/>
        </w:rPr>
        <w:t>当使用方法</w:t>
      </w:r>
      <w:r w:rsidRPr="00972127">
        <w:rPr>
          <w:rFonts w:ascii="Times New Roman" w:eastAsia="宋体" w:hAnsi="Times New Roman" w:cs="Times New Roman" w:hint="eastAsia"/>
          <w:color w:val="000000" w:themeColor="text1"/>
          <w:spacing w:val="1"/>
          <w:lang w:eastAsia="zh-CN"/>
        </w:rPr>
        <w:t>3510</w:t>
      </w:r>
      <w:r w:rsidRPr="00972127">
        <w:rPr>
          <w:rFonts w:ascii="Times New Roman" w:eastAsia="宋体" w:hAnsi="Times New Roman" w:cs="Times New Roman" w:hint="eastAsia"/>
          <w:color w:val="000000" w:themeColor="text1"/>
          <w:spacing w:val="1"/>
          <w:lang w:eastAsia="zh-CN"/>
        </w:rPr>
        <w:t>制备样品时，从水基质提取时，以下分析物具有不</w:t>
      </w:r>
      <w:r w:rsidR="00173C8C" w:rsidRPr="00972127">
        <w:rPr>
          <w:rFonts w:ascii="Times New Roman" w:eastAsia="宋体" w:hAnsi="Times New Roman" w:cs="Times New Roman" w:hint="eastAsia"/>
          <w:color w:val="000000" w:themeColor="text1"/>
          <w:spacing w:val="1"/>
          <w:lang w:eastAsia="zh-CN"/>
        </w:rPr>
        <w:t>良</w:t>
      </w:r>
      <w:r w:rsidRPr="00972127">
        <w:rPr>
          <w:rFonts w:ascii="Times New Roman" w:eastAsia="宋体" w:hAnsi="Times New Roman" w:cs="Times New Roman" w:hint="eastAsia"/>
          <w:color w:val="000000" w:themeColor="text1"/>
          <w:spacing w:val="1"/>
          <w:lang w:eastAsia="zh-CN"/>
        </w:rPr>
        <w:t>的分布系数：苯甲酸</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己内酰胺</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2,4-</w:t>
      </w:r>
      <w:r w:rsidRPr="00972127">
        <w:rPr>
          <w:rFonts w:ascii="Times New Roman" w:eastAsia="宋体" w:hAnsi="Times New Roman" w:cs="Times New Roman" w:hint="eastAsia"/>
          <w:color w:val="000000" w:themeColor="text1"/>
          <w:spacing w:val="1"/>
          <w:lang w:eastAsia="zh-CN"/>
        </w:rPr>
        <w:t>二氨基甲苯</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氨基甲酸乙酯</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尼古丁</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4-</w:t>
      </w:r>
      <w:r w:rsidRPr="00972127">
        <w:rPr>
          <w:rFonts w:ascii="Times New Roman" w:eastAsia="宋体" w:hAnsi="Times New Roman" w:cs="Times New Roman" w:hint="eastAsia"/>
          <w:color w:val="000000" w:themeColor="text1"/>
          <w:spacing w:val="1"/>
          <w:lang w:eastAsia="zh-CN"/>
        </w:rPr>
        <w:t>硝基苯酚</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N</w:t>
      </w:r>
      <w:r w:rsidRPr="00972127">
        <w:rPr>
          <w:rFonts w:ascii="Times New Roman" w:eastAsia="宋体" w:hAnsi="Times New Roman" w:cs="Times New Roman" w:hint="eastAsia"/>
          <w:color w:val="000000" w:themeColor="text1"/>
          <w:spacing w:val="1"/>
          <w:lang w:eastAsia="zh-CN"/>
        </w:rPr>
        <w:t>硝基二甲基胺</w:t>
      </w:r>
      <w:r w:rsidR="00173C8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苯酚和间苯二酚。</w:t>
      </w:r>
    </w:p>
    <w:p w14:paraId="462D00D9" w14:textId="77777777" w:rsidR="002C373A" w:rsidRPr="00972127" w:rsidRDefault="002C373A"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1.4.18</w:t>
      </w:r>
      <w:r w:rsidRPr="00972127">
        <w:rPr>
          <w:rFonts w:ascii="Times New Roman" w:eastAsia="宋体" w:hAnsi="Times New Roman" w:cs="Times New Roman" w:hint="eastAsia"/>
          <w:color w:val="000000" w:themeColor="text1"/>
          <w:spacing w:val="1"/>
          <w:lang w:eastAsia="zh-CN"/>
        </w:rPr>
        <w:t>此外，当样品制备和</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或色谱问题引起限制时，上述清单中的分析物</w:t>
      </w:r>
      <w:r w:rsidR="00E017C0" w:rsidRPr="00972127">
        <w:rPr>
          <w:rFonts w:ascii="Times New Roman" w:eastAsia="宋体" w:hAnsi="Times New Roman" w:cs="Times New Roman" w:hint="eastAsia"/>
          <w:color w:val="000000" w:themeColor="text1"/>
          <w:spacing w:val="1"/>
          <w:lang w:eastAsia="zh-CN"/>
        </w:rPr>
        <w:t>将</w:t>
      </w:r>
      <w:r w:rsidRPr="00972127">
        <w:rPr>
          <w:rFonts w:ascii="Times New Roman" w:eastAsia="宋体" w:hAnsi="Times New Roman" w:cs="Times New Roman" w:hint="eastAsia"/>
          <w:color w:val="000000" w:themeColor="text1"/>
          <w:spacing w:val="1"/>
          <w:lang w:eastAsia="zh-CN"/>
        </w:rPr>
        <w:t>被标记。</w:t>
      </w:r>
    </w:p>
    <w:p w14:paraId="47866CAF" w14:textId="77777777" w:rsidR="00E017C0" w:rsidRPr="004158CF" w:rsidRDefault="002C373A" w:rsidP="00DD7EF7">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1.5</w:t>
      </w:r>
      <w:r w:rsidRPr="00972127">
        <w:rPr>
          <w:rFonts w:ascii="Times New Roman" w:eastAsia="宋体" w:hAnsi="Times New Roman" w:cs="Times New Roman" w:hint="eastAsia"/>
          <w:color w:val="000000" w:themeColor="text1"/>
          <w:spacing w:val="1"/>
          <w:lang w:eastAsia="zh-CN"/>
        </w:rPr>
        <w:t>该方法包括可选的使用替代载气（氢气）和</w:t>
      </w:r>
      <w:r w:rsidRPr="00972127">
        <w:rPr>
          <w:rFonts w:ascii="Times New Roman" w:eastAsia="宋体" w:hAnsi="Times New Roman" w:cs="Times New Roman" w:hint="eastAsia"/>
          <w:color w:val="000000" w:themeColor="text1"/>
          <w:spacing w:val="1"/>
          <w:lang w:eastAsia="zh-CN"/>
        </w:rPr>
        <w:t>GC / MS / MS</w:t>
      </w:r>
      <w:r w:rsidRPr="00972127">
        <w:rPr>
          <w:rFonts w:ascii="Times New Roman" w:eastAsia="宋体" w:hAnsi="Times New Roman" w:cs="Times New Roman" w:hint="eastAsia"/>
          <w:color w:val="000000" w:themeColor="text1"/>
          <w:spacing w:val="1"/>
          <w:lang w:eastAsia="zh-CN"/>
        </w:rPr>
        <w:t>。见附录</w:t>
      </w:r>
      <w:r w:rsidRPr="00972127">
        <w:rPr>
          <w:rFonts w:ascii="Times New Roman" w:eastAsia="宋体" w:hAnsi="Times New Roman" w:cs="Times New Roman" w:hint="eastAsia"/>
          <w:color w:val="000000" w:themeColor="text1"/>
          <w:spacing w:val="1"/>
          <w:lang w:eastAsia="zh-CN"/>
        </w:rPr>
        <w:t>B</w:t>
      </w:r>
      <w:r w:rsidRPr="00972127">
        <w:rPr>
          <w:rFonts w:ascii="Times New Roman" w:eastAsia="宋体" w:hAnsi="Times New Roman" w:cs="Times New Roman" w:hint="eastAsia"/>
          <w:color w:val="000000" w:themeColor="text1"/>
          <w:spacing w:val="1"/>
          <w:lang w:eastAsia="zh-CN"/>
        </w:rPr>
        <w:t>和</w:t>
      </w:r>
      <w:r w:rsidRPr="00972127">
        <w:rPr>
          <w:rFonts w:ascii="Times New Roman" w:eastAsia="宋体" w:hAnsi="Times New Roman" w:cs="Times New Roman" w:hint="eastAsia"/>
          <w:color w:val="000000" w:themeColor="text1"/>
          <w:spacing w:val="1"/>
          <w:lang w:eastAsia="zh-CN"/>
        </w:rPr>
        <w:t>6.1.3.3</w:t>
      </w:r>
      <w:r w:rsidRPr="00972127">
        <w:rPr>
          <w:rFonts w:ascii="Times New Roman" w:eastAsia="宋体" w:hAnsi="Times New Roman" w:cs="Times New Roman" w:hint="eastAsia"/>
          <w:color w:val="000000" w:themeColor="text1"/>
          <w:spacing w:val="1"/>
          <w:lang w:eastAsia="zh-CN"/>
        </w:rPr>
        <w:t>。</w:t>
      </w:r>
    </w:p>
    <w:p w14:paraId="0B0445FA" w14:textId="77777777" w:rsidR="00095267" w:rsidRPr="004158CF"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1.6</w:t>
      </w:r>
      <w:r w:rsidRPr="004158CF">
        <w:rPr>
          <w:rFonts w:ascii="Times New Roman" w:eastAsia="宋体" w:hAnsi="Times New Roman" w:cs="Times New Roman" w:hint="eastAsia"/>
          <w:color w:val="000000" w:themeColor="text1"/>
          <w:spacing w:val="1"/>
          <w:lang w:eastAsia="zh-CN"/>
        </w:rPr>
        <w:t>在应用本方法之前，建议分析员查阅全面分析（如方法</w:t>
      </w:r>
      <w:r w:rsidRPr="004158CF">
        <w:rPr>
          <w:rFonts w:ascii="Times New Roman" w:eastAsia="宋体" w:hAnsi="Times New Roman" w:cs="Times New Roman" w:hint="eastAsia"/>
          <w:color w:val="000000" w:themeColor="text1"/>
          <w:spacing w:val="1"/>
          <w:lang w:eastAsia="zh-CN"/>
        </w:rPr>
        <w:t>3500</w:t>
      </w:r>
      <w:r w:rsidRPr="004158CF">
        <w:rPr>
          <w:rFonts w:ascii="Times New Roman" w:eastAsia="宋体" w:hAnsi="Times New Roman" w:cs="Times New Roman" w:hint="eastAsia"/>
          <w:color w:val="000000" w:themeColor="text1"/>
          <w:spacing w:val="1"/>
          <w:lang w:eastAsia="zh-CN"/>
        </w:rPr>
        <w:t>、方法</w:t>
      </w:r>
      <w:r w:rsidRPr="004158CF">
        <w:rPr>
          <w:rFonts w:ascii="Times New Roman" w:eastAsia="宋体" w:hAnsi="Times New Roman" w:cs="Times New Roman" w:hint="eastAsia"/>
          <w:color w:val="000000" w:themeColor="text1"/>
          <w:spacing w:val="1"/>
          <w:lang w:eastAsia="zh-CN"/>
        </w:rPr>
        <w:t>3600</w:t>
      </w:r>
      <w:r w:rsidRPr="004158CF">
        <w:rPr>
          <w:rFonts w:ascii="Times New Roman" w:eastAsia="宋体" w:hAnsi="Times New Roman" w:cs="Times New Roman" w:hint="eastAsia"/>
          <w:color w:val="000000" w:themeColor="text1"/>
          <w:spacing w:val="1"/>
          <w:lang w:eastAsia="zh-CN"/>
        </w:rPr>
        <w:t>、方法</w:t>
      </w:r>
      <w:r w:rsidRPr="004158CF">
        <w:rPr>
          <w:rFonts w:ascii="Times New Roman" w:eastAsia="宋体" w:hAnsi="Times New Roman" w:cs="Times New Roman" w:hint="eastAsia"/>
          <w:color w:val="000000" w:themeColor="text1"/>
          <w:spacing w:val="1"/>
          <w:lang w:eastAsia="zh-CN"/>
        </w:rPr>
        <w:t>5000</w:t>
      </w:r>
      <w:r w:rsidRPr="004158CF">
        <w:rPr>
          <w:rFonts w:ascii="Times New Roman" w:eastAsia="宋体" w:hAnsi="Times New Roman" w:cs="Times New Roman" w:hint="eastAsia"/>
          <w:color w:val="000000" w:themeColor="text1"/>
          <w:spacing w:val="1"/>
          <w:lang w:eastAsia="zh-CN"/>
        </w:rPr>
        <w:t>和方法</w:t>
      </w:r>
      <w:r w:rsidRPr="004158CF">
        <w:rPr>
          <w:rFonts w:ascii="Times New Roman" w:eastAsia="宋体" w:hAnsi="Times New Roman" w:cs="Times New Roman" w:hint="eastAsia"/>
          <w:color w:val="000000" w:themeColor="text1"/>
          <w:spacing w:val="1"/>
          <w:lang w:eastAsia="zh-CN"/>
        </w:rPr>
        <w:t>8000</w:t>
      </w:r>
      <w:r w:rsidRPr="004158CF">
        <w:rPr>
          <w:rFonts w:ascii="Times New Roman" w:eastAsia="宋体" w:hAnsi="Times New Roman" w:cs="Times New Roman" w:hint="eastAsia"/>
          <w:color w:val="000000" w:themeColor="text1"/>
          <w:spacing w:val="1"/>
          <w:lang w:eastAsia="zh-CN"/>
        </w:rPr>
        <w:t>）中应用的各种程序的基本方法，获得有关质量控制程序、质量控制验收标准发展、计算结果和一般指南方面的信息。此外，分析员还应该查阅</w:t>
      </w:r>
      <w:r w:rsidR="00625599">
        <w:rPr>
          <w:rFonts w:ascii="Times New Roman" w:eastAsia="宋体" w:hAnsi="Times New Roman" w:cs="Times New Roman" w:hint="eastAsia"/>
          <w:color w:val="000000" w:themeColor="text1"/>
          <w:spacing w:val="1"/>
          <w:lang w:eastAsia="zh-CN"/>
        </w:rPr>
        <w:t>SW-846</w:t>
      </w:r>
      <w:r w:rsidRPr="004158CF">
        <w:rPr>
          <w:rFonts w:ascii="Times New Roman" w:eastAsia="宋体" w:hAnsi="Times New Roman" w:cs="Times New Roman" w:hint="eastAsia"/>
          <w:color w:val="000000" w:themeColor="text1"/>
          <w:spacing w:val="1"/>
          <w:lang w:eastAsia="zh-CN"/>
        </w:rPr>
        <w:t>手册前面的免责条款和第</w:t>
      </w:r>
      <w:r w:rsidRPr="004158CF">
        <w:rPr>
          <w:rFonts w:ascii="Times New Roman" w:eastAsia="宋体" w:hAnsi="Times New Roman" w:cs="Times New Roman" w:hint="eastAsia"/>
          <w:color w:val="000000" w:themeColor="text1"/>
          <w:spacing w:val="1"/>
          <w:lang w:eastAsia="zh-CN"/>
        </w:rPr>
        <w:t>2</w:t>
      </w:r>
      <w:r w:rsidRPr="004158CF">
        <w:rPr>
          <w:rFonts w:ascii="Times New Roman" w:eastAsia="宋体" w:hAnsi="Times New Roman" w:cs="Times New Roman" w:hint="eastAsia"/>
          <w:color w:val="000000" w:themeColor="text1"/>
          <w:spacing w:val="1"/>
          <w:lang w:eastAsia="zh-CN"/>
        </w:rPr>
        <w:t>章的相关内容，指导在选择方法、仪器、材料、试剂和物料的灵活性以及分析员的职责，即证明所用方法适用于相关分析物和基质并且方法级别适宜。</w:t>
      </w:r>
    </w:p>
    <w:p w14:paraId="3DFD377A"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另外</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分析人员和数据使用者应知晓，除非规范制度中明确规定，不强制使用</w:t>
      </w:r>
      <w:r w:rsidRPr="004158CF">
        <w:rPr>
          <w:rFonts w:ascii="Times New Roman" w:eastAsia="宋体" w:hAnsi="Times New Roman" w:cs="Times New Roman" w:hint="eastAsia"/>
          <w:color w:val="000000" w:themeColor="text1"/>
          <w:spacing w:val="1"/>
          <w:lang w:eastAsia="zh-CN"/>
        </w:rPr>
        <w:t>SW-846</w:t>
      </w:r>
      <w:r w:rsidRPr="004158CF">
        <w:rPr>
          <w:rFonts w:ascii="Times New Roman" w:eastAsia="宋体" w:hAnsi="Times New Roman" w:cs="Times New Roman" w:hint="eastAsia"/>
          <w:color w:val="000000" w:themeColor="text1"/>
          <w:spacing w:val="1"/>
          <w:lang w:eastAsia="zh-CN"/>
        </w:rPr>
        <w:t>方法以满足联邦的测试要求。本方法内容由美国环保署提供，用于指导分析人员和规定团体进行必要的判断，</w:t>
      </w:r>
      <w:r w:rsidRPr="004158CF">
        <w:rPr>
          <w:rFonts w:ascii="Times New Roman" w:eastAsia="宋体" w:hAnsi="Times New Roman" w:cs="Times New Roman" w:hint="eastAsia"/>
          <w:color w:val="000000" w:themeColor="text1"/>
          <w:spacing w:val="1"/>
          <w:lang w:eastAsia="zh-CN"/>
        </w:rPr>
        <w:lastRenderedPageBreak/>
        <w:t>形成满足预期用途的数据质量目标</w:t>
      </w:r>
      <w:r w:rsidR="00625599">
        <w:rPr>
          <w:rFonts w:ascii="Times New Roman" w:eastAsia="宋体" w:hAnsi="Times New Roman" w:cs="Times New Roman" w:hint="eastAsia"/>
          <w:color w:val="000000" w:themeColor="text1"/>
          <w:spacing w:val="1"/>
          <w:lang w:eastAsia="zh-CN"/>
        </w:rPr>
        <w:t>(DQOs)</w:t>
      </w:r>
      <w:r w:rsidRPr="004158CF">
        <w:rPr>
          <w:rFonts w:ascii="Times New Roman" w:eastAsia="宋体" w:hAnsi="Times New Roman" w:cs="Times New Roman" w:hint="eastAsia"/>
          <w:color w:val="000000" w:themeColor="text1"/>
          <w:spacing w:val="1"/>
          <w:lang w:eastAsia="zh-CN"/>
        </w:rPr>
        <w:t>结果。</w:t>
      </w:r>
    </w:p>
    <w:p w14:paraId="36460AE1" w14:textId="77777777" w:rsidR="00095267" w:rsidRPr="004158CF"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1.7</w:t>
      </w:r>
      <w:r w:rsidRPr="004158CF">
        <w:rPr>
          <w:rFonts w:ascii="Times New Roman" w:eastAsia="宋体" w:hAnsi="Times New Roman" w:cs="Times New Roman" w:hint="eastAsia"/>
          <w:color w:val="000000" w:themeColor="text1"/>
          <w:spacing w:val="1"/>
          <w:lang w:eastAsia="zh-CN"/>
        </w:rPr>
        <w:t>本方法仅限于有</w:t>
      </w:r>
      <w:r w:rsidRPr="004158CF">
        <w:rPr>
          <w:rFonts w:ascii="Times New Roman" w:eastAsia="宋体" w:hAnsi="Times New Roman" w:cs="Times New Roman" w:hint="eastAsia"/>
          <w:color w:val="000000" w:themeColor="text1"/>
          <w:spacing w:val="1"/>
          <w:lang w:eastAsia="zh-CN"/>
        </w:rPr>
        <w:t xml:space="preserve">GC-MS </w:t>
      </w:r>
      <w:r w:rsidRPr="004158CF">
        <w:rPr>
          <w:rFonts w:ascii="Times New Roman" w:eastAsia="宋体" w:hAnsi="Times New Roman" w:cs="Times New Roman" w:hint="eastAsia"/>
          <w:color w:val="000000" w:themeColor="text1"/>
          <w:spacing w:val="1"/>
          <w:lang w:eastAsia="zh-CN"/>
        </w:rPr>
        <w:t>使用经验并精通质谱解读的人员，或在此类人员的指导下进行。每个分析者都必须证明他能够利用此方法得到可接受的结果。</w:t>
      </w:r>
    </w:p>
    <w:p w14:paraId="381C1F1F" w14:textId="77777777" w:rsidR="00095267" w:rsidRPr="004158CF" w:rsidRDefault="00474047">
      <w:pPr>
        <w:pStyle w:val="1"/>
        <w:rPr>
          <w:rFonts w:ascii="Times New Roman" w:hAnsi="Times New Roman"/>
          <w:color w:val="000000" w:themeColor="text1"/>
          <w:szCs w:val="28"/>
          <w:lang w:eastAsia="zh-CN"/>
        </w:rPr>
      </w:pPr>
      <w:bookmarkStart w:id="8" w:name="_Toc454798440"/>
      <w:bookmarkStart w:id="9" w:name="_Toc487137486"/>
      <w:r w:rsidRPr="004158CF">
        <w:rPr>
          <w:rFonts w:ascii="Times New Roman" w:hAnsi="Times New Roman" w:hint="eastAsia"/>
          <w:color w:val="000000" w:themeColor="text1"/>
          <w:szCs w:val="28"/>
          <w:lang w:eastAsia="zh-CN"/>
        </w:rPr>
        <w:t>2</w:t>
      </w:r>
      <w:r w:rsidRPr="004158CF">
        <w:rPr>
          <w:rFonts w:ascii="Times New Roman" w:hAnsi="Times New Roman"/>
          <w:color w:val="000000" w:themeColor="text1"/>
          <w:szCs w:val="28"/>
          <w:lang w:eastAsia="zh-CN"/>
        </w:rPr>
        <w:t>.0</w:t>
      </w:r>
      <w:r w:rsidRPr="004158CF">
        <w:rPr>
          <w:rFonts w:ascii="Times New Roman" w:hAnsi="Times New Roman" w:hint="eastAsia"/>
          <w:color w:val="000000" w:themeColor="text1"/>
          <w:szCs w:val="28"/>
          <w:lang w:eastAsia="zh-CN"/>
        </w:rPr>
        <w:t>方法概述</w:t>
      </w:r>
      <w:bookmarkEnd w:id="8"/>
      <w:bookmarkEnd w:id="9"/>
    </w:p>
    <w:p w14:paraId="29E2C9BF" w14:textId="77777777" w:rsidR="00095267" w:rsidRPr="004158CF"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2.1</w:t>
      </w:r>
      <w:r w:rsidRPr="004158CF">
        <w:rPr>
          <w:rFonts w:ascii="Times New Roman" w:eastAsia="宋体" w:hAnsi="Times New Roman" w:cs="Times New Roman" w:hint="eastAsia"/>
          <w:b/>
          <w:color w:val="000000" w:themeColor="text1"/>
          <w:spacing w:val="1"/>
          <w:lang w:eastAsia="zh-CN"/>
        </w:rPr>
        <w:tab/>
      </w:r>
      <w:r w:rsidRPr="004158CF">
        <w:rPr>
          <w:rFonts w:ascii="Times New Roman" w:eastAsia="宋体" w:hAnsi="Times New Roman" w:cs="Times New Roman" w:hint="eastAsia"/>
          <w:color w:val="000000" w:themeColor="text1"/>
          <w:spacing w:val="1"/>
          <w:lang w:eastAsia="zh-CN"/>
        </w:rPr>
        <w:t>使用气质联用仪分析的样品在测试前需使用合适的样品制备方法</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参见方法</w:t>
      </w:r>
      <w:r w:rsidRPr="004158CF">
        <w:rPr>
          <w:rFonts w:ascii="Times New Roman" w:eastAsia="宋体" w:hAnsi="Times New Roman" w:cs="Times New Roman" w:hint="eastAsia"/>
          <w:color w:val="000000" w:themeColor="text1"/>
          <w:spacing w:val="1"/>
          <w:lang w:eastAsia="zh-CN"/>
        </w:rPr>
        <w:t xml:space="preserve"> 3500)</w:t>
      </w:r>
      <w:r w:rsidRPr="004158CF">
        <w:rPr>
          <w:rFonts w:ascii="Times New Roman" w:eastAsia="宋体" w:hAnsi="Times New Roman" w:cs="Times New Roman" w:hint="eastAsia"/>
          <w:color w:val="000000" w:themeColor="text1"/>
          <w:spacing w:val="1"/>
          <w:lang w:eastAsia="zh-CN"/>
        </w:rPr>
        <w:t>，当有必要时</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使用样品清洗程序清洗</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参见方法</w:t>
      </w:r>
      <w:r w:rsidRPr="004158CF">
        <w:rPr>
          <w:rFonts w:ascii="Times New Roman" w:eastAsia="宋体" w:hAnsi="Times New Roman" w:cs="Times New Roman" w:hint="eastAsia"/>
          <w:color w:val="000000" w:themeColor="text1"/>
          <w:spacing w:val="1"/>
          <w:lang w:eastAsia="zh-CN"/>
        </w:rPr>
        <w:t>3600)</w:t>
      </w:r>
      <w:r w:rsidRPr="004158CF">
        <w:rPr>
          <w:rFonts w:ascii="Times New Roman" w:eastAsia="宋体" w:hAnsi="Times New Roman" w:cs="Times New Roman" w:hint="eastAsia"/>
          <w:color w:val="000000" w:themeColor="text1"/>
          <w:spacing w:val="1"/>
          <w:lang w:eastAsia="zh-CN"/>
        </w:rPr>
        <w:t>。</w:t>
      </w:r>
    </w:p>
    <w:p w14:paraId="7C6263EC" w14:textId="77777777" w:rsidR="00095267" w:rsidRPr="004158CF"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2.2</w:t>
      </w:r>
      <w:r w:rsidRPr="004158CF">
        <w:rPr>
          <w:rFonts w:ascii="Times New Roman" w:eastAsia="宋体" w:hAnsi="Times New Roman" w:cs="Times New Roman" w:hint="eastAsia"/>
          <w:b/>
          <w:color w:val="000000" w:themeColor="text1"/>
          <w:spacing w:val="1"/>
          <w:lang w:eastAsia="zh-CN"/>
        </w:rPr>
        <w:tab/>
      </w:r>
      <w:r w:rsidRPr="004158CF">
        <w:rPr>
          <w:rFonts w:ascii="Times New Roman" w:eastAsia="宋体" w:hAnsi="Times New Roman" w:cs="Times New Roman" w:hint="eastAsia"/>
          <w:color w:val="000000" w:themeColor="text1"/>
          <w:spacing w:val="1"/>
          <w:lang w:eastAsia="zh-CN"/>
        </w:rPr>
        <w:t>通过将样品萃取物注入至气相色谱仪（</w:t>
      </w:r>
      <w:r w:rsidRPr="004158CF">
        <w:rPr>
          <w:rFonts w:ascii="Times New Roman" w:eastAsia="宋体" w:hAnsi="Times New Roman" w:cs="Times New Roman" w:hint="eastAsia"/>
          <w:color w:val="000000" w:themeColor="text1"/>
          <w:spacing w:val="1"/>
          <w:lang w:eastAsia="zh-CN"/>
        </w:rPr>
        <w:t>GC</w:t>
      </w:r>
      <w:r w:rsidRPr="004158CF">
        <w:rPr>
          <w:rFonts w:ascii="Times New Roman" w:eastAsia="宋体" w:hAnsi="Times New Roman" w:cs="Times New Roman" w:hint="eastAsia"/>
          <w:color w:val="000000" w:themeColor="text1"/>
          <w:spacing w:val="1"/>
          <w:lang w:eastAsia="zh-CN"/>
        </w:rPr>
        <w:t>）内有小细孔石英毛细管柱中，使半挥发性化合物导入至</w:t>
      </w:r>
      <w:r w:rsidRPr="004158CF">
        <w:rPr>
          <w:rFonts w:ascii="Times New Roman" w:eastAsia="宋体" w:hAnsi="Times New Roman" w:cs="Times New Roman" w:hint="eastAsia"/>
          <w:color w:val="000000" w:themeColor="text1"/>
          <w:spacing w:val="1"/>
          <w:lang w:eastAsia="zh-CN"/>
        </w:rPr>
        <w:t xml:space="preserve"> GC/MS </w:t>
      </w:r>
      <w:r w:rsidRPr="004158CF">
        <w:rPr>
          <w:rFonts w:ascii="Times New Roman" w:eastAsia="宋体" w:hAnsi="Times New Roman" w:cs="Times New Roman" w:hint="eastAsia"/>
          <w:color w:val="000000" w:themeColor="text1"/>
          <w:spacing w:val="1"/>
          <w:lang w:eastAsia="zh-CN"/>
        </w:rPr>
        <w:t>中。气相色谱柱使用温度程控</w:t>
      </w:r>
      <w:r w:rsidRPr="004158CF">
        <w:rPr>
          <w:rFonts w:ascii="Times New Roman" w:eastAsia="宋体" w:hAnsi="Times New Roman" w:cs="Times New Roman" w:hint="eastAsia"/>
          <w:color w:val="000000" w:themeColor="text1"/>
          <w:spacing w:val="1"/>
          <w:lang w:eastAsia="zh-CN"/>
        </w:rPr>
        <w:t xml:space="preserve">, </w:t>
      </w:r>
      <w:r w:rsidRPr="004158CF">
        <w:rPr>
          <w:rFonts w:ascii="Times New Roman" w:eastAsia="宋体" w:hAnsi="Times New Roman" w:cs="Times New Roman" w:hint="eastAsia"/>
          <w:color w:val="000000" w:themeColor="text1"/>
          <w:spacing w:val="1"/>
          <w:lang w:eastAsia="zh-CN"/>
        </w:rPr>
        <w:t>使分析物分离，然后通过连接到气相色谱仪上的质谱仪检测。</w:t>
      </w:r>
    </w:p>
    <w:p w14:paraId="65A05622" w14:textId="77777777" w:rsidR="00095267" w:rsidRPr="00972127"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2.3</w:t>
      </w:r>
      <w:r w:rsidRPr="004158CF">
        <w:rPr>
          <w:rFonts w:ascii="Times New Roman" w:eastAsia="宋体" w:hAnsi="Times New Roman" w:cs="Times New Roman" w:hint="eastAsia"/>
          <w:b/>
          <w:color w:val="000000" w:themeColor="text1"/>
          <w:spacing w:val="1"/>
          <w:lang w:eastAsia="zh-CN"/>
        </w:rPr>
        <w:tab/>
      </w:r>
      <w:r w:rsidRPr="004158CF">
        <w:rPr>
          <w:rFonts w:ascii="Times New Roman" w:eastAsia="宋体" w:hAnsi="Times New Roman" w:cs="Times New Roman" w:hint="eastAsia"/>
          <w:color w:val="000000" w:themeColor="text1"/>
          <w:spacing w:val="1"/>
          <w:lang w:eastAsia="zh-CN"/>
        </w:rPr>
        <w:t>经毛细管柱洗脱的分析</w:t>
      </w:r>
      <w:r w:rsidR="00494A85">
        <w:rPr>
          <w:rFonts w:ascii="Times New Roman" w:eastAsia="宋体" w:hAnsi="Times New Roman" w:cs="Times New Roman" w:hint="eastAsia"/>
          <w:color w:val="000000" w:themeColor="text1"/>
          <w:spacing w:val="1"/>
          <w:lang w:eastAsia="zh-CN"/>
        </w:rPr>
        <w:t>物通过喷射式或直接连接的方式导入质谱</w:t>
      </w:r>
      <w:r w:rsidR="00494A85" w:rsidRPr="00972127">
        <w:rPr>
          <w:rFonts w:ascii="Times New Roman" w:eastAsia="宋体" w:hAnsi="Times New Roman" w:cs="Times New Roman" w:hint="eastAsia"/>
          <w:color w:val="000000" w:themeColor="text1"/>
          <w:spacing w:val="1"/>
          <w:lang w:eastAsia="zh-CN"/>
        </w:rPr>
        <w:t>仪中。将目标分析物的质谱和保留时间与已知目标分析物的质谱和保留时间相比，</w:t>
      </w:r>
      <w:r w:rsidRPr="00972127">
        <w:rPr>
          <w:rFonts w:ascii="Times New Roman" w:eastAsia="宋体" w:hAnsi="Times New Roman" w:cs="Times New Roman" w:hint="eastAsia"/>
          <w:color w:val="000000" w:themeColor="text1"/>
          <w:spacing w:val="1"/>
          <w:lang w:eastAsia="zh-CN"/>
        </w:rPr>
        <w:t>辨别目标分析物。使用适当的预定用途校准曲线，比较主要（定量）离子相对于内标的变化，进行量化。</w:t>
      </w:r>
    </w:p>
    <w:p w14:paraId="53154ADD" w14:textId="77777777" w:rsidR="00D62761" w:rsidRPr="00972127"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2.4</w:t>
      </w:r>
      <w:r w:rsidRPr="00972127">
        <w:rPr>
          <w:rFonts w:ascii="Times New Roman" w:eastAsia="宋体" w:hAnsi="Times New Roman" w:cs="Times New Roman" w:hint="eastAsia"/>
          <w:b/>
          <w:color w:val="000000" w:themeColor="text1"/>
          <w:spacing w:val="1"/>
          <w:lang w:eastAsia="zh-CN"/>
        </w:rPr>
        <w:tab/>
      </w:r>
      <w:r w:rsidRPr="00972127">
        <w:rPr>
          <w:rFonts w:ascii="Times New Roman" w:eastAsia="宋体" w:hAnsi="Times New Roman" w:cs="Times New Roman" w:hint="eastAsia"/>
          <w:color w:val="000000" w:themeColor="text1"/>
          <w:spacing w:val="1"/>
          <w:lang w:eastAsia="zh-CN"/>
        </w:rPr>
        <w:t>本方法包含具体的的校准步骤及质量控制步骤，替代了方法</w:t>
      </w:r>
      <w:r w:rsidRPr="00972127">
        <w:rPr>
          <w:rFonts w:ascii="Times New Roman" w:eastAsia="宋体" w:hAnsi="Times New Roman" w:cs="Times New Roman" w:hint="eastAsia"/>
          <w:color w:val="000000" w:themeColor="text1"/>
          <w:spacing w:val="1"/>
          <w:lang w:eastAsia="zh-CN"/>
        </w:rPr>
        <w:t>8000</w:t>
      </w:r>
      <w:r w:rsidRPr="00972127">
        <w:rPr>
          <w:rFonts w:ascii="Times New Roman" w:eastAsia="宋体" w:hAnsi="Times New Roman" w:cs="Times New Roman" w:hint="eastAsia"/>
          <w:color w:val="000000" w:themeColor="text1"/>
          <w:spacing w:val="1"/>
          <w:lang w:eastAsia="zh-CN"/>
        </w:rPr>
        <w:t>中提供的一般建议。</w:t>
      </w:r>
    </w:p>
    <w:p w14:paraId="72E5EB6E" w14:textId="77777777" w:rsidR="00095267" w:rsidRPr="00972127" w:rsidRDefault="00474047" w:rsidP="00D62761">
      <w:pPr>
        <w:pStyle w:val="1"/>
        <w:rPr>
          <w:rFonts w:ascii="Times New Roman" w:hAnsi="Times New Roman"/>
          <w:color w:val="000000" w:themeColor="text1"/>
          <w:lang w:eastAsia="zh-CN"/>
        </w:rPr>
      </w:pPr>
      <w:bookmarkStart w:id="10" w:name="_Toc454798441"/>
      <w:bookmarkStart w:id="11" w:name="_Toc487137487"/>
      <w:r w:rsidRPr="00972127">
        <w:rPr>
          <w:rFonts w:ascii="Times New Roman" w:hAnsi="Times New Roman"/>
          <w:color w:val="000000" w:themeColor="text1"/>
          <w:lang w:eastAsia="zh-CN"/>
        </w:rPr>
        <w:t>3.0</w:t>
      </w:r>
      <w:r w:rsidRPr="00972127">
        <w:rPr>
          <w:rFonts w:ascii="Times New Roman" w:hAnsi="Times New Roman" w:hint="eastAsia"/>
          <w:color w:val="000000" w:themeColor="text1"/>
          <w:lang w:eastAsia="zh-CN"/>
        </w:rPr>
        <w:t>定义</w:t>
      </w:r>
      <w:bookmarkEnd w:id="10"/>
      <w:bookmarkEnd w:id="11"/>
    </w:p>
    <w:p w14:paraId="7985D16B" w14:textId="77777777" w:rsidR="00095267" w:rsidRPr="00972127" w:rsidRDefault="00474047" w:rsidP="00EF6E89">
      <w:pPr>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lang w:eastAsia="zh-CN"/>
        </w:rPr>
        <w:t>与本方法相关定义见第</w:t>
      </w:r>
      <w:r w:rsidRPr="00972127">
        <w:rPr>
          <w:rFonts w:ascii="Times New Roman" w:eastAsia="宋体" w:hAnsi="Times New Roman" w:cs="Times New Roman" w:hint="eastAsia"/>
          <w:color w:val="000000" w:themeColor="text1"/>
          <w:spacing w:val="1"/>
          <w:lang w:eastAsia="zh-CN"/>
        </w:rPr>
        <w:t>1</w:t>
      </w:r>
      <w:r w:rsidRPr="00972127">
        <w:rPr>
          <w:rFonts w:ascii="Times New Roman" w:eastAsia="宋体" w:hAnsi="Times New Roman" w:cs="Times New Roman" w:hint="eastAsia"/>
          <w:color w:val="000000" w:themeColor="text1"/>
          <w:spacing w:val="1"/>
          <w:lang w:eastAsia="zh-CN"/>
        </w:rPr>
        <w:t>章和制造商的说明书。</w:t>
      </w:r>
    </w:p>
    <w:p w14:paraId="1DBFFCD2" w14:textId="77777777" w:rsidR="00095267" w:rsidRPr="00972127" w:rsidRDefault="00474047">
      <w:pPr>
        <w:pStyle w:val="1"/>
        <w:rPr>
          <w:rFonts w:ascii="Times New Roman" w:hAnsi="Times New Roman"/>
          <w:color w:val="000000" w:themeColor="text1"/>
          <w:szCs w:val="28"/>
          <w:lang w:eastAsia="zh-CN"/>
        </w:rPr>
      </w:pPr>
      <w:bookmarkStart w:id="12" w:name="_Toc454798442"/>
      <w:bookmarkStart w:id="13" w:name="_Toc487137488"/>
      <w:r w:rsidRPr="00972127">
        <w:rPr>
          <w:rFonts w:ascii="Times New Roman" w:hAnsi="Times New Roman"/>
          <w:color w:val="000000" w:themeColor="text1"/>
          <w:szCs w:val="28"/>
          <w:lang w:eastAsia="zh-CN"/>
        </w:rPr>
        <w:t>4.0</w:t>
      </w:r>
      <w:r w:rsidRPr="00972127">
        <w:rPr>
          <w:rFonts w:ascii="Times New Roman" w:hAnsi="Times New Roman" w:hint="eastAsia"/>
          <w:color w:val="000000" w:themeColor="text1"/>
          <w:szCs w:val="28"/>
          <w:lang w:eastAsia="zh-CN"/>
        </w:rPr>
        <w:t>干扰</w:t>
      </w:r>
      <w:bookmarkEnd w:id="12"/>
      <w:bookmarkEnd w:id="13"/>
    </w:p>
    <w:p w14:paraId="6952BD02" w14:textId="77777777" w:rsidR="00095267" w:rsidRPr="00972127" w:rsidRDefault="00474047" w:rsidP="00DD7EF7">
      <w:pPr>
        <w:tabs>
          <w:tab w:val="left" w:pos="1180"/>
        </w:tabs>
        <w:spacing w:after="0" w:line="360" w:lineRule="auto"/>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 xml:space="preserve">4.1 </w:t>
      </w:r>
      <w:r w:rsidRPr="00972127">
        <w:rPr>
          <w:rFonts w:ascii="Times New Roman" w:eastAsia="宋体" w:hAnsi="Times New Roman" w:cs="Times New Roman" w:hint="eastAsia"/>
          <w:color w:val="000000" w:themeColor="text1"/>
          <w:spacing w:val="1"/>
          <w:lang w:eastAsia="zh-CN"/>
        </w:rPr>
        <w:t>样品分析过程中，溶剂、试剂、玻璃仪器及其他样品加工器具均可能产生假象和</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或干扰。所以，必须证明以上所有材料在分析方法空白</w:t>
      </w:r>
      <w:r w:rsidR="00494A85" w:rsidRPr="00972127">
        <w:rPr>
          <w:rFonts w:ascii="Times New Roman" w:eastAsia="宋体" w:hAnsi="Times New Roman" w:cs="Times New Roman" w:hint="eastAsia"/>
          <w:color w:val="000000" w:themeColor="text1"/>
          <w:spacing w:val="1"/>
          <w:lang w:eastAsia="zh-CN"/>
        </w:rPr>
        <w:t>（</w:t>
      </w:r>
      <w:r w:rsidR="00494A85" w:rsidRPr="00972127">
        <w:rPr>
          <w:rFonts w:ascii="Times New Roman" w:eastAsia="宋体" w:hAnsi="Times New Roman" w:cs="Times New Roman" w:hint="eastAsia"/>
          <w:color w:val="000000" w:themeColor="text1"/>
          <w:spacing w:val="1"/>
          <w:lang w:eastAsia="zh-CN"/>
        </w:rPr>
        <w:t>MBs</w:t>
      </w:r>
      <w:r w:rsidR="00494A85"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条件下，不会产生干扰。需要对试剂进行选择并在全玻璃系统中蒸馏提纯溶剂。质量控制程序指导参考各方法要求；玻璃仪器清洁一般指导参考第四章的要求。对干扰的探讨也可参考方法</w:t>
      </w:r>
      <w:r w:rsidRPr="00972127">
        <w:rPr>
          <w:rFonts w:ascii="Times New Roman" w:eastAsia="宋体" w:hAnsi="Times New Roman" w:cs="Times New Roman" w:hint="eastAsia"/>
          <w:color w:val="000000" w:themeColor="text1"/>
          <w:spacing w:val="1"/>
          <w:lang w:eastAsia="zh-CN"/>
        </w:rPr>
        <w:t>8000</w:t>
      </w:r>
      <w:r w:rsidRPr="00972127">
        <w:rPr>
          <w:rFonts w:ascii="Times New Roman" w:eastAsia="宋体" w:hAnsi="Times New Roman" w:cs="Times New Roman" w:hint="eastAsia"/>
          <w:color w:val="000000" w:themeColor="text1"/>
          <w:spacing w:val="1"/>
          <w:lang w:eastAsia="zh-CN"/>
        </w:rPr>
        <w:t>。</w:t>
      </w:r>
    </w:p>
    <w:p w14:paraId="2629E2D3" w14:textId="77777777" w:rsidR="00095267" w:rsidRPr="00972127" w:rsidRDefault="00474047" w:rsidP="00DD7EF7">
      <w:pPr>
        <w:tabs>
          <w:tab w:val="left" w:pos="1180"/>
        </w:tabs>
        <w:spacing w:after="0" w:line="360" w:lineRule="auto"/>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 xml:space="preserve">4.2 </w:t>
      </w:r>
      <w:r w:rsidRPr="00972127">
        <w:rPr>
          <w:rFonts w:ascii="Times New Roman" w:eastAsia="宋体" w:hAnsi="Times New Roman" w:cs="Times New Roman" w:hint="eastAsia"/>
          <w:color w:val="000000" w:themeColor="text1"/>
          <w:spacing w:val="1"/>
          <w:lang w:eastAsia="zh-CN"/>
        </w:rPr>
        <w:t>来自所有空白溶液、样品及加标溶液的</w:t>
      </w:r>
      <w:r w:rsidRPr="00972127">
        <w:rPr>
          <w:rFonts w:ascii="Times New Roman" w:eastAsia="宋体" w:hAnsi="Times New Roman" w:cs="Times New Roman" w:hint="eastAsia"/>
          <w:color w:val="000000" w:themeColor="text1"/>
          <w:spacing w:val="1"/>
          <w:lang w:eastAsia="zh-CN"/>
        </w:rPr>
        <w:t>GC/MS</w:t>
      </w:r>
      <w:r w:rsidRPr="00972127">
        <w:rPr>
          <w:rFonts w:ascii="Times New Roman" w:eastAsia="宋体" w:hAnsi="Times New Roman" w:cs="Times New Roman" w:hint="eastAsia"/>
          <w:color w:val="000000" w:themeColor="text1"/>
          <w:spacing w:val="1"/>
          <w:lang w:eastAsia="zh-CN"/>
        </w:rPr>
        <w:t>原始数据必须评估是否存在干扰。确定干扰是否来源于样品制备和</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或清洗程序并采取矫正措施消除这些问题。</w:t>
      </w:r>
      <w:r w:rsidR="00E25B5C" w:rsidRPr="00972127">
        <w:rPr>
          <w:rFonts w:ascii="Times New Roman" w:eastAsia="宋体" w:hAnsi="Times New Roman" w:cs="Times New Roman" w:hint="eastAsia"/>
          <w:color w:val="000000" w:themeColor="text1"/>
          <w:spacing w:val="1"/>
          <w:lang w:eastAsia="zh-CN"/>
        </w:rPr>
        <w:t>不允许从样品结果中减去空白值。如果怀疑测量的分析物浓度对样品有偏差或假阳性结果，则实验室应限定受影响的数据，或以其他方式通知数据用户任何可疑的数据质量问题。</w:t>
      </w:r>
    </w:p>
    <w:p w14:paraId="2FEF7E1D" w14:textId="77777777" w:rsidR="00095267" w:rsidRPr="00972127" w:rsidRDefault="00474047" w:rsidP="00DD7EF7">
      <w:pPr>
        <w:tabs>
          <w:tab w:val="left" w:pos="1180"/>
        </w:tabs>
        <w:spacing w:after="0" w:line="360" w:lineRule="auto"/>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 xml:space="preserve">4.3 </w:t>
      </w:r>
      <w:r w:rsidRPr="00972127">
        <w:rPr>
          <w:rFonts w:ascii="Times New Roman" w:eastAsia="宋体" w:hAnsi="Times New Roman" w:cs="Times New Roman" w:hint="eastAsia"/>
          <w:color w:val="000000" w:themeColor="text1"/>
          <w:spacing w:val="1"/>
          <w:lang w:eastAsia="zh-CN"/>
        </w:rPr>
        <w:t>当高浓度的样品和低浓度的样品连续分析时，会产生转移污染。为了减少样品的转移，在样品再次注射之前，必须使用溶剂冲洗样品注射器。</w:t>
      </w:r>
      <w:r w:rsidR="00782FF9" w:rsidRPr="00972127">
        <w:rPr>
          <w:rFonts w:ascii="Times New Roman" w:eastAsia="宋体" w:hAnsi="Times New Roman" w:cs="Times New Roman" w:hint="eastAsia"/>
          <w:color w:val="000000" w:themeColor="text1"/>
          <w:spacing w:val="1"/>
          <w:lang w:eastAsia="zh-CN"/>
        </w:rPr>
        <w:t>在分析之前烘干柱，可以消除一些污染。</w:t>
      </w:r>
      <w:r w:rsidRPr="00972127">
        <w:rPr>
          <w:rFonts w:ascii="Times New Roman" w:eastAsia="宋体" w:hAnsi="Times New Roman" w:cs="Times New Roman" w:hint="eastAsia"/>
          <w:color w:val="000000" w:themeColor="text1"/>
          <w:spacing w:val="1"/>
          <w:lang w:eastAsia="zh-CN"/>
        </w:rPr>
        <w:t>只要样品浓度非正常，应该进行溶剂分析，确定是否发生交叉感染。</w:t>
      </w:r>
      <w:r w:rsidR="00CB2D9C" w:rsidRPr="00972127">
        <w:rPr>
          <w:rFonts w:ascii="Times New Roman" w:eastAsia="宋体" w:hAnsi="Times New Roman" w:cs="Times New Roman" w:hint="eastAsia"/>
          <w:color w:val="000000" w:themeColor="text1"/>
          <w:spacing w:val="1"/>
          <w:lang w:eastAsia="zh-CN"/>
        </w:rPr>
        <w:t>需要跟踪伴随着</w:t>
      </w:r>
      <w:r w:rsidR="00782FF9" w:rsidRPr="00972127">
        <w:rPr>
          <w:rFonts w:ascii="Times New Roman" w:eastAsia="宋体" w:hAnsi="Times New Roman" w:cs="Times New Roman" w:hint="eastAsia"/>
          <w:color w:val="000000" w:themeColor="text1"/>
          <w:spacing w:val="1"/>
          <w:lang w:eastAsia="zh-CN"/>
        </w:rPr>
        <w:t>高级样品</w:t>
      </w:r>
      <w:r w:rsidR="00CB2D9C" w:rsidRPr="00972127">
        <w:rPr>
          <w:rFonts w:ascii="Times New Roman" w:eastAsia="宋体" w:hAnsi="Times New Roman" w:cs="Times New Roman" w:hint="eastAsia"/>
          <w:color w:val="000000" w:themeColor="text1"/>
          <w:spacing w:val="1"/>
          <w:lang w:eastAsia="zh-CN"/>
        </w:rPr>
        <w:t>产生</w:t>
      </w:r>
      <w:r w:rsidR="00782FF9" w:rsidRPr="00972127">
        <w:rPr>
          <w:rFonts w:ascii="Times New Roman" w:eastAsia="宋体" w:hAnsi="Times New Roman" w:cs="Times New Roman" w:hint="eastAsia"/>
          <w:color w:val="000000" w:themeColor="text1"/>
          <w:spacing w:val="1"/>
          <w:lang w:eastAsia="zh-CN"/>
        </w:rPr>
        <w:t>的低级样品</w:t>
      </w:r>
      <w:r w:rsidR="00CB2D9C" w:rsidRPr="00972127">
        <w:rPr>
          <w:rFonts w:ascii="Times New Roman" w:eastAsia="宋体" w:hAnsi="Times New Roman" w:cs="Times New Roman" w:hint="eastAsia"/>
          <w:color w:val="000000" w:themeColor="text1"/>
          <w:spacing w:val="1"/>
          <w:lang w:eastAsia="zh-CN"/>
        </w:rPr>
        <w:t>，</w:t>
      </w:r>
      <w:r w:rsidR="00782FF9" w:rsidRPr="00972127">
        <w:rPr>
          <w:rFonts w:ascii="Times New Roman" w:eastAsia="宋体" w:hAnsi="Times New Roman" w:cs="Times New Roman" w:hint="eastAsia"/>
          <w:color w:val="000000" w:themeColor="text1"/>
          <w:spacing w:val="1"/>
          <w:lang w:eastAsia="zh-CN"/>
        </w:rPr>
        <w:t>以</w:t>
      </w:r>
      <w:r w:rsidR="00CB2D9C" w:rsidRPr="00972127">
        <w:rPr>
          <w:rFonts w:ascii="Times New Roman" w:eastAsia="宋体" w:hAnsi="Times New Roman" w:cs="Times New Roman" w:hint="eastAsia"/>
          <w:color w:val="000000" w:themeColor="text1"/>
          <w:spacing w:val="1"/>
          <w:lang w:eastAsia="zh-CN"/>
        </w:rPr>
        <w:t>排查</w:t>
      </w:r>
      <w:r w:rsidR="00782FF9" w:rsidRPr="00972127">
        <w:rPr>
          <w:rFonts w:ascii="Times New Roman" w:eastAsia="宋体" w:hAnsi="Times New Roman" w:cs="Times New Roman" w:hint="eastAsia"/>
          <w:color w:val="000000" w:themeColor="text1"/>
          <w:spacing w:val="1"/>
          <w:lang w:eastAsia="zh-CN"/>
        </w:rPr>
        <w:t>可能的残留。有关进一步的指导，请参见方法</w:t>
      </w:r>
      <w:r w:rsidR="00782FF9" w:rsidRPr="00972127">
        <w:rPr>
          <w:rFonts w:ascii="Times New Roman" w:eastAsia="宋体" w:hAnsi="Times New Roman" w:cs="Times New Roman" w:hint="eastAsia"/>
          <w:color w:val="000000" w:themeColor="text1"/>
          <w:spacing w:val="1"/>
          <w:lang w:eastAsia="zh-CN"/>
        </w:rPr>
        <w:t>8000</w:t>
      </w:r>
      <w:r w:rsidR="00782FF9" w:rsidRPr="00972127">
        <w:rPr>
          <w:rFonts w:ascii="Times New Roman" w:eastAsia="宋体" w:hAnsi="Times New Roman" w:cs="Times New Roman" w:hint="eastAsia"/>
          <w:color w:val="000000" w:themeColor="text1"/>
          <w:spacing w:val="1"/>
          <w:lang w:eastAsia="zh-CN"/>
        </w:rPr>
        <w:t>，第</w:t>
      </w:r>
      <w:r w:rsidR="00782FF9" w:rsidRPr="00972127">
        <w:rPr>
          <w:rFonts w:ascii="Times New Roman" w:eastAsia="宋体" w:hAnsi="Times New Roman" w:cs="Times New Roman" w:hint="eastAsia"/>
          <w:color w:val="000000" w:themeColor="text1"/>
          <w:spacing w:val="1"/>
          <w:lang w:eastAsia="zh-CN"/>
        </w:rPr>
        <w:t>4.2</w:t>
      </w:r>
      <w:r w:rsidR="00782FF9" w:rsidRPr="00972127">
        <w:rPr>
          <w:rFonts w:ascii="Times New Roman" w:eastAsia="宋体" w:hAnsi="Times New Roman" w:cs="Times New Roman" w:hint="eastAsia"/>
          <w:color w:val="000000" w:themeColor="text1"/>
          <w:spacing w:val="1"/>
          <w:lang w:eastAsia="zh-CN"/>
        </w:rPr>
        <w:t>节。</w:t>
      </w:r>
    </w:p>
    <w:p w14:paraId="11C5E0A0" w14:textId="77777777" w:rsidR="00494A85" w:rsidRPr="00972127" w:rsidRDefault="00474047" w:rsidP="00494A85">
      <w:pPr>
        <w:pStyle w:val="1"/>
        <w:rPr>
          <w:rFonts w:ascii="Times New Roman" w:hAnsi="Times New Roman"/>
          <w:color w:val="000000" w:themeColor="text1"/>
          <w:szCs w:val="28"/>
          <w:lang w:eastAsia="zh-CN"/>
        </w:rPr>
      </w:pPr>
      <w:bookmarkStart w:id="14" w:name="_Toc454798443"/>
      <w:bookmarkStart w:id="15" w:name="_Toc487137489"/>
      <w:r w:rsidRPr="00972127">
        <w:rPr>
          <w:rFonts w:ascii="Times New Roman" w:hAnsi="Times New Roman"/>
          <w:color w:val="000000" w:themeColor="text1"/>
          <w:szCs w:val="28"/>
          <w:lang w:eastAsia="zh-CN"/>
        </w:rPr>
        <w:t>5.0</w:t>
      </w:r>
      <w:r w:rsidRPr="00972127">
        <w:rPr>
          <w:rFonts w:ascii="Times New Roman" w:hAnsi="Times New Roman" w:hint="eastAsia"/>
          <w:color w:val="000000" w:themeColor="text1"/>
          <w:szCs w:val="28"/>
          <w:lang w:eastAsia="zh-CN"/>
        </w:rPr>
        <w:t>安全</w:t>
      </w:r>
      <w:bookmarkEnd w:id="14"/>
      <w:bookmarkEnd w:id="15"/>
    </w:p>
    <w:p w14:paraId="6F47158A" w14:textId="77777777" w:rsidR="00095267" w:rsidRPr="004158CF" w:rsidRDefault="00474047" w:rsidP="00EF6E89">
      <w:pPr>
        <w:spacing w:after="0" w:line="360" w:lineRule="auto"/>
        <w:ind w:left="120" w:right="64"/>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lang w:eastAsia="zh-CN"/>
        </w:rPr>
        <w:t>本方法无法涉及使用中遇到的所有安全问题。各实验室有责任维护工作环境安全并遵守职业安全与卫生条例近期通报文件中对本方法中列出的化学品安全操作的规定。所有分析人员均应有一份材料安全数据表</w:t>
      </w:r>
      <w:r w:rsidR="00494A85" w:rsidRPr="00972127">
        <w:rPr>
          <w:rFonts w:ascii="Times New Roman" w:eastAsia="宋体" w:hAnsi="Times New Roman" w:cs="Times New Roman" w:hint="eastAsia"/>
          <w:color w:val="000000" w:themeColor="text1"/>
          <w:spacing w:val="1"/>
          <w:lang w:eastAsia="zh-CN"/>
        </w:rPr>
        <w:t>(SDSs)</w:t>
      </w:r>
      <w:r w:rsidRPr="00972127">
        <w:rPr>
          <w:rFonts w:ascii="Times New Roman" w:eastAsia="宋体" w:hAnsi="Times New Roman" w:cs="Times New Roman" w:hint="eastAsia"/>
          <w:color w:val="000000" w:themeColor="text1"/>
          <w:spacing w:val="1"/>
          <w:lang w:eastAsia="zh-CN"/>
        </w:rPr>
        <w:t>参考文件。</w:t>
      </w:r>
      <w:r w:rsidR="00CB2D9C" w:rsidRPr="00972127">
        <w:rPr>
          <w:rFonts w:ascii="Times New Roman" w:eastAsia="宋体" w:hAnsi="Times New Roman" w:cs="Times New Roman" w:hint="eastAsia"/>
          <w:color w:val="000000" w:themeColor="text1"/>
          <w:spacing w:val="1"/>
          <w:lang w:eastAsia="zh-CN"/>
        </w:rPr>
        <w:t>见附录</w:t>
      </w:r>
      <w:r w:rsidR="00CB2D9C" w:rsidRPr="00972127">
        <w:rPr>
          <w:rFonts w:ascii="Times New Roman" w:eastAsia="宋体" w:hAnsi="Times New Roman" w:cs="Times New Roman" w:hint="eastAsia"/>
          <w:color w:val="000000" w:themeColor="text1"/>
          <w:spacing w:val="1"/>
          <w:lang w:eastAsia="zh-CN"/>
        </w:rPr>
        <w:t>B</w:t>
      </w:r>
      <w:r w:rsidR="00CB2D9C" w:rsidRPr="00972127">
        <w:rPr>
          <w:rFonts w:ascii="Times New Roman" w:eastAsia="宋体" w:hAnsi="Times New Roman" w:cs="Times New Roman" w:hint="eastAsia"/>
          <w:color w:val="000000" w:themeColor="text1"/>
          <w:spacing w:val="1"/>
          <w:lang w:eastAsia="zh-CN"/>
        </w:rPr>
        <w:t>，</w:t>
      </w:r>
      <w:r w:rsidR="00CB2D9C" w:rsidRPr="00972127">
        <w:rPr>
          <w:rFonts w:ascii="Times New Roman" w:eastAsia="宋体" w:hAnsi="Times New Roman" w:cs="Times New Roman" w:hint="eastAsia"/>
          <w:color w:val="000000" w:themeColor="text1"/>
          <w:spacing w:val="1"/>
          <w:lang w:eastAsia="zh-CN"/>
        </w:rPr>
        <w:t xml:space="preserve"> B1.4</w:t>
      </w:r>
      <w:r w:rsidR="00CB2D9C" w:rsidRPr="00972127">
        <w:rPr>
          <w:rFonts w:ascii="Times New Roman" w:eastAsia="宋体" w:hAnsi="Times New Roman" w:cs="Times New Roman" w:hint="eastAsia"/>
          <w:color w:val="000000" w:themeColor="text1"/>
          <w:spacing w:val="1"/>
          <w:lang w:eastAsia="zh-CN"/>
        </w:rPr>
        <w:t>关于使用氢载气的安全指导。</w:t>
      </w:r>
    </w:p>
    <w:p w14:paraId="151250E9" w14:textId="77777777" w:rsidR="00095267" w:rsidRPr="004158CF" w:rsidRDefault="00474047">
      <w:pPr>
        <w:pStyle w:val="1"/>
        <w:rPr>
          <w:rFonts w:ascii="Times New Roman" w:hAnsi="Times New Roman"/>
          <w:color w:val="000000" w:themeColor="text1"/>
          <w:szCs w:val="28"/>
          <w:lang w:eastAsia="zh-CN"/>
        </w:rPr>
      </w:pPr>
      <w:bookmarkStart w:id="16" w:name="_Toc454798444"/>
      <w:bookmarkStart w:id="17" w:name="_Toc487137490"/>
      <w:r w:rsidRPr="004158CF">
        <w:rPr>
          <w:rFonts w:ascii="Times New Roman" w:hAnsi="Times New Roman"/>
          <w:color w:val="000000" w:themeColor="text1"/>
          <w:szCs w:val="28"/>
          <w:lang w:eastAsia="zh-CN"/>
        </w:rPr>
        <w:t>6.0</w:t>
      </w:r>
      <w:r w:rsidRPr="004158CF">
        <w:rPr>
          <w:rFonts w:ascii="Times New Roman" w:hAnsi="Times New Roman" w:hint="eastAsia"/>
          <w:color w:val="000000" w:themeColor="text1"/>
          <w:szCs w:val="28"/>
          <w:lang w:eastAsia="zh-CN"/>
        </w:rPr>
        <w:t>仪器及材料</w:t>
      </w:r>
      <w:bookmarkEnd w:id="16"/>
      <w:bookmarkEnd w:id="17"/>
    </w:p>
    <w:p w14:paraId="7AB6C532"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本手册中提到的商标名称或商品仅用于说明作用，并不代表美国环境保护署的认可或独家推荐。</w:t>
      </w:r>
      <w:r w:rsidRPr="004158CF">
        <w:rPr>
          <w:rFonts w:ascii="Times New Roman" w:eastAsia="宋体" w:hAnsi="Times New Roman" w:cs="Times New Roman" w:hint="eastAsia"/>
          <w:color w:val="000000" w:themeColor="text1"/>
          <w:spacing w:val="1"/>
          <w:lang w:eastAsia="zh-CN"/>
        </w:rPr>
        <w:t>SW-846</w:t>
      </w:r>
      <w:r w:rsidRPr="004158CF">
        <w:rPr>
          <w:rFonts w:ascii="Times New Roman" w:eastAsia="宋体" w:hAnsi="Times New Roman" w:cs="Times New Roman" w:hint="eastAsia"/>
          <w:color w:val="000000" w:themeColor="text1"/>
          <w:spacing w:val="1"/>
          <w:lang w:eastAsia="zh-CN"/>
        </w:rPr>
        <w:t>方法中的产品和仪器设置是美国环境保护署在使用该方法及随后的评估中所使用的。如果应用于预期用途的方法性能得到证实和证明，也可使用本手册中未列出的玻璃器皿、试剂、材</w:t>
      </w:r>
      <w:r w:rsidRPr="004158CF">
        <w:rPr>
          <w:rFonts w:ascii="Times New Roman" w:eastAsia="宋体" w:hAnsi="Times New Roman" w:cs="Times New Roman" w:hint="eastAsia"/>
          <w:color w:val="000000" w:themeColor="text1"/>
          <w:spacing w:val="1"/>
          <w:lang w:eastAsia="zh-CN"/>
        </w:rPr>
        <w:lastRenderedPageBreak/>
        <w:t>料、装备和设置。</w:t>
      </w:r>
    </w:p>
    <w:p w14:paraId="50B8051A"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普通的实验室玻璃器皿（如烧杯和烧瓶）未包括在本节中。</w:t>
      </w:r>
    </w:p>
    <w:p w14:paraId="3EA88CB0" w14:textId="77777777" w:rsidR="00095267" w:rsidRPr="004158CF"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6.1</w:t>
      </w:r>
      <w:r w:rsidRPr="004158CF">
        <w:rPr>
          <w:rFonts w:ascii="Times New Roman" w:eastAsia="宋体" w:hAnsi="Times New Roman" w:cs="Times New Roman" w:hint="eastAsia"/>
          <w:b/>
          <w:color w:val="000000" w:themeColor="text1"/>
          <w:spacing w:val="1"/>
          <w:lang w:eastAsia="zh-CN"/>
        </w:rPr>
        <w:tab/>
      </w:r>
      <w:r w:rsidRPr="004158CF">
        <w:rPr>
          <w:rFonts w:ascii="Times New Roman" w:eastAsia="宋体" w:hAnsi="Times New Roman" w:cs="Times New Roman" w:hint="eastAsia"/>
          <w:color w:val="000000" w:themeColor="text1"/>
          <w:spacing w:val="1"/>
          <w:lang w:eastAsia="zh-CN"/>
        </w:rPr>
        <w:t>气相色谱仪</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质谱仪联用系统</w:t>
      </w:r>
    </w:p>
    <w:p w14:paraId="632A1866"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6.1.1</w:t>
      </w:r>
      <w:r w:rsidRPr="004158CF">
        <w:rPr>
          <w:rFonts w:ascii="Times New Roman" w:eastAsia="宋体" w:hAnsi="Times New Roman" w:cs="Times New Roman" w:hint="eastAsia"/>
          <w:color w:val="000000" w:themeColor="text1"/>
          <w:spacing w:val="1"/>
          <w:lang w:eastAsia="zh-CN"/>
        </w:rPr>
        <w:t>气相色谱仪</w:t>
      </w:r>
      <w:r w:rsidR="00046686">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一种分析系统装</w:t>
      </w:r>
      <w:r w:rsidRPr="00972127">
        <w:rPr>
          <w:rFonts w:ascii="Times New Roman" w:eastAsia="宋体" w:hAnsi="Times New Roman" w:cs="Times New Roman" w:hint="eastAsia"/>
          <w:color w:val="000000" w:themeColor="text1"/>
          <w:spacing w:val="1"/>
          <w:lang w:eastAsia="zh-CN"/>
        </w:rPr>
        <w:t>置，配备不分流进样的温度可调节型气相色谱仪以及所有需要的附属设备，包括注射器、分析柱和气体</w:t>
      </w:r>
      <w:r w:rsidR="00CB2D9C" w:rsidRPr="00972127">
        <w:rPr>
          <w:rFonts w:ascii="Times New Roman" w:eastAsia="宋体" w:hAnsi="Times New Roman" w:cs="Times New Roman" w:hint="eastAsia"/>
          <w:color w:val="000000" w:themeColor="text1"/>
          <w:spacing w:val="1"/>
          <w:lang w:eastAsia="zh-CN"/>
        </w:rPr>
        <w:t>（有关使用氢载气的指导，见附录</w:t>
      </w:r>
      <w:r w:rsidR="00CB2D9C" w:rsidRPr="00972127">
        <w:rPr>
          <w:rFonts w:ascii="Times New Roman" w:eastAsia="宋体" w:hAnsi="Times New Roman" w:cs="Times New Roman" w:hint="eastAsia"/>
          <w:color w:val="000000" w:themeColor="text1"/>
          <w:spacing w:val="1"/>
          <w:lang w:eastAsia="zh-CN"/>
        </w:rPr>
        <w:t>B</w:t>
      </w:r>
      <w:r w:rsidR="00CB2D9C"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w:t>
      </w:r>
      <w:r w:rsidR="00CB2D9C" w:rsidRPr="00972127">
        <w:rPr>
          <w:rFonts w:ascii="Times New Roman" w:eastAsia="宋体" w:hAnsi="Times New Roman" w:cs="Times New Roman" w:hint="eastAsia"/>
          <w:color w:val="000000" w:themeColor="text1"/>
          <w:spacing w:val="1"/>
          <w:lang w:eastAsia="zh-CN"/>
        </w:rPr>
        <w:t>注</w:t>
      </w:r>
      <w:r w:rsidR="00220EE2" w:rsidRPr="00972127">
        <w:rPr>
          <w:rFonts w:ascii="Times New Roman" w:eastAsia="宋体" w:hAnsi="Times New Roman" w:cs="Times New Roman" w:hint="eastAsia"/>
          <w:color w:val="000000" w:themeColor="text1"/>
          <w:spacing w:val="1"/>
          <w:lang w:eastAsia="zh-CN"/>
        </w:rPr>
        <w:t>射</w:t>
      </w:r>
      <w:r w:rsidR="00CB2D9C" w:rsidRPr="00972127">
        <w:rPr>
          <w:rFonts w:ascii="Times New Roman" w:eastAsia="宋体" w:hAnsi="Times New Roman" w:cs="Times New Roman" w:hint="eastAsia"/>
          <w:color w:val="000000" w:themeColor="text1"/>
          <w:spacing w:val="1"/>
          <w:lang w:eastAsia="zh-CN"/>
        </w:rPr>
        <w:t>口可分流</w:t>
      </w:r>
      <w:r w:rsidR="00CB2D9C" w:rsidRPr="00972127">
        <w:rPr>
          <w:rFonts w:ascii="Times New Roman" w:eastAsia="宋体" w:hAnsi="Times New Roman" w:cs="Times New Roman" w:hint="eastAsia"/>
          <w:color w:val="000000" w:themeColor="text1"/>
          <w:spacing w:val="1"/>
          <w:lang w:eastAsia="zh-CN"/>
        </w:rPr>
        <w:t>/</w:t>
      </w:r>
      <w:r w:rsidR="00CB2D9C" w:rsidRPr="00972127">
        <w:rPr>
          <w:rFonts w:ascii="Times New Roman" w:eastAsia="宋体" w:hAnsi="Times New Roman" w:cs="Times New Roman" w:hint="eastAsia"/>
          <w:color w:val="000000" w:themeColor="text1"/>
          <w:spacing w:val="1"/>
          <w:lang w:eastAsia="zh-CN"/>
        </w:rPr>
        <w:t>不分流进样、温度程序分流</w:t>
      </w:r>
      <w:r w:rsidR="00CB2D9C" w:rsidRPr="00972127">
        <w:rPr>
          <w:rFonts w:ascii="Times New Roman" w:eastAsia="宋体" w:hAnsi="Times New Roman" w:cs="Times New Roman" w:hint="eastAsia"/>
          <w:color w:val="000000" w:themeColor="text1"/>
          <w:spacing w:val="1"/>
          <w:lang w:eastAsia="zh-CN"/>
        </w:rPr>
        <w:t>/</w:t>
      </w:r>
      <w:r w:rsidR="00CB2D9C" w:rsidRPr="00972127">
        <w:rPr>
          <w:rFonts w:ascii="Times New Roman" w:eastAsia="宋体" w:hAnsi="Times New Roman" w:cs="Times New Roman" w:hint="eastAsia"/>
          <w:color w:val="000000" w:themeColor="text1"/>
          <w:spacing w:val="1"/>
          <w:lang w:eastAsia="zh-CN"/>
        </w:rPr>
        <w:t>不分流进样（程序升温汽化或</w:t>
      </w:r>
      <w:r w:rsidR="00CB2D9C" w:rsidRPr="00972127">
        <w:rPr>
          <w:rFonts w:ascii="Times New Roman" w:eastAsia="宋体" w:hAnsi="Times New Roman" w:cs="Times New Roman" w:hint="eastAsia"/>
          <w:color w:val="000000" w:themeColor="text1"/>
          <w:spacing w:val="1"/>
          <w:lang w:eastAsia="zh-CN"/>
        </w:rPr>
        <w:t>PTV</w:t>
      </w:r>
      <w:r w:rsidR="00CB2D9C" w:rsidRPr="00972127">
        <w:rPr>
          <w:rFonts w:ascii="Times New Roman" w:eastAsia="宋体" w:hAnsi="Times New Roman" w:cs="Times New Roman" w:hint="eastAsia"/>
          <w:color w:val="000000" w:themeColor="text1"/>
          <w:spacing w:val="1"/>
          <w:lang w:eastAsia="zh-CN"/>
        </w:rPr>
        <w:t>），或分列。</w:t>
      </w:r>
      <w:r w:rsidRPr="00972127">
        <w:rPr>
          <w:rFonts w:ascii="Times New Roman" w:eastAsia="宋体" w:hAnsi="Times New Roman" w:cs="Times New Roman" w:hint="eastAsia"/>
          <w:color w:val="000000" w:themeColor="text1"/>
          <w:spacing w:val="1"/>
          <w:lang w:eastAsia="zh-CN"/>
        </w:rPr>
        <w:t>毛细管柱应与气源直接连接。</w:t>
      </w:r>
      <w:r w:rsidR="00CB2D9C" w:rsidRPr="00972127">
        <w:rPr>
          <w:rFonts w:ascii="Times New Roman" w:eastAsia="宋体" w:hAnsi="Times New Roman" w:cs="Times New Roman" w:hint="eastAsia"/>
          <w:color w:val="000000" w:themeColor="text1"/>
          <w:spacing w:val="1"/>
          <w:lang w:eastAsia="zh-CN"/>
        </w:rPr>
        <w:t>气相色谱仪应配备流量控制器，使得柱温度在整个温度程序运行中保持恒定。</w:t>
      </w:r>
    </w:p>
    <w:p w14:paraId="60F6E070"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6.1.2</w:t>
      </w:r>
      <w:r w:rsidRPr="00972127">
        <w:rPr>
          <w:rFonts w:ascii="Times New Roman" w:eastAsia="宋体" w:hAnsi="Times New Roman" w:cs="Times New Roman" w:hint="eastAsia"/>
          <w:color w:val="000000" w:themeColor="text1"/>
          <w:spacing w:val="1"/>
          <w:lang w:eastAsia="zh-CN"/>
        </w:rPr>
        <w:t>柱</w:t>
      </w:r>
      <w:r w:rsidRPr="00972127">
        <w:rPr>
          <w:rFonts w:ascii="Times New Roman" w:eastAsia="宋体" w:hAnsi="Times New Roman" w:cs="Times New Roman" w:hint="eastAsia"/>
          <w:color w:val="000000" w:themeColor="text1"/>
          <w:spacing w:val="1"/>
          <w:lang w:eastAsia="zh-CN"/>
        </w:rPr>
        <w:t xml:space="preserve"> - </w:t>
      </w:r>
      <w:r w:rsidRPr="00972127">
        <w:rPr>
          <w:rFonts w:ascii="Times New Roman" w:eastAsia="宋体" w:hAnsi="Times New Roman" w:cs="Times New Roman" w:hint="eastAsia"/>
          <w:color w:val="000000" w:themeColor="text1"/>
          <w:spacing w:val="1"/>
          <w:lang w:eastAsia="zh-CN"/>
        </w:rPr>
        <w:t>内径为</w:t>
      </w:r>
      <w:r w:rsidRPr="00972127">
        <w:rPr>
          <w:rFonts w:ascii="Times New Roman" w:eastAsia="宋体" w:hAnsi="Times New Roman" w:cs="Times New Roman" w:hint="eastAsia"/>
          <w:color w:val="000000" w:themeColor="text1"/>
          <w:spacing w:val="1"/>
          <w:lang w:eastAsia="zh-CN"/>
        </w:rPr>
        <w:t>30m</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0.25mm</w:t>
      </w:r>
      <w:r w:rsidRPr="00972127">
        <w:rPr>
          <w:rFonts w:ascii="Times New Roman" w:eastAsia="宋体" w:hAnsi="Times New Roman" w:cs="Times New Roman" w:hint="eastAsia"/>
          <w:color w:val="000000" w:themeColor="text1"/>
          <w:spacing w:val="1"/>
          <w:lang w:eastAsia="zh-CN"/>
        </w:rPr>
        <w:t>（或内径为</w:t>
      </w:r>
      <w:r w:rsidRPr="00972127">
        <w:rPr>
          <w:rFonts w:ascii="Times New Roman" w:eastAsia="宋体" w:hAnsi="Times New Roman" w:cs="Times New Roman" w:hint="eastAsia"/>
          <w:color w:val="000000" w:themeColor="text1"/>
          <w:spacing w:val="1"/>
          <w:lang w:eastAsia="zh-CN"/>
        </w:rPr>
        <w:t>0.32mm</w:t>
      </w:r>
      <w:r w:rsidRPr="00972127">
        <w:rPr>
          <w:rFonts w:ascii="Times New Roman" w:eastAsia="宋体" w:hAnsi="Times New Roman" w:cs="Times New Roman" w:hint="eastAsia"/>
          <w:color w:val="000000" w:themeColor="text1"/>
          <w:spacing w:val="1"/>
          <w:lang w:eastAsia="zh-CN"/>
        </w:rPr>
        <w:t>）的石英毛细管柱</w:t>
      </w:r>
      <w:r w:rsidR="00CB2D9C" w:rsidRPr="00972127">
        <w:rPr>
          <w:rFonts w:ascii="Times New Roman" w:eastAsia="宋体" w:hAnsi="Times New Roman" w:cs="Times New Roman" w:hint="eastAsia"/>
          <w:color w:val="000000" w:themeColor="text1"/>
          <w:spacing w:val="1"/>
          <w:lang w:eastAsia="zh-CN"/>
        </w:rPr>
        <w:t>（</w:t>
      </w:r>
      <w:r w:rsidR="00CB2D9C" w:rsidRPr="00972127">
        <w:rPr>
          <w:rFonts w:ascii="Times New Roman" w:eastAsia="宋体" w:hAnsi="Times New Roman" w:cs="Times New Roman" w:hint="eastAsia"/>
          <w:color w:val="000000" w:themeColor="text1"/>
          <w:spacing w:val="1"/>
          <w:lang w:eastAsia="zh-CN"/>
        </w:rPr>
        <w:t>5</w:t>
      </w:r>
      <w:r w:rsidR="00CB2D9C" w:rsidRPr="00972127">
        <w:rPr>
          <w:rFonts w:ascii="Times New Roman" w:eastAsia="宋体" w:hAnsi="Times New Roman" w:cs="Times New Roman" w:hint="eastAsia"/>
          <w:color w:val="000000" w:themeColor="text1"/>
          <w:spacing w:val="1"/>
          <w:lang w:eastAsia="zh-CN"/>
        </w:rPr>
        <w:t>％苯基</w:t>
      </w:r>
      <w:r w:rsidR="00CB2D9C" w:rsidRPr="00972127">
        <w:rPr>
          <w:rFonts w:ascii="Times New Roman" w:eastAsia="宋体" w:hAnsi="Times New Roman" w:cs="Times New Roman" w:hint="eastAsia"/>
          <w:color w:val="000000" w:themeColor="text1"/>
          <w:spacing w:val="1"/>
          <w:lang w:eastAsia="zh-CN"/>
        </w:rPr>
        <w:t xml:space="preserve"> - </w:t>
      </w:r>
      <w:r w:rsidR="00CB2D9C" w:rsidRPr="00972127">
        <w:rPr>
          <w:rFonts w:ascii="Times New Roman" w:eastAsia="宋体" w:hAnsi="Times New Roman" w:cs="Times New Roman" w:hint="eastAsia"/>
          <w:color w:val="000000" w:themeColor="text1"/>
          <w:spacing w:val="1"/>
          <w:lang w:eastAsia="zh-CN"/>
        </w:rPr>
        <w:t>甲基聚硅氧烷，</w:t>
      </w:r>
      <w:r w:rsidR="00CB2D9C" w:rsidRPr="00972127">
        <w:rPr>
          <w:rFonts w:ascii="Times New Roman" w:eastAsia="宋体" w:hAnsi="Times New Roman" w:cs="Times New Roman" w:hint="eastAsia"/>
          <w:color w:val="000000" w:themeColor="text1"/>
          <w:spacing w:val="1"/>
          <w:lang w:eastAsia="zh-CN"/>
        </w:rPr>
        <w:t>5</w:t>
      </w:r>
      <w:r w:rsidR="00CB2D9C" w:rsidRPr="00972127">
        <w:rPr>
          <w:rFonts w:ascii="Times New Roman" w:eastAsia="宋体" w:hAnsi="Times New Roman" w:cs="Times New Roman" w:hint="eastAsia"/>
          <w:color w:val="000000" w:themeColor="text1"/>
          <w:spacing w:val="1"/>
          <w:lang w:eastAsia="zh-CN"/>
        </w:rPr>
        <w:t>％苯基</w:t>
      </w:r>
      <w:r w:rsidR="00CB2D9C" w:rsidRPr="00972127">
        <w:rPr>
          <w:rFonts w:ascii="Times New Roman" w:eastAsia="宋体" w:hAnsi="Times New Roman" w:cs="Times New Roman" w:hint="eastAsia"/>
          <w:color w:val="000000" w:themeColor="text1"/>
          <w:spacing w:val="1"/>
          <w:lang w:eastAsia="zh-CN"/>
        </w:rPr>
        <w:t xml:space="preserve"> - </w:t>
      </w:r>
      <w:r w:rsidR="00CB2D9C" w:rsidRPr="00972127">
        <w:rPr>
          <w:rFonts w:ascii="Times New Roman" w:eastAsia="宋体" w:hAnsi="Times New Roman" w:cs="Times New Roman" w:hint="eastAsia"/>
          <w:color w:val="000000" w:themeColor="text1"/>
          <w:spacing w:val="1"/>
          <w:lang w:eastAsia="zh-CN"/>
        </w:rPr>
        <w:t>亚芳基二甲基聚硅氧烷或等同物）</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涂有</w:t>
      </w:r>
      <w:r w:rsidRPr="00972127">
        <w:rPr>
          <w:rFonts w:ascii="Times New Roman" w:eastAsia="宋体" w:hAnsi="Times New Roman" w:cs="Times New Roman" w:hint="eastAsia"/>
          <w:color w:val="000000" w:themeColor="text1"/>
          <w:spacing w:val="1"/>
          <w:lang w:eastAsia="zh-CN"/>
        </w:rPr>
        <w:t>0.25</w:t>
      </w:r>
      <w:r w:rsidRPr="00972127">
        <w:rPr>
          <w:rFonts w:ascii="Times New Roman" w:eastAsia="宋体" w:hAnsi="Times New Roman" w:cs="Times New Roman" w:hint="eastAsia"/>
          <w:color w:val="000000" w:themeColor="text1"/>
          <w:spacing w:val="1"/>
          <w:lang w:eastAsia="zh-CN"/>
        </w:rPr>
        <w:t>μ</w:t>
      </w:r>
      <w:r w:rsidRPr="00972127">
        <w:rPr>
          <w:rFonts w:ascii="Times New Roman" w:eastAsia="宋体" w:hAnsi="Times New Roman" w:cs="Times New Roman" w:hint="eastAsia"/>
          <w:color w:val="000000" w:themeColor="text1"/>
          <w:spacing w:val="1"/>
          <w:lang w:eastAsia="zh-CN"/>
        </w:rPr>
        <w:t>m</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0.5</w:t>
      </w:r>
      <w:r w:rsidRPr="00972127">
        <w:rPr>
          <w:rFonts w:ascii="Times New Roman" w:eastAsia="宋体" w:hAnsi="Times New Roman" w:cs="Times New Roman" w:hint="eastAsia"/>
          <w:color w:val="000000" w:themeColor="text1"/>
          <w:spacing w:val="1"/>
          <w:lang w:eastAsia="zh-CN"/>
        </w:rPr>
        <w:t>μ</w:t>
      </w:r>
      <w:r w:rsidRPr="00972127">
        <w:rPr>
          <w:rFonts w:ascii="Times New Roman" w:eastAsia="宋体" w:hAnsi="Times New Roman" w:cs="Times New Roman" w:hint="eastAsia"/>
          <w:color w:val="000000" w:themeColor="text1"/>
          <w:spacing w:val="1"/>
          <w:lang w:eastAsia="zh-CN"/>
        </w:rPr>
        <w:t>m</w:t>
      </w:r>
      <w:r w:rsidRPr="00972127">
        <w:rPr>
          <w:rFonts w:ascii="Times New Roman" w:eastAsia="宋体" w:hAnsi="Times New Roman" w:cs="Times New Roman" w:hint="eastAsia"/>
          <w:color w:val="000000" w:themeColor="text1"/>
          <w:spacing w:val="1"/>
          <w:lang w:eastAsia="zh-CN"/>
        </w:rPr>
        <w:t>或</w:t>
      </w:r>
      <w:r w:rsidRPr="00972127">
        <w:rPr>
          <w:rFonts w:ascii="Times New Roman" w:eastAsia="宋体" w:hAnsi="Times New Roman" w:cs="Times New Roman" w:hint="eastAsia"/>
          <w:color w:val="000000" w:themeColor="text1"/>
          <w:spacing w:val="1"/>
          <w:lang w:eastAsia="zh-CN"/>
        </w:rPr>
        <w:t>1</w:t>
      </w:r>
      <w:r w:rsidRPr="00972127">
        <w:rPr>
          <w:rFonts w:ascii="Times New Roman" w:eastAsia="宋体" w:hAnsi="Times New Roman" w:cs="Times New Roman" w:hint="eastAsia"/>
          <w:color w:val="000000" w:themeColor="text1"/>
          <w:spacing w:val="1"/>
          <w:lang w:eastAsia="zh-CN"/>
        </w:rPr>
        <w:t>μ</w:t>
      </w:r>
      <w:r w:rsidRPr="00972127">
        <w:rPr>
          <w:rFonts w:ascii="Times New Roman" w:eastAsia="宋体" w:hAnsi="Times New Roman" w:cs="Times New Roman" w:hint="eastAsia"/>
          <w:color w:val="000000" w:themeColor="text1"/>
          <w:spacing w:val="1"/>
          <w:lang w:eastAsia="zh-CN"/>
        </w:rPr>
        <w:t xml:space="preserve">m </w:t>
      </w:r>
      <w:r w:rsidRPr="00972127">
        <w:rPr>
          <w:rFonts w:ascii="Times New Roman" w:eastAsia="宋体" w:hAnsi="Times New Roman" w:cs="Times New Roman" w:hint="eastAsia"/>
          <w:color w:val="000000" w:themeColor="text1"/>
          <w:spacing w:val="1"/>
          <w:lang w:eastAsia="zh-CN"/>
        </w:rPr>
        <w:t>厚的薄膜硅胶。本节中所指的柱是指本方法中使用的分析柱。虽然本方法中列出一些分析柱，但这并不代表不可使用其他的分析柱。实验室可使用本方法中列出的分析柱或其他毛细管柱，只要实验室证明，其方法性能数据（如色谱分离、分析物分解和灵敏度）适用于预期用途。</w:t>
      </w:r>
    </w:p>
    <w:p w14:paraId="7A0D0B4A"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6.1.3</w:t>
      </w:r>
      <w:r w:rsidRPr="00972127">
        <w:rPr>
          <w:rFonts w:ascii="Times New Roman" w:eastAsia="宋体" w:hAnsi="Times New Roman" w:cs="Times New Roman" w:hint="eastAsia"/>
          <w:color w:val="000000" w:themeColor="text1"/>
          <w:spacing w:val="1"/>
          <w:lang w:eastAsia="zh-CN"/>
        </w:rPr>
        <w:t>质谱仪</w:t>
      </w:r>
    </w:p>
    <w:p w14:paraId="61771795"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6.1.3.1</w:t>
      </w:r>
      <w:bookmarkStart w:id="18" w:name="OLE_LINK5"/>
      <w:bookmarkStart w:id="19" w:name="OLE_LINK1"/>
      <w:r w:rsidR="00CB2D9C" w:rsidRPr="00972127">
        <w:rPr>
          <w:rFonts w:ascii="Times New Roman" w:eastAsia="宋体" w:hAnsi="Times New Roman" w:cs="Times New Roman" w:hint="eastAsia"/>
          <w:color w:val="000000" w:themeColor="text1"/>
          <w:spacing w:val="1"/>
          <w:lang w:eastAsia="zh-CN"/>
        </w:rPr>
        <w:t>其能以足够快的速度从质量</w:t>
      </w:r>
      <w:r w:rsidR="00CB2D9C" w:rsidRPr="00972127">
        <w:rPr>
          <w:rFonts w:ascii="Times New Roman" w:eastAsia="宋体" w:hAnsi="Times New Roman" w:cs="Times New Roman" w:hint="eastAsia"/>
          <w:color w:val="000000" w:themeColor="text1"/>
          <w:spacing w:val="1"/>
          <w:lang w:eastAsia="zh-CN"/>
        </w:rPr>
        <w:t>/</w:t>
      </w:r>
      <w:r w:rsidR="00CB2D9C" w:rsidRPr="00972127">
        <w:rPr>
          <w:rFonts w:ascii="Times New Roman" w:eastAsia="宋体" w:hAnsi="Times New Roman" w:cs="Times New Roman" w:hint="eastAsia"/>
          <w:color w:val="000000" w:themeColor="text1"/>
          <w:spacing w:val="1"/>
          <w:lang w:eastAsia="zh-CN"/>
        </w:rPr>
        <w:t>电荷（</w:t>
      </w:r>
      <w:r w:rsidR="00CB2D9C" w:rsidRPr="00972127">
        <w:rPr>
          <w:rFonts w:ascii="Times New Roman" w:eastAsia="宋体" w:hAnsi="Times New Roman" w:cs="Times New Roman" w:hint="eastAsia"/>
          <w:color w:val="000000" w:themeColor="text1"/>
          <w:spacing w:val="1"/>
          <w:lang w:eastAsia="zh-CN"/>
        </w:rPr>
        <w:t>m / z</w:t>
      </w:r>
      <w:r w:rsidR="00CB2D9C" w:rsidRPr="00972127">
        <w:rPr>
          <w:rFonts w:ascii="Times New Roman" w:eastAsia="宋体" w:hAnsi="Times New Roman" w:cs="Times New Roman" w:hint="eastAsia"/>
          <w:color w:val="000000" w:themeColor="text1"/>
          <w:spacing w:val="1"/>
          <w:lang w:eastAsia="zh-CN"/>
        </w:rPr>
        <w:t>）获得质谱，以获得每个其所引起的色谱峰的至少</w:t>
      </w:r>
      <w:r w:rsidR="00CB2D9C" w:rsidRPr="00972127">
        <w:rPr>
          <w:rFonts w:ascii="Times New Roman" w:eastAsia="宋体" w:hAnsi="Times New Roman" w:cs="Times New Roman" w:hint="eastAsia"/>
          <w:color w:val="000000" w:themeColor="text1"/>
          <w:spacing w:val="1"/>
          <w:lang w:eastAsia="zh-CN"/>
        </w:rPr>
        <w:t>5</w:t>
      </w:r>
      <w:r w:rsidR="00CB2D9C" w:rsidRPr="00972127">
        <w:rPr>
          <w:rFonts w:ascii="Times New Roman" w:eastAsia="宋体" w:hAnsi="Times New Roman" w:cs="Times New Roman" w:hint="eastAsia"/>
          <w:color w:val="000000" w:themeColor="text1"/>
          <w:spacing w:val="1"/>
          <w:lang w:eastAsia="zh-CN"/>
        </w:rPr>
        <w:t>个（但优选</w:t>
      </w:r>
      <w:r w:rsidR="00CB2D9C" w:rsidRPr="00972127">
        <w:rPr>
          <w:rFonts w:ascii="Times New Roman" w:eastAsia="宋体" w:hAnsi="Times New Roman" w:cs="Times New Roman" w:hint="eastAsia"/>
          <w:color w:val="000000" w:themeColor="text1"/>
          <w:spacing w:val="1"/>
          <w:lang w:eastAsia="zh-CN"/>
        </w:rPr>
        <w:t>10</w:t>
      </w:r>
      <w:r w:rsidR="00CB2D9C" w:rsidRPr="00972127">
        <w:rPr>
          <w:rFonts w:ascii="Times New Roman" w:eastAsia="宋体" w:hAnsi="Times New Roman" w:cs="Times New Roman" w:hint="eastAsia"/>
          <w:color w:val="000000" w:themeColor="text1"/>
          <w:spacing w:val="1"/>
          <w:lang w:eastAsia="zh-CN"/>
        </w:rPr>
        <w:t>个或更多个）质谱，使用</w:t>
      </w:r>
      <w:r w:rsidR="00CB2D9C" w:rsidRPr="00972127">
        <w:rPr>
          <w:rFonts w:ascii="Times New Roman" w:eastAsia="宋体" w:hAnsi="Times New Roman" w:cs="Times New Roman" w:hint="eastAsia"/>
          <w:color w:val="000000" w:themeColor="text1"/>
          <w:spacing w:val="1"/>
          <w:lang w:eastAsia="zh-CN"/>
        </w:rPr>
        <w:t>70</w:t>
      </w:r>
      <w:r w:rsidR="00CB2D9C" w:rsidRPr="00972127">
        <w:rPr>
          <w:rFonts w:ascii="Times New Roman" w:eastAsia="宋体" w:hAnsi="Times New Roman" w:cs="Times New Roman" w:hint="eastAsia"/>
          <w:color w:val="000000" w:themeColor="text1"/>
          <w:spacing w:val="1"/>
          <w:lang w:eastAsia="zh-CN"/>
        </w:rPr>
        <w:t>伏标称）电子能量在电子碰撞电离模式。</w:t>
      </w:r>
      <w:r w:rsidRPr="00972127">
        <w:rPr>
          <w:rFonts w:ascii="Times New Roman" w:eastAsia="宋体" w:hAnsi="Times New Roman" w:cs="Times New Roman" w:hint="eastAsia"/>
          <w:color w:val="000000" w:themeColor="text1"/>
          <w:spacing w:val="1"/>
          <w:lang w:eastAsia="zh-CN"/>
        </w:rPr>
        <w:t>质谱仪必须能为符合</w:t>
      </w:r>
      <w:r w:rsidRPr="00972127">
        <w:rPr>
          <w:rFonts w:ascii="Times New Roman" w:eastAsia="宋体" w:hAnsi="Times New Roman" w:cs="Times New Roman" w:hint="eastAsia"/>
          <w:color w:val="000000" w:themeColor="text1"/>
          <w:spacing w:val="1"/>
          <w:lang w:eastAsia="zh-CN"/>
        </w:rPr>
        <w:t>11.3.1</w:t>
      </w:r>
      <w:r w:rsidRPr="00972127">
        <w:rPr>
          <w:rFonts w:ascii="Times New Roman" w:eastAsia="宋体" w:hAnsi="Times New Roman" w:cs="Times New Roman" w:hint="eastAsia"/>
          <w:color w:val="000000" w:themeColor="text1"/>
          <w:spacing w:val="1"/>
          <w:lang w:eastAsia="zh-CN"/>
        </w:rPr>
        <w:t>节中规定准则的十氟三苯基膦生成质谱。</w:t>
      </w:r>
      <w:bookmarkEnd w:id="18"/>
      <w:bookmarkEnd w:id="19"/>
    </w:p>
    <w:p w14:paraId="30D09927"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6.1.3.2</w:t>
      </w:r>
      <w:r w:rsidRPr="00972127">
        <w:rPr>
          <w:rFonts w:ascii="Times New Roman" w:eastAsia="宋体" w:hAnsi="Times New Roman" w:cs="Times New Roman" w:hint="eastAsia"/>
          <w:color w:val="000000" w:themeColor="text1"/>
          <w:spacing w:val="1"/>
          <w:lang w:eastAsia="zh-CN"/>
        </w:rPr>
        <w:tab/>
      </w:r>
      <w:r w:rsidRPr="00972127">
        <w:rPr>
          <w:rFonts w:ascii="Times New Roman" w:eastAsia="宋体" w:hAnsi="Times New Roman" w:cs="Times New Roman" w:hint="eastAsia"/>
          <w:color w:val="000000" w:themeColor="text1"/>
          <w:spacing w:val="1"/>
          <w:lang w:eastAsia="zh-CN"/>
        </w:rPr>
        <w:t>如果离子阱质谱仪能够进行轴向调制以减少离子</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分子反应，并且能够产生符合</w:t>
      </w:r>
      <w:r w:rsidRPr="00972127">
        <w:rPr>
          <w:rFonts w:ascii="Times New Roman" w:eastAsia="宋体" w:hAnsi="Times New Roman" w:cs="Times New Roman" w:hint="eastAsia"/>
          <w:color w:val="000000" w:themeColor="text1"/>
          <w:spacing w:val="1"/>
          <w:lang w:eastAsia="zh-CN"/>
        </w:rPr>
        <w:t>EPA</w:t>
      </w:r>
      <w:r w:rsidRPr="00972127">
        <w:rPr>
          <w:rFonts w:ascii="Times New Roman" w:eastAsia="宋体" w:hAnsi="Times New Roman" w:cs="Times New Roman" w:hint="eastAsia"/>
          <w:color w:val="000000" w:themeColor="text1"/>
          <w:spacing w:val="1"/>
          <w:lang w:eastAsia="zh-CN"/>
        </w:rPr>
        <w:t>和</w:t>
      </w:r>
      <w:r w:rsidRPr="00972127">
        <w:rPr>
          <w:rFonts w:ascii="Times New Roman" w:eastAsia="宋体" w:hAnsi="Times New Roman" w:cs="Times New Roman" w:hint="eastAsia"/>
          <w:color w:val="000000" w:themeColor="text1"/>
          <w:spacing w:val="1"/>
          <w:lang w:eastAsia="zh-CN"/>
        </w:rPr>
        <w:t>NIST</w:t>
      </w:r>
      <w:r w:rsidRPr="00972127">
        <w:rPr>
          <w:rFonts w:ascii="Times New Roman" w:eastAsia="宋体" w:hAnsi="Times New Roman" w:cs="Times New Roman" w:hint="eastAsia"/>
          <w:color w:val="000000" w:themeColor="text1"/>
          <w:spacing w:val="1"/>
          <w:lang w:eastAsia="zh-CN"/>
        </w:rPr>
        <w:t>图书馆的类电子冲击谱，也可以使用此质谱仪。质谱仪必须能为符合</w:t>
      </w:r>
      <w:r w:rsidRPr="00972127">
        <w:rPr>
          <w:rFonts w:ascii="Times New Roman" w:eastAsia="宋体" w:hAnsi="Times New Roman" w:cs="Times New Roman" w:hint="eastAsia"/>
          <w:color w:val="000000" w:themeColor="text1"/>
          <w:spacing w:val="1"/>
          <w:lang w:eastAsia="zh-CN"/>
        </w:rPr>
        <w:t>11.3.1</w:t>
      </w:r>
      <w:r w:rsidRPr="00972127">
        <w:rPr>
          <w:rFonts w:ascii="Times New Roman" w:eastAsia="宋体" w:hAnsi="Times New Roman" w:cs="Times New Roman" w:hint="eastAsia"/>
          <w:color w:val="000000" w:themeColor="text1"/>
          <w:spacing w:val="1"/>
          <w:lang w:eastAsia="zh-CN"/>
        </w:rPr>
        <w:t>节中规定准则的十氟三苯基膦生成质谱。</w:t>
      </w:r>
    </w:p>
    <w:p w14:paraId="4D9047D5" w14:textId="77777777" w:rsidR="00736A19" w:rsidRPr="00972127" w:rsidRDefault="00736A19"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6.1.3.3</w:t>
      </w:r>
      <w:r w:rsidRPr="00972127">
        <w:rPr>
          <w:rFonts w:ascii="Times New Roman" w:eastAsia="宋体" w:hAnsi="Times New Roman" w:cs="Times New Roman" w:hint="eastAsia"/>
          <w:color w:val="000000" w:themeColor="text1"/>
          <w:spacing w:val="1"/>
          <w:lang w:eastAsia="zh-CN"/>
        </w:rPr>
        <w:t>如果</w:t>
      </w:r>
      <w:r w:rsidRPr="00972127">
        <w:rPr>
          <w:rFonts w:ascii="Times New Roman" w:eastAsia="宋体" w:hAnsi="Times New Roman" w:cs="Times New Roman" w:hint="eastAsia"/>
          <w:color w:val="000000" w:themeColor="text1"/>
          <w:spacing w:val="1"/>
          <w:lang w:eastAsia="zh-CN"/>
        </w:rPr>
        <w:t>MS / MS</w:t>
      </w:r>
      <w:r w:rsidRPr="00972127">
        <w:rPr>
          <w:rFonts w:ascii="Times New Roman" w:eastAsia="宋体" w:hAnsi="Times New Roman" w:cs="Times New Roman" w:hint="eastAsia"/>
          <w:color w:val="000000" w:themeColor="text1"/>
          <w:spacing w:val="1"/>
          <w:lang w:eastAsia="zh-CN"/>
        </w:rPr>
        <w:t>具有必要的泵、碰撞池、碰撞气体，并且其能够在产品离子扫描模式或所选择的反应监测模式（</w:t>
      </w:r>
      <w:r w:rsidRPr="00972127">
        <w:rPr>
          <w:rFonts w:ascii="Times New Roman" w:eastAsia="宋体" w:hAnsi="Times New Roman" w:cs="Times New Roman" w:hint="eastAsia"/>
          <w:color w:val="000000" w:themeColor="text1"/>
          <w:spacing w:val="1"/>
          <w:lang w:eastAsia="zh-CN"/>
        </w:rPr>
        <w:t>SRM</w:t>
      </w:r>
      <w:r w:rsidRPr="00972127">
        <w:rPr>
          <w:rFonts w:ascii="Times New Roman" w:eastAsia="宋体" w:hAnsi="Times New Roman" w:cs="Times New Roman" w:hint="eastAsia"/>
          <w:color w:val="000000" w:themeColor="text1"/>
          <w:spacing w:val="1"/>
          <w:lang w:eastAsia="zh-CN"/>
        </w:rPr>
        <w:t>）中进行过渡的高真空系统，则可以使用</w:t>
      </w:r>
      <w:r w:rsidRPr="00972127">
        <w:rPr>
          <w:rFonts w:ascii="Times New Roman" w:eastAsia="宋体" w:hAnsi="Times New Roman" w:cs="Times New Roman" w:hint="eastAsia"/>
          <w:color w:val="000000" w:themeColor="text1"/>
          <w:spacing w:val="1"/>
          <w:lang w:eastAsia="zh-CN"/>
        </w:rPr>
        <w:t>MS / MS</w:t>
      </w:r>
      <w:r w:rsidR="008037BD" w:rsidRPr="00972127">
        <w:rPr>
          <w:rFonts w:ascii="Times New Roman" w:eastAsia="宋体" w:hAnsi="Times New Roman" w:cs="Times New Roman" w:hint="eastAsia"/>
          <w:color w:val="000000" w:themeColor="text1"/>
          <w:spacing w:val="1"/>
          <w:lang w:eastAsia="zh-CN"/>
        </w:rPr>
        <w:t>对所产生的目标分析物进行分析</w:t>
      </w:r>
      <w:r w:rsidRPr="00972127">
        <w:rPr>
          <w:rFonts w:ascii="Times New Roman" w:eastAsia="宋体" w:hAnsi="Times New Roman" w:cs="Times New Roman" w:hint="eastAsia"/>
          <w:color w:val="000000" w:themeColor="text1"/>
          <w:spacing w:val="1"/>
          <w:lang w:eastAsia="zh-CN"/>
        </w:rPr>
        <w:t>。</w:t>
      </w:r>
      <w:r w:rsidR="008037BD" w:rsidRPr="00972127">
        <w:rPr>
          <w:rFonts w:ascii="Times New Roman" w:eastAsia="宋体" w:hAnsi="Times New Roman" w:cs="Times New Roman" w:hint="eastAsia"/>
          <w:color w:val="000000" w:themeColor="text1"/>
          <w:spacing w:val="1"/>
          <w:lang w:eastAsia="zh-CN"/>
        </w:rPr>
        <w:t>建议</w:t>
      </w:r>
      <w:r w:rsidRPr="00972127">
        <w:rPr>
          <w:rFonts w:ascii="Times New Roman" w:eastAsia="宋体" w:hAnsi="Times New Roman" w:cs="Times New Roman" w:hint="eastAsia"/>
          <w:color w:val="000000" w:themeColor="text1"/>
          <w:spacing w:val="1"/>
          <w:lang w:eastAsia="zh-CN"/>
        </w:rPr>
        <w:t>SRM</w:t>
      </w:r>
      <w:r w:rsidRPr="00972127">
        <w:rPr>
          <w:rFonts w:ascii="Times New Roman" w:eastAsia="宋体" w:hAnsi="Times New Roman" w:cs="Times New Roman" w:hint="eastAsia"/>
          <w:color w:val="000000" w:themeColor="text1"/>
          <w:spacing w:val="1"/>
          <w:lang w:eastAsia="zh-CN"/>
        </w:rPr>
        <w:t>中特定前体和产物离子</w:t>
      </w:r>
      <w:r w:rsidR="008037BD" w:rsidRPr="00972127">
        <w:rPr>
          <w:rFonts w:ascii="Times New Roman" w:eastAsia="宋体" w:hAnsi="Times New Roman" w:cs="Times New Roman" w:hint="eastAsia"/>
          <w:color w:val="000000" w:themeColor="text1"/>
          <w:spacing w:val="1"/>
          <w:lang w:eastAsia="zh-CN"/>
        </w:rPr>
        <w:t>可用于设备制造商的一些目标分析物。当使用产品离子进行</w:t>
      </w:r>
      <w:r w:rsidRPr="00972127">
        <w:rPr>
          <w:rFonts w:ascii="Times New Roman" w:eastAsia="宋体" w:hAnsi="Times New Roman" w:cs="Times New Roman" w:hint="eastAsia"/>
          <w:color w:val="000000" w:themeColor="text1"/>
          <w:spacing w:val="1"/>
          <w:lang w:eastAsia="zh-CN"/>
        </w:rPr>
        <w:t>定量分析时，不是对执行</w:t>
      </w:r>
      <w:r w:rsidRPr="00972127">
        <w:rPr>
          <w:rFonts w:ascii="Times New Roman" w:eastAsia="宋体" w:hAnsi="Times New Roman" w:cs="Times New Roman" w:hint="eastAsia"/>
          <w:color w:val="000000" w:themeColor="text1"/>
          <w:spacing w:val="1"/>
          <w:lang w:eastAsia="zh-CN"/>
        </w:rPr>
        <w:t>DFTPP</w:t>
      </w:r>
      <w:r w:rsidRPr="00972127">
        <w:rPr>
          <w:rFonts w:ascii="Times New Roman" w:eastAsia="宋体" w:hAnsi="Times New Roman" w:cs="Times New Roman" w:hint="eastAsia"/>
          <w:color w:val="000000" w:themeColor="text1"/>
          <w:spacing w:val="1"/>
          <w:lang w:eastAsia="zh-CN"/>
        </w:rPr>
        <w:t>分析的系统进行适当的验证，</w:t>
      </w:r>
      <w:r w:rsidR="008037BD" w:rsidRPr="00972127">
        <w:rPr>
          <w:rFonts w:ascii="Times New Roman" w:eastAsia="宋体" w:hAnsi="Times New Roman" w:cs="Times New Roman" w:hint="eastAsia"/>
          <w:color w:val="000000" w:themeColor="text1"/>
          <w:spacing w:val="1"/>
          <w:lang w:eastAsia="zh-CN"/>
        </w:rPr>
        <w:t>或者</w:t>
      </w:r>
      <w:r w:rsidRPr="00972127">
        <w:rPr>
          <w:rFonts w:ascii="Times New Roman" w:eastAsia="宋体" w:hAnsi="Times New Roman" w:cs="Times New Roman" w:hint="eastAsia"/>
          <w:color w:val="000000" w:themeColor="text1"/>
          <w:spacing w:val="1"/>
          <w:lang w:eastAsia="zh-CN"/>
        </w:rPr>
        <w:t>符合</w:t>
      </w:r>
      <w:r w:rsidR="008037BD" w:rsidRPr="00972127">
        <w:rPr>
          <w:rFonts w:ascii="Times New Roman" w:eastAsia="宋体" w:hAnsi="Times New Roman" w:cs="Times New Roman" w:hint="eastAsia"/>
          <w:color w:val="000000" w:themeColor="text1"/>
          <w:spacing w:val="1"/>
          <w:lang w:eastAsia="zh-CN"/>
        </w:rPr>
        <w:t>11.3.1</w:t>
      </w:r>
      <w:r w:rsidRPr="00972127">
        <w:rPr>
          <w:rFonts w:ascii="Times New Roman" w:eastAsia="宋体" w:hAnsi="Times New Roman" w:cs="Times New Roman" w:hint="eastAsia"/>
          <w:color w:val="000000" w:themeColor="text1"/>
          <w:spacing w:val="1"/>
          <w:lang w:eastAsia="zh-CN"/>
        </w:rPr>
        <w:t>中概述的标准。然而，该系统必须能够使用内部校准物（例如，全氟三丁胺）来记录两种</w:t>
      </w:r>
      <w:r w:rsidRPr="00972127">
        <w:rPr>
          <w:rFonts w:ascii="Times New Roman" w:eastAsia="宋体" w:hAnsi="Times New Roman" w:cs="Times New Roman" w:hint="eastAsia"/>
          <w:color w:val="000000" w:themeColor="text1"/>
          <w:spacing w:val="1"/>
          <w:lang w:eastAsia="zh-CN"/>
        </w:rPr>
        <w:t>MS</w:t>
      </w:r>
      <w:r w:rsidRPr="00972127">
        <w:rPr>
          <w:rFonts w:ascii="Times New Roman" w:eastAsia="宋体" w:hAnsi="Times New Roman" w:cs="Times New Roman" w:hint="eastAsia"/>
          <w:color w:val="000000" w:themeColor="text1"/>
          <w:spacing w:val="1"/>
          <w:lang w:eastAsia="zh-CN"/>
        </w:rPr>
        <w:t>的性能，以制造商的质量分辨率</w:t>
      </w:r>
      <w:r w:rsidR="008037BD"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质量分配和灵敏度。应该至少每周检查一次系统的性能，或者以适合该项目需要的频率进行检查。至少必须在初始校准之前检查系统的性能（</w:t>
      </w:r>
      <w:r w:rsidRPr="00972127">
        <w:rPr>
          <w:rFonts w:ascii="Times New Roman" w:eastAsia="宋体" w:hAnsi="Times New Roman" w:cs="Times New Roman" w:hint="eastAsia"/>
          <w:color w:val="000000" w:themeColor="text1"/>
          <w:spacing w:val="1"/>
          <w:lang w:eastAsia="zh-CN"/>
        </w:rPr>
        <w:t>ICAL</w:t>
      </w:r>
      <w:r w:rsidRPr="00972127">
        <w:rPr>
          <w:rFonts w:ascii="Times New Roman" w:eastAsia="宋体" w:hAnsi="Times New Roman" w:cs="Times New Roman" w:hint="eastAsia"/>
          <w:color w:val="000000" w:themeColor="text1"/>
          <w:spacing w:val="1"/>
          <w:lang w:eastAsia="zh-CN"/>
        </w:rPr>
        <w:t>）。</w:t>
      </w:r>
    </w:p>
    <w:p w14:paraId="332087FA" w14:textId="77777777" w:rsidR="00736A19" w:rsidRPr="00972127" w:rsidRDefault="00736A19"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6.1.3.4</w:t>
      </w:r>
      <w:r w:rsidRPr="00972127">
        <w:rPr>
          <w:rFonts w:ascii="Times New Roman" w:eastAsia="宋体" w:hAnsi="Times New Roman" w:cs="Times New Roman" w:hint="eastAsia"/>
          <w:color w:val="000000" w:themeColor="text1"/>
          <w:spacing w:val="1"/>
          <w:lang w:eastAsia="zh-CN"/>
        </w:rPr>
        <w:t>选择离子监测（</w:t>
      </w:r>
      <w:r w:rsidRPr="00972127">
        <w:rPr>
          <w:rFonts w:ascii="Times New Roman" w:eastAsia="宋体" w:hAnsi="Times New Roman" w:cs="Times New Roman" w:hint="eastAsia"/>
          <w:color w:val="000000" w:themeColor="text1"/>
          <w:spacing w:val="1"/>
          <w:lang w:eastAsia="zh-CN"/>
        </w:rPr>
        <w:t>SIM</w:t>
      </w:r>
      <w:r w:rsidRPr="00972127">
        <w:rPr>
          <w:rFonts w:ascii="Times New Roman" w:eastAsia="宋体" w:hAnsi="Times New Roman" w:cs="Times New Roman" w:hint="eastAsia"/>
          <w:color w:val="000000" w:themeColor="text1"/>
          <w:spacing w:val="1"/>
          <w:lang w:eastAsia="zh-CN"/>
        </w:rPr>
        <w:t>）或化学电离（</w:t>
      </w:r>
      <w:r w:rsidRPr="00972127">
        <w:rPr>
          <w:rFonts w:ascii="Times New Roman" w:eastAsia="宋体" w:hAnsi="Times New Roman" w:cs="Times New Roman" w:hint="eastAsia"/>
          <w:color w:val="000000" w:themeColor="text1"/>
          <w:spacing w:val="1"/>
          <w:lang w:eastAsia="zh-CN"/>
        </w:rPr>
        <w:t>CI</w:t>
      </w:r>
      <w:r w:rsidRPr="00972127">
        <w:rPr>
          <w:rFonts w:ascii="Times New Roman" w:eastAsia="宋体" w:hAnsi="Times New Roman" w:cs="Times New Roman" w:hint="eastAsia"/>
          <w:color w:val="000000" w:themeColor="text1"/>
          <w:spacing w:val="1"/>
          <w:lang w:eastAsia="zh-CN"/>
        </w:rPr>
        <w:t>）质谱法是对电子冲击质谱法正常范围内的定量限制或降低样品基质干扰的应用的</w:t>
      </w:r>
      <w:r w:rsidR="008037BD" w:rsidRPr="00972127">
        <w:rPr>
          <w:rFonts w:ascii="Times New Roman" w:eastAsia="宋体" w:hAnsi="Times New Roman" w:cs="Times New Roman" w:hint="eastAsia"/>
          <w:color w:val="000000" w:themeColor="text1"/>
          <w:spacing w:val="1"/>
          <w:lang w:eastAsia="zh-CN"/>
        </w:rPr>
        <w:t>可行</w:t>
      </w:r>
      <w:r w:rsidRPr="00972127">
        <w:rPr>
          <w:rFonts w:ascii="Times New Roman" w:eastAsia="宋体" w:hAnsi="Times New Roman" w:cs="Times New Roman" w:hint="eastAsia"/>
          <w:color w:val="000000" w:themeColor="text1"/>
          <w:spacing w:val="1"/>
          <w:lang w:eastAsia="zh-CN"/>
        </w:rPr>
        <w:t>的技术。当</w:t>
      </w:r>
      <w:r w:rsidRPr="00972127">
        <w:rPr>
          <w:rFonts w:ascii="Times New Roman" w:eastAsia="宋体" w:hAnsi="Times New Roman" w:cs="Times New Roman" w:hint="eastAsia"/>
          <w:color w:val="000000" w:themeColor="text1"/>
          <w:spacing w:val="1"/>
          <w:lang w:eastAsia="zh-CN"/>
        </w:rPr>
        <w:t>CI</w:t>
      </w:r>
      <w:r w:rsidRPr="00972127">
        <w:rPr>
          <w:rFonts w:ascii="Times New Roman" w:eastAsia="宋体" w:hAnsi="Times New Roman" w:cs="Times New Roman" w:hint="eastAsia"/>
          <w:color w:val="000000" w:themeColor="text1"/>
          <w:spacing w:val="1"/>
          <w:lang w:eastAsia="zh-CN"/>
        </w:rPr>
        <w:t>分析用于定量目的时，</w:t>
      </w:r>
      <w:r w:rsidRPr="00972127">
        <w:rPr>
          <w:rFonts w:ascii="Times New Roman" w:eastAsia="宋体" w:hAnsi="Times New Roman" w:cs="Times New Roman" w:hint="eastAsia"/>
          <w:color w:val="000000" w:themeColor="text1"/>
          <w:spacing w:val="1"/>
          <w:lang w:eastAsia="zh-CN"/>
        </w:rPr>
        <w:t>DFTPP</w:t>
      </w:r>
      <w:r w:rsidRPr="00972127">
        <w:rPr>
          <w:rFonts w:ascii="Times New Roman" w:eastAsia="宋体" w:hAnsi="Times New Roman" w:cs="Times New Roman" w:hint="eastAsia"/>
          <w:color w:val="000000" w:themeColor="text1"/>
          <w:spacing w:val="1"/>
          <w:lang w:eastAsia="zh-CN"/>
        </w:rPr>
        <w:t>分析是不合适的。见</w:t>
      </w:r>
      <w:r w:rsidRPr="00972127">
        <w:rPr>
          <w:rFonts w:ascii="Times New Roman" w:eastAsia="宋体" w:hAnsi="Times New Roman" w:cs="Times New Roman" w:hint="eastAsia"/>
          <w:color w:val="000000" w:themeColor="text1"/>
          <w:spacing w:val="1"/>
          <w:lang w:eastAsia="zh-CN"/>
        </w:rPr>
        <w:t>11.3.1</w:t>
      </w:r>
      <w:r w:rsidRPr="00972127">
        <w:rPr>
          <w:rFonts w:ascii="Times New Roman" w:eastAsia="宋体" w:hAnsi="Times New Roman" w:cs="Times New Roman" w:hint="eastAsia"/>
          <w:color w:val="000000" w:themeColor="text1"/>
          <w:spacing w:val="1"/>
          <w:lang w:eastAsia="zh-CN"/>
        </w:rPr>
        <w:t>。</w:t>
      </w:r>
    </w:p>
    <w:p w14:paraId="020D543F"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6.1.4</w:t>
      </w:r>
      <w:r w:rsidRPr="00972127">
        <w:rPr>
          <w:rFonts w:ascii="Times New Roman" w:eastAsia="宋体" w:hAnsi="Times New Roman" w:cs="Times New Roman" w:hint="eastAsia"/>
          <w:color w:val="000000" w:themeColor="text1"/>
          <w:spacing w:val="1"/>
          <w:lang w:eastAsia="zh-CN"/>
        </w:rPr>
        <w:t>GC/MS</w:t>
      </w:r>
      <w:r w:rsidRPr="00972127">
        <w:rPr>
          <w:rFonts w:ascii="Times New Roman" w:eastAsia="宋体" w:hAnsi="Times New Roman" w:cs="Times New Roman" w:hint="eastAsia"/>
          <w:color w:val="000000" w:themeColor="text1"/>
          <w:spacing w:val="1"/>
          <w:lang w:eastAsia="zh-CN"/>
        </w:rPr>
        <w:t>接口</w:t>
      </w:r>
      <w:r w:rsidRPr="00972127">
        <w:rPr>
          <w:rFonts w:ascii="Times New Roman" w:eastAsia="宋体" w:hAnsi="Times New Roman" w:cs="Times New Roman" w:hint="eastAsia"/>
          <w:color w:val="000000" w:themeColor="text1"/>
          <w:spacing w:val="1"/>
          <w:lang w:eastAsia="zh-CN"/>
        </w:rPr>
        <w:t xml:space="preserve"> - </w:t>
      </w:r>
      <w:r w:rsidRPr="00972127">
        <w:rPr>
          <w:rFonts w:ascii="Times New Roman" w:eastAsia="宋体" w:hAnsi="Times New Roman" w:cs="Times New Roman" w:hint="eastAsia"/>
          <w:color w:val="000000" w:themeColor="text1"/>
          <w:spacing w:val="1"/>
          <w:lang w:eastAsia="zh-CN"/>
        </w:rPr>
        <w:t>只要能为每种目标化合物提供合格的校准点并且达到可接受的调谐性能标准，可采用</w:t>
      </w:r>
      <w:r w:rsidRPr="00972127">
        <w:rPr>
          <w:rFonts w:ascii="Times New Roman" w:eastAsia="宋体" w:hAnsi="Times New Roman" w:cs="Times New Roman" w:hint="eastAsia"/>
          <w:color w:val="000000" w:themeColor="text1"/>
          <w:spacing w:val="1"/>
          <w:lang w:eastAsia="zh-CN"/>
        </w:rPr>
        <w:t>GC</w:t>
      </w:r>
      <w:r w:rsidRPr="00972127">
        <w:rPr>
          <w:rFonts w:ascii="Times New Roman" w:eastAsia="宋体" w:hAnsi="Times New Roman" w:cs="Times New Roman" w:hint="eastAsia"/>
          <w:color w:val="000000" w:themeColor="text1"/>
          <w:spacing w:val="1"/>
          <w:lang w:eastAsia="zh-CN"/>
        </w:rPr>
        <w:t>到</w:t>
      </w:r>
      <w:r w:rsidRPr="00972127">
        <w:rPr>
          <w:rFonts w:ascii="Times New Roman" w:eastAsia="宋体" w:hAnsi="Times New Roman" w:cs="Times New Roman" w:hint="eastAsia"/>
          <w:color w:val="000000" w:themeColor="text1"/>
          <w:spacing w:val="1"/>
          <w:lang w:eastAsia="zh-CN"/>
        </w:rPr>
        <w:t>MS</w:t>
      </w:r>
      <w:r w:rsidRPr="00972127">
        <w:rPr>
          <w:rFonts w:ascii="Times New Roman" w:eastAsia="宋体" w:hAnsi="Times New Roman" w:cs="Times New Roman" w:hint="eastAsia"/>
          <w:color w:val="000000" w:themeColor="text1"/>
          <w:spacing w:val="1"/>
          <w:lang w:eastAsia="zh-CN"/>
        </w:rPr>
        <w:t>的任何接口。对于小孔的毛细管柱，接口是经常由毛细管直接导入质谱源。</w:t>
      </w:r>
    </w:p>
    <w:p w14:paraId="5465A0DE"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6.1.5</w:t>
      </w:r>
      <w:r w:rsidRPr="00972127">
        <w:rPr>
          <w:rFonts w:ascii="Times New Roman" w:eastAsia="宋体" w:hAnsi="Times New Roman" w:cs="Times New Roman" w:hint="eastAsia"/>
          <w:color w:val="000000" w:themeColor="text1"/>
          <w:spacing w:val="1"/>
          <w:lang w:eastAsia="zh-CN"/>
        </w:rPr>
        <w:t>数据系统</w:t>
      </w:r>
      <w:r w:rsidRPr="00972127">
        <w:rPr>
          <w:rFonts w:ascii="Times New Roman" w:eastAsia="宋体" w:hAnsi="Times New Roman" w:cs="Times New Roman" w:hint="eastAsia"/>
          <w:color w:val="000000" w:themeColor="text1"/>
          <w:spacing w:val="1"/>
          <w:lang w:eastAsia="zh-CN"/>
        </w:rPr>
        <w:t xml:space="preserve"> - </w:t>
      </w:r>
      <w:r w:rsidRPr="00972127">
        <w:rPr>
          <w:rFonts w:ascii="Times New Roman" w:eastAsia="宋体" w:hAnsi="Times New Roman" w:cs="Times New Roman" w:hint="eastAsia"/>
          <w:color w:val="000000" w:themeColor="text1"/>
          <w:spacing w:val="1"/>
          <w:lang w:eastAsia="zh-CN"/>
        </w:rPr>
        <w:t>质谱仪应与计算机系统连接在一起。计算机系统必须能够连续地获取整个色谱程序中的所有质谱，并储存在机器可读媒介上。计算机内应有一款软件，能够为某种比质量的离子搜索</w:t>
      </w:r>
      <w:r w:rsidRPr="00972127">
        <w:rPr>
          <w:rFonts w:ascii="Times New Roman" w:eastAsia="宋体" w:hAnsi="Times New Roman" w:cs="Times New Roman" w:hint="eastAsia"/>
          <w:color w:val="000000" w:themeColor="text1"/>
          <w:spacing w:val="1"/>
          <w:lang w:eastAsia="zh-CN"/>
        </w:rPr>
        <w:t xml:space="preserve"> GC/MS </w:t>
      </w:r>
      <w:r w:rsidRPr="00972127">
        <w:rPr>
          <w:rFonts w:ascii="Times New Roman" w:eastAsia="宋体" w:hAnsi="Times New Roman" w:cs="Times New Roman" w:hint="eastAsia"/>
          <w:color w:val="000000" w:themeColor="text1"/>
          <w:spacing w:val="1"/>
          <w:lang w:eastAsia="zh-CN"/>
        </w:rPr>
        <w:t>数据文件，并能够将这种离子丰度以时间或扫描数目为横坐标绘图。这种类型的图表叫做“提取离子电流图谱”（</w:t>
      </w:r>
      <w:r w:rsidRPr="00972127">
        <w:rPr>
          <w:rFonts w:ascii="Times New Roman" w:eastAsia="宋体" w:hAnsi="Times New Roman" w:cs="Times New Roman" w:hint="eastAsia"/>
          <w:color w:val="000000" w:themeColor="text1"/>
          <w:spacing w:val="1"/>
          <w:lang w:eastAsia="zh-CN"/>
        </w:rPr>
        <w:t>EICP</w:t>
      </w:r>
      <w:r w:rsidRPr="00972127">
        <w:rPr>
          <w:rFonts w:ascii="Times New Roman" w:eastAsia="宋体" w:hAnsi="Times New Roman" w:cs="Times New Roman" w:hint="eastAsia"/>
          <w:color w:val="000000" w:themeColor="text1"/>
          <w:spacing w:val="1"/>
          <w:lang w:eastAsia="zh-CN"/>
        </w:rPr>
        <w:t>）。还需要有将某段时间或扫描数目限度内的</w:t>
      </w:r>
      <w:r w:rsidRPr="00972127">
        <w:rPr>
          <w:rFonts w:ascii="Times New Roman" w:eastAsia="宋体" w:hAnsi="Times New Roman" w:cs="Times New Roman" w:hint="eastAsia"/>
          <w:color w:val="000000" w:themeColor="text1"/>
          <w:spacing w:val="1"/>
          <w:lang w:eastAsia="zh-CN"/>
        </w:rPr>
        <w:t>EICP</w:t>
      </w:r>
      <w:r w:rsidRPr="00972127">
        <w:rPr>
          <w:rFonts w:ascii="Times New Roman" w:eastAsia="宋体" w:hAnsi="Times New Roman" w:cs="Times New Roman" w:hint="eastAsia"/>
          <w:color w:val="000000" w:themeColor="text1"/>
          <w:spacing w:val="1"/>
          <w:lang w:eastAsia="zh-CN"/>
        </w:rPr>
        <w:t>丰度</w:t>
      </w:r>
      <w:r w:rsidRPr="00972127">
        <w:rPr>
          <w:rFonts w:ascii="Times New Roman" w:eastAsia="宋体" w:hAnsi="Times New Roman" w:cs="Times New Roman" w:hint="eastAsia"/>
          <w:color w:val="000000" w:themeColor="text1"/>
          <w:spacing w:val="1"/>
          <w:lang w:eastAsia="zh-CN"/>
        </w:rPr>
        <w:lastRenderedPageBreak/>
        <w:t>的点连接起来的软件以及最新版本的</w:t>
      </w:r>
      <w:r w:rsidRPr="00972127">
        <w:rPr>
          <w:rFonts w:ascii="Times New Roman" w:eastAsia="宋体" w:hAnsi="Times New Roman" w:cs="Times New Roman" w:hint="eastAsia"/>
          <w:color w:val="000000" w:themeColor="text1"/>
          <w:spacing w:val="1"/>
          <w:lang w:eastAsia="zh-CN"/>
        </w:rPr>
        <w:t>EPA</w:t>
      </w:r>
      <w:r w:rsidRPr="00972127">
        <w:rPr>
          <w:rFonts w:ascii="Times New Roman" w:eastAsia="宋体" w:hAnsi="Times New Roman" w:cs="Times New Roman" w:hint="eastAsia"/>
          <w:color w:val="000000" w:themeColor="text1"/>
          <w:spacing w:val="1"/>
          <w:lang w:eastAsia="zh-CN"/>
        </w:rPr>
        <w:t>及</w:t>
      </w:r>
      <w:r w:rsidRPr="00972127">
        <w:rPr>
          <w:rFonts w:ascii="Times New Roman" w:eastAsia="宋体" w:hAnsi="Times New Roman" w:cs="Times New Roman" w:hint="eastAsia"/>
          <w:color w:val="000000" w:themeColor="text1"/>
          <w:spacing w:val="1"/>
          <w:lang w:eastAsia="zh-CN"/>
        </w:rPr>
        <w:t>NISI</w:t>
      </w:r>
      <w:r w:rsidRPr="00972127">
        <w:rPr>
          <w:rFonts w:ascii="Times New Roman" w:eastAsia="宋体" w:hAnsi="Times New Roman" w:cs="Times New Roman" w:hint="eastAsia"/>
          <w:color w:val="000000" w:themeColor="text1"/>
          <w:spacing w:val="1"/>
          <w:lang w:eastAsia="zh-CN"/>
        </w:rPr>
        <w:t>质谱库</w:t>
      </w:r>
      <w:r w:rsidR="00275FEB" w:rsidRPr="00972127">
        <w:rPr>
          <w:rFonts w:ascii="Times New Roman" w:eastAsia="宋体" w:hAnsi="Times New Roman" w:cs="Times New Roman" w:hint="eastAsia"/>
          <w:color w:val="000000" w:themeColor="text1"/>
          <w:spacing w:val="1"/>
          <w:lang w:eastAsia="zh-CN"/>
        </w:rPr>
        <w:t>（或等效物）</w:t>
      </w:r>
      <w:r w:rsidRPr="00972127">
        <w:rPr>
          <w:rFonts w:ascii="Times New Roman" w:eastAsia="宋体" w:hAnsi="Times New Roman" w:cs="Times New Roman" w:hint="eastAsia"/>
          <w:color w:val="000000" w:themeColor="text1"/>
          <w:spacing w:val="1"/>
          <w:lang w:eastAsia="zh-CN"/>
        </w:rPr>
        <w:t>。</w:t>
      </w:r>
    </w:p>
    <w:p w14:paraId="59D95664"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6.1.6</w:t>
      </w:r>
      <w:r w:rsidRPr="00972127">
        <w:rPr>
          <w:rFonts w:ascii="Times New Roman" w:eastAsia="宋体" w:hAnsi="Times New Roman" w:cs="Times New Roman" w:hint="eastAsia"/>
          <w:color w:val="000000" w:themeColor="text1"/>
          <w:spacing w:val="1"/>
          <w:lang w:eastAsia="zh-CN"/>
        </w:rPr>
        <w:t>保护柱（可选）</w:t>
      </w:r>
      <w:r w:rsidRPr="00972127">
        <w:rPr>
          <w:rFonts w:ascii="Times New Roman" w:eastAsia="宋体" w:hAnsi="Times New Roman" w:cs="Times New Roman" w:hint="eastAsia"/>
          <w:color w:val="000000" w:themeColor="text1"/>
          <w:spacing w:val="1"/>
          <w:lang w:eastAsia="zh-CN"/>
        </w:rPr>
        <w:t>-</w:t>
      </w:r>
      <w:r w:rsidR="00220EE2" w:rsidRPr="00972127">
        <w:rPr>
          <w:rFonts w:ascii="Times New Roman" w:eastAsia="宋体" w:hAnsi="Times New Roman" w:cs="Times New Roman" w:hint="eastAsia"/>
          <w:color w:val="000000" w:themeColor="text1"/>
          <w:spacing w:val="1"/>
          <w:lang w:eastAsia="zh-CN"/>
        </w:rPr>
        <w:t>在注射口和分析柱之间，与柱连接器连接或可以购买融合到分析柱中。</w:t>
      </w:r>
    </w:p>
    <w:p w14:paraId="01D420D6" w14:textId="77777777" w:rsidR="00095267" w:rsidRPr="00972127"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6.2</w:t>
      </w:r>
      <w:r w:rsidRPr="00972127">
        <w:rPr>
          <w:rFonts w:ascii="Times New Roman" w:eastAsia="宋体" w:hAnsi="Times New Roman" w:cs="Times New Roman" w:hint="eastAsia"/>
          <w:b/>
          <w:color w:val="000000" w:themeColor="text1"/>
          <w:spacing w:val="1"/>
          <w:lang w:eastAsia="zh-CN"/>
        </w:rPr>
        <w:tab/>
      </w:r>
      <w:r w:rsidRPr="00972127">
        <w:rPr>
          <w:rFonts w:ascii="Times New Roman" w:eastAsia="宋体" w:hAnsi="Times New Roman" w:cs="Times New Roman" w:hint="eastAsia"/>
          <w:color w:val="000000" w:themeColor="text1"/>
          <w:spacing w:val="1"/>
          <w:lang w:eastAsia="zh-CN"/>
        </w:rPr>
        <w:t>注射器</w:t>
      </w:r>
      <w:r w:rsidR="00220EE2" w:rsidRPr="00972127">
        <w:rPr>
          <w:rFonts w:ascii="Times New Roman" w:eastAsia="宋体" w:hAnsi="Times New Roman" w:cs="Times New Roman"/>
          <w:color w:val="000000" w:themeColor="text1"/>
          <w:spacing w:val="1"/>
          <w:lang w:eastAsia="zh-CN"/>
        </w:rPr>
        <w:t>–</w:t>
      </w:r>
      <w:r w:rsidR="00220EE2" w:rsidRPr="00972127">
        <w:rPr>
          <w:rFonts w:ascii="Times New Roman" w:eastAsia="宋体" w:hAnsi="Times New Roman" w:cs="Times New Roman" w:hint="eastAsia"/>
          <w:color w:val="000000" w:themeColor="text1"/>
          <w:spacing w:val="1"/>
          <w:lang w:eastAsia="zh-CN"/>
        </w:rPr>
        <w:t>各种型号</w:t>
      </w:r>
      <w:r w:rsidRPr="00972127">
        <w:rPr>
          <w:rFonts w:ascii="Times New Roman" w:eastAsia="宋体" w:hAnsi="Times New Roman" w:cs="Times New Roman" w:hint="eastAsia"/>
          <w:color w:val="000000" w:themeColor="text1"/>
          <w:spacing w:val="1"/>
          <w:lang w:eastAsia="zh-CN"/>
        </w:rPr>
        <w:t>。</w:t>
      </w:r>
    </w:p>
    <w:p w14:paraId="41FC5170" w14:textId="77777777" w:rsidR="00095267" w:rsidRPr="00972127"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6.3</w:t>
      </w:r>
      <w:r w:rsidRPr="00972127">
        <w:rPr>
          <w:rFonts w:ascii="Times New Roman" w:eastAsia="宋体" w:hAnsi="Times New Roman" w:cs="Times New Roman" w:hint="eastAsia"/>
          <w:b/>
          <w:color w:val="000000" w:themeColor="text1"/>
          <w:spacing w:val="1"/>
          <w:lang w:eastAsia="zh-CN"/>
        </w:rPr>
        <w:tab/>
      </w:r>
      <w:r w:rsidRPr="00972127">
        <w:rPr>
          <w:rFonts w:ascii="Times New Roman" w:eastAsia="宋体" w:hAnsi="Times New Roman" w:cs="Times New Roman" w:hint="eastAsia"/>
          <w:color w:val="000000" w:themeColor="text1"/>
          <w:spacing w:val="1"/>
          <w:lang w:eastAsia="zh-CN"/>
        </w:rPr>
        <w:t>容量瓶，</w:t>
      </w:r>
      <w:r w:rsidRPr="00972127">
        <w:rPr>
          <w:rFonts w:ascii="Times New Roman" w:eastAsia="宋体" w:hAnsi="Times New Roman" w:cs="Times New Roman" w:hint="eastAsia"/>
          <w:color w:val="000000" w:themeColor="text1"/>
          <w:spacing w:val="1"/>
          <w:lang w:eastAsia="zh-CN"/>
        </w:rPr>
        <w:t>A</w:t>
      </w:r>
      <w:r w:rsidRPr="00972127">
        <w:rPr>
          <w:rFonts w:ascii="Times New Roman" w:eastAsia="宋体" w:hAnsi="Times New Roman" w:cs="Times New Roman" w:hint="eastAsia"/>
          <w:color w:val="000000" w:themeColor="text1"/>
          <w:spacing w:val="1"/>
          <w:lang w:eastAsia="zh-CN"/>
        </w:rPr>
        <w:t>级</w:t>
      </w:r>
      <w:r w:rsidRPr="00972127">
        <w:rPr>
          <w:rFonts w:ascii="Times New Roman" w:eastAsia="宋体" w:hAnsi="Times New Roman" w:cs="Times New Roman" w:hint="eastAsia"/>
          <w:color w:val="000000" w:themeColor="text1"/>
          <w:spacing w:val="1"/>
          <w:lang w:eastAsia="zh-CN"/>
        </w:rPr>
        <w:t xml:space="preserve"> - </w:t>
      </w:r>
      <w:r w:rsidRPr="00972127">
        <w:rPr>
          <w:rFonts w:ascii="Times New Roman" w:eastAsia="宋体" w:hAnsi="Times New Roman" w:cs="Times New Roman" w:hint="eastAsia"/>
          <w:color w:val="000000" w:themeColor="text1"/>
          <w:spacing w:val="1"/>
          <w:lang w:eastAsia="zh-CN"/>
        </w:rPr>
        <w:t>尺寸适当，装有磨口玻璃瓶塞。</w:t>
      </w:r>
    </w:p>
    <w:p w14:paraId="07CD092A" w14:textId="77777777" w:rsidR="00095267" w:rsidRPr="00972127"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6.4</w:t>
      </w:r>
      <w:r w:rsidRPr="00972127">
        <w:rPr>
          <w:rFonts w:ascii="Times New Roman" w:eastAsia="宋体" w:hAnsi="Times New Roman" w:cs="Times New Roman" w:hint="eastAsia"/>
          <w:b/>
          <w:color w:val="000000" w:themeColor="text1"/>
          <w:spacing w:val="1"/>
          <w:lang w:eastAsia="zh-CN"/>
        </w:rPr>
        <w:tab/>
      </w:r>
      <w:r w:rsidRPr="00972127">
        <w:rPr>
          <w:rFonts w:ascii="Times New Roman" w:eastAsia="宋体" w:hAnsi="Times New Roman" w:cs="Times New Roman" w:hint="eastAsia"/>
          <w:color w:val="000000" w:themeColor="text1"/>
          <w:spacing w:val="1"/>
          <w:lang w:eastAsia="zh-CN"/>
        </w:rPr>
        <w:t>分析天平</w:t>
      </w:r>
      <w:r w:rsidRPr="00972127">
        <w:rPr>
          <w:rFonts w:ascii="Times New Roman" w:eastAsia="宋体" w:hAnsi="Times New Roman" w:cs="Times New Roman" w:hint="eastAsia"/>
          <w:color w:val="000000" w:themeColor="text1"/>
          <w:spacing w:val="1"/>
          <w:lang w:eastAsia="zh-CN"/>
        </w:rPr>
        <w:t xml:space="preserve"> - </w:t>
      </w:r>
      <w:r w:rsidRPr="00972127">
        <w:rPr>
          <w:rFonts w:ascii="Times New Roman" w:eastAsia="宋体" w:hAnsi="Times New Roman" w:cs="Times New Roman" w:hint="eastAsia"/>
          <w:color w:val="000000" w:themeColor="text1"/>
          <w:spacing w:val="1"/>
          <w:lang w:eastAsia="zh-CN"/>
        </w:rPr>
        <w:t>精度为</w:t>
      </w:r>
      <w:r w:rsidRPr="00972127">
        <w:rPr>
          <w:rFonts w:ascii="Times New Roman" w:eastAsia="宋体" w:hAnsi="Times New Roman" w:cs="Times New Roman" w:hint="eastAsia"/>
          <w:color w:val="000000" w:themeColor="text1"/>
          <w:spacing w:val="1"/>
          <w:lang w:eastAsia="zh-CN"/>
        </w:rPr>
        <w:t>0.0001g</w:t>
      </w:r>
      <w:r w:rsidRPr="00972127">
        <w:rPr>
          <w:rFonts w:ascii="Times New Roman" w:eastAsia="宋体" w:hAnsi="Times New Roman" w:cs="Times New Roman" w:hint="eastAsia"/>
          <w:color w:val="000000" w:themeColor="text1"/>
          <w:spacing w:val="1"/>
          <w:lang w:eastAsia="zh-CN"/>
        </w:rPr>
        <w:t>。</w:t>
      </w:r>
    </w:p>
    <w:p w14:paraId="5FE541B5" w14:textId="77777777" w:rsidR="00095267" w:rsidRPr="00972127"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6.5</w:t>
      </w:r>
      <w:r w:rsidRPr="00972127">
        <w:rPr>
          <w:rFonts w:ascii="Times New Roman" w:eastAsia="宋体" w:hAnsi="Times New Roman" w:cs="Times New Roman" w:hint="eastAsia"/>
          <w:b/>
          <w:color w:val="000000" w:themeColor="text1"/>
          <w:spacing w:val="1"/>
          <w:lang w:eastAsia="zh-CN"/>
        </w:rPr>
        <w:tab/>
      </w:r>
      <w:r w:rsidRPr="00972127">
        <w:rPr>
          <w:rFonts w:ascii="Times New Roman" w:eastAsia="宋体" w:hAnsi="Times New Roman" w:cs="Times New Roman" w:hint="eastAsia"/>
          <w:color w:val="000000" w:themeColor="text1"/>
          <w:spacing w:val="1"/>
          <w:lang w:eastAsia="zh-CN"/>
        </w:rPr>
        <w:t>试剂瓶</w:t>
      </w:r>
      <w:r w:rsidRPr="00972127">
        <w:rPr>
          <w:rFonts w:ascii="Times New Roman" w:eastAsia="宋体" w:hAnsi="Times New Roman" w:cs="Times New Roman" w:hint="eastAsia"/>
          <w:color w:val="000000" w:themeColor="text1"/>
          <w:spacing w:val="1"/>
          <w:lang w:eastAsia="zh-CN"/>
        </w:rPr>
        <w:t xml:space="preserve"> - </w:t>
      </w:r>
      <w:r w:rsidRPr="00972127">
        <w:rPr>
          <w:rFonts w:ascii="Times New Roman" w:eastAsia="宋体" w:hAnsi="Times New Roman" w:cs="Times New Roman" w:hint="eastAsia"/>
          <w:color w:val="000000" w:themeColor="text1"/>
          <w:spacing w:val="1"/>
          <w:lang w:eastAsia="zh-CN"/>
        </w:rPr>
        <w:t>玻璃瓶，带聚四氟乙烯（</w:t>
      </w:r>
      <w:r w:rsidRPr="00972127">
        <w:rPr>
          <w:rFonts w:ascii="Times New Roman" w:eastAsia="宋体" w:hAnsi="Times New Roman" w:cs="Times New Roman" w:hint="eastAsia"/>
          <w:color w:val="000000" w:themeColor="text1"/>
          <w:spacing w:val="1"/>
          <w:lang w:eastAsia="zh-CN"/>
        </w:rPr>
        <w:t>PTFE</w:t>
      </w:r>
      <w:r w:rsidRPr="00972127">
        <w:rPr>
          <w:rFonts w:ascii="Times New Roman" w:eastAsia="宋体" w:hAnsi="Times New Roman" w:cs="Times New Roman" w:hint="eastAsia"/>
          <w:color w:val="000000" w:themeColor="text1"/>
          <w:spacing w:val="1"/>
          <w:lang w:eastAsia="zh-CN"/>
        </w:rPr>
        <w:t>）内衬的螺纹盖或钳口盖。</w:t>
      </w:r>
    </w:p>
    <w:p w14:paraId="7916B875" w14:textId="77777777" w:rsidR="00046686" w:rsidRPr="004158CF" w:rsidRDefault="00046686" w:rsidP="00DD7EF7">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 xml:space="preserve">6.6 </w:t>
      </w:r>
      <w:r w:rsidRPr="00972127">
        <w:rPr>
          <w:rFonts w:ascii="Times New Roman" w:eastAsia="宋体" w:hAnsi="Times New Roman" w:cs="Times New Roman" w:hint="eastAsia"/>
          <w:color w:val="000000" w:themeColor="text1"/>
          <w:spacing w:val="1"/>
          <w:lang w:eastAsia="zh-CN"/>
        </w:rPr>
        <w:t>样品瓶</w:t>
      </w:r>
      <w:r w:rsidRPr="00972127">
        <w:rPr>
          <w:rFonts w:ascii="Times New Roman" w:eastAsia="宋体" w:hAnsi="Times New Roman" w:cs="Times New Roman" w:hint="eastAsia"/>
          <w:color w:val="000000" w:themeColor="text1"/>
          <w:spacing w:val="1"/>
          <w:lang w:eastAsia="zh-CN"/>
        </w:rPr>
        <w:t>- GC</w:t>
      </w:r>
      <w:r w:rsidRPr="00972127">
        <w:rPr>
          <w:rFonts w:ascii="Times New Roman" w:eastAsia="宋体" w:hAnsi="Times New Roman" w:cs="Times New Roman" w:hint="eastAsia"/>
          <w:color w:val="000000" w:themeColor="text1"/>
          <w:spacing w:val="1"/>
          <w:lang w:eastAsia="zh-CN"/>
        </w:rPr>
        <w:t>自动进样器</w:t>
      </w:r>
    </w:p>
    <w:p w14:paraId="77AF5C6F" w14:textId="77777777" w:rsidR="00095267" w:rsidRPr="004158CF" w:rsidRDefault="00474047">
      <w:pPr>
        <w:pStyle w:val="1"/>
        <w:rPr>
          <w:rFonts w:ascii="Times New Roman" w:hAnsi="Times New Roman"/>
          <w:color w:val="000000" w:themeColor="text1"/>
          <w:szCs w:val="28"/>
          <w:lang w:eastAsia="zh-CN"/>
        </w:rPr>
      </w:pPr>
      <w:bookmarkStart w:id="20" w:name="_Toc454798445"/>
      <w:bookmarkStart w:id="21" w:name="_Toc487137491"/>
      <w:r w:rsidRPr="004158CF">
        <w:rPr>
          <w:rFonts w:ascii="Times New Roman" w:hAnsi="Times New Roman"/>
          <w:color w:val="000000" w:themeColor="text1"/>
          <w:szCs w:val="28"/>
          <w:lang w:eastAsia="zh-CN"/>
        </w:rPr>
        <w:t>7.0</w:t>
      </w:r>
      <w:r w:rsidRPr="004158CF">
        <w:rPr>
          <w:rFonts w:ascii="Times New Roman" w:hAnsi="Times New Roman" w:hint="eastAsia"/>
          <w:color w:val="000000" w:themeColor="text1"/>
          <w:szCs w:val="28"/>
          <w:lang w:eastAsia="zh-CN"/>
        </w:rPr>
        <w:t>试剂和标准溶液</w:t>
      </w:r>
      <w:bookmarkEnd w:id="20"/>
      <w:bookmarkEnd w:id="21"/>
    </w:p>
    <w:p w14:paraId="1D79F8F3" w14:textId="77777777" w:rsidR="00095267" w:rsidRPr="004158CF" w:rsidRDefault="00474047" w:rsidP="00CC2BF6">
      <w:pPr>
        <w:spacing w:after="0" w:line="360" w:lineRule="auto"/>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 xml:space="preserve">7.1 </w:t>
      </w:r>
      <w:r w:rsidRPr="004158CF">
        <w:rPr>
          <w:rFonts w:ascii="Times New Roman" w:eastAsia="宋体" w:hAnsi="Times New Roman" w:cs="Times New Roman"/>
          <w:color w:val="000000" w:themeColor="text1"/>
          <w:spacing w:val="1"/>
          <w:lang w:eastAsia="zh-CN"/>
        </w:rPr>
        <w:t>所有试验均必须采用试剂级化学品。除非另有规定，所有试剂都应符合美国化学协会（</w:t>
      </w:r>
      <w:r w:rsidRPr="004158CF">
        <w:rPr>
          <w:rFonts w:ascii="Times New Roman" w:eastAsia="宋体" w:hAnsi="Times New Roman" w:cs="Times New Roman"/>
          <w:color w:val="000000" w:themeColor="text1"/>
          <w:spacing w:val="1"/>
          <w:lang w:eastAsia="zh-CN"/>
        </w:rPr>
        <w:t>ACS</w:t>
      </w:r>
      <w:r w:rsidRPr="004158CF">
        <w:rPr>
          <w:rFonts w:ascii="Times New Roman" w:eastAsia="宋体" w:hAnsi="Times New Roman" w:cs="Times New Roman"/>
          <w:color w:val="000000" w:themeColor="text1"/>
          <w:spacing w:val="1"/>
          <w:lang w:eastAsia="zh-CN"/>
        </w:rPr>
        <w:t>）分析试剂委员会规范的规定（若这些规范可用）</w:t>
      </w:r>
      <w:r w:rsidR="00220EE2" w:rsidRPr="004158CF">
        <w:rPr>
          <w:rFonts w:ascii="Times New Roman" w:eastAsia="宋体" w:hAnsi="Times New Roman" w:cs="Times New Roman" w:hint="eastAsia"/>
          <w:color w:val="000000" w:themeColor="text1"/>
          <w:spacing w:val="1"/>
          <w:lang w:eastAsia="zh-CN"/>
        </w:rPr>
        <w:t>中</w:t>
      </w:r>
      <w:hyperlink r:id="rId13" w:history="1">
        <w:r w:rsidR="00220EE2" w:rsidRPr="00046686">
          <w:rPr>
            <w:rStyle w:val="a9"/>
            <w:rFonts w:ascii="Times New Roman" w:eastAsia="宋体" w:hAnsi="Times New Roman" w:cs="Times New Roman"/>
            <w:spacing w:val="1"/>
            <w:lang w:eastAsia="zh-CN"/>
          </w:rPr>
          <w:t>http://pubs.acs.org/reagents/comminfo/techquestions.html</w:t>
        </w:r>
      </w:hyperlink>
      <w:r w:rsidRPr="004158CF">
        <w:rPr>
          <w:rFonts w:ascii="Times New Roman" w:eastAsia="宋体" w:hAnsi="Times New Roman" w:cs="Times New Roman"/>
          <w:color w:val="000000" w:themeColor="text1"/>
          <w:spacing w:val="1"/>
          <w:lang w:eastAsia="zh-CN"/>
        </w:rPr>
        <w:t>。如果确定其它等级的试剂有足够高的纯度以便其使用不会降低测定的精确度，则可使用其它等级的试剂。试剂宜存储于玻璃容器内，以避免塑料容器中浸出污染物。</w:t>
      </w:r>
    </w:p>
    <w:p w14:paraId="6B504809" w14:textId="77777777" w:rsidR="00095267" w:rsidRPr="004158CF"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7.2</w:t>
      </w:r>
      <w:r w:rsidRPr="004158CF">
        <w:rPr>
          <w:rFonts w:ascii="Times New Roman" w:eastAsia="宋体" w:hAnsi="Times New Roman" w:cs="Times New Roman" w:hint="eastAsia"/>
          <w:b/>
          <w:color w:val="000000" w:themeColor="text1"/>
          <w:spacing w:val="1"/>
          <w:lang w:eastAsia="zh-CN"/>
        </w:rPr>
        <w:tab/>
      </w:r>
      <w:r w:rsidRPr="004158CF">
        <w:rPr>
          <w:rFonts w:ascii="Times New Roman" w:eastAsia="宋体" w:hAnsi="Times New Roman" w:cs="Times New Roman" w:hint="eastAsia"/>
          <w:color w:val="000000" w:themeColor="text1"/>
          <w:spacing w:val="1"/>
          <w:lang w:eastAsia="zh-CN"/>
        </w:rPr>
        <w:t>不含有机物的试剂水。本方法中提到的所有水均指不含有机物的试剂水。</w:t>
      </w:r>
    </w:p>
    <w:p w14:paraId="01E85F3C" w14:textId="77777777" w:rsidR="00095267" w:rsidRPr="004158CF"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7.3</w:t>
      </w:r>
      <w:r w:rsidRPr="004158CF">
        <w:rPr>
          <w:rFonts w:ascii="Times New Roman" w:eastAsia="宋体" w:hAnsi="Times New Roman" w:cs="Times New Roman" w:hint="eastAsia"/>
          <w:color w:val="000000" w:themeColor="text1"/>
          <w:spacing w:val="1"/>
          <w:lang w:eastAsia="zh-CN"/>
        </w:rPr>
        <w:tab/>
      </w:r>
      <w:r w:rsidRPr="004158CF">
        <w:rPr>
          <w:rFonts w:ascii="Times New Roman" w:eastAsia="宋体" w:hAnsi="Times New Roman" w:cs="Times New Roman" w:hint="eastAsia"/>
          <w:color w:val="000000" w:themeColor="text1"/>
          <w:spacing w:val="1"/>
          <w:lang w:eastAsia="zh-CN"/>
        </w:rPr>
        <w:t>标准溶液</w:t>
      </w:r>
    </w:p>
    <w:p w14:paraId="4A9A2BE1"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以下章节描述了为目</w:t>
      </w:r>
      <w:r w:rsidRPr="00972127">
        <w:rPr>
          <w:rFonts w:ascii="Times New Roman" w:eastAsia="宋体" w:hAnsi="Times New Roman" w:cs="Times New Roman" w:hint="eastAsia"/>
          <w:color w:val="000000" w:themeColor="text1"/>
          <w:spacing w:val="1"/>
          <w:lang w:eastAsia="zh-CN"/>
        </w:rPr>
        <w:t>标化合物制备储备</w:t>
      </w:r>
      <w:bookmarkStart w:id="22" w:name="OLE_LINK15"/>
      <w:bookmarkStart w:id="23" w:name="OLE_LINK14"/>
      <w:r w:rsidRPr="00972127">
        <w:rPr>
          <w:rFonts w:ascii="Times New Roman" w:eastAsia="宋体" w:hAnsi="Times New Roman" w:cs="Times New Roman" w:hint="eastAsia"/>
          <w:color w:val="000000" w:themeColor="text1"/>
          <w:spacing w:val="1"/>
          <w:lang w:eastAsia="zh-CN"/>
        </w:rPr>
        <w:t>溶液</w:t>
      </w:r>
      <w:bookmarkEnd w:id="22"/>
      <w:bookmarkEnd w:id="23"/>
      <w:r w:rsidRPr="00972127">
        <w:rPr>
          <w:rFonts w:ascii="Times New Roman" w:eastAsia="宋体" w:hAnsi="Times New Roman" w:cs="Times New Roman" w:hint="eastAsia"/>
          <w:color w:val="000000" w:themeColor="text1"/>
          <w:spacing w:val="1"/>
          <w:lang w:eastAsia="zh-CN"/>
        </w:rPr>
        <w:t>、中间溶液和工作标准溶液。本手册中的讨论仅提供一种范例，也可使用其他方法或目标化合物的浓度，根据预期用途具体分析。校准标准溶液的制备详情请参考方法</w:t>
      </w:r>
      <w:r w:rsidRPr="00972127">
        <w:rPr>
          <w:rFonts w:ascii="Times New Roman" w:eastAsia="宋体" w:hAnsi="Times New Roman" w:cs="Times New Roman" w:hint="eastAsia"/>
          <w:color w:val="000000" w:themeColor="text1"/>
          <w:spacing w:val="1"/>
          <w:lang w:eastAsia="zh-CN"/>
        </w:rPr>
        <w:t>8000</w:t>
      </w:r>
      <w:r w:rsidRPr="00972127">
        <w:rPr>
          <w:rFonts w:ascii="Times New Roman" w:eastAsia="宋体" w:hAnsi="Times New Roman" w:cs="Times New Roman" w:hint="eastAsia"/>
          <w:color w:val="000000" w:themeColor="text1"/>
          <w:spacing w:val="1"/>
          <w:lang w:eastAsia="zh-CN"/>
        </w:rPr>
        <w:t>。</w:t>
      </w:r>
      <w:r w:rsidR="00220EE2" w:rsidRPr="00972127">
        <w:rPr>
          <w:rFonts w:ascii="Times New Roman" w:eastAsia="宋体" w:hAnsi="Times New Roman" w:cs="Times New Roman" w:hint="eastAsia"/>
          <w:color w:val="000000" w:themeColor="text1"/>
          <w:spacing w:val="1"/>
          <w:lang w:eastAsia="zh-CN"/>
        </w:rPr>
        <w:t>如果经过供应商或第三方的认证，商业准备的库存标准可以使用任何浓度。</w:t>
      </w:r>
    </w:p>
    <w:p w14:paraId="17924197" w14:textId="77777777" w:rsidR="00095267" w:rsidRPr="004158CF"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7.4</w:t>
      </w:r>
      <w:r w:rsidRPr="004158CF">
        <w:rPr>
          <w:rFonts w:ascii="Times New Roman" w:eastAsia="宋体" w:hAnsi="Times New Roman" w:cs="Times New Roman" w:hint="eastAsia"/>
          <w:color w:val="000000" w:themeColor="text1"/>
          <w:spacing w:val="1"/>
          <w:lang w:eastAsia="zh-CN"/>
        </w:rPr>
        <w:t>标准储备溶液（</w:t>
      </w:r>
      <w:r w:rsidRPr="004158CF">
        <w:rPr>
          <w:rFonts w:ascii="Times New Roman" w:eastAsia="宋体" w:hAnsi="Times New Roman" w:cs="Times New Roman" w:hint="eastAsia"/>
          <w:color w:val="000000" w:themeColor="text1"/>
          <w:spacing w:val="1"/>
          <w:lang w:eastAsia="zh-CN"/>
        </w:rPr>
        <w:t>1000mg/L</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 xml:space="preserve"> - </w:t>
      </w:r>
      <w:r w:rsidRPr="004158CF">
        <w:rPr>
          <w:rFonts w:ascii="Times New Roman" w:eastAsia="宋体" w:hAnsi="Times New Roman" w:cs="Times New Roman" w:hint="eastAsia"/>
          <w:color w:val="000000" w:themeColor="text1"/>
          <w:spacing w:val="1"/>
          <w:lang w:eastAsia="zh-CN"/>
        </w:rPr>
        <w:t>可从纯标准材料中制备或在外采合格的溶液。</w:t>
      </w:r>
    </w:p>
    <w:p w14:paraId="60EB0915"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7.4.1</w:t>
      </w:r>
      <w:r w:rsidRPr="004158CF">
        <w:rPr>
          <w:rFonts w:ascii="Times New Roman" w:eastAsia="宋体" w:hAnsi="Times New Roman" w:cs="Times New Roman" w:hint="eastAsia"/>
          <w:color w:val="000000" w:themeColor="text1"/>
          <w:spacing w:val="1"/>
          <w:lang w:eastAsia="zh-CN"/>
        </w:rPr>
        <w:t>准确称量约</w:t>
      </w:r>
      <w:r w:rsidRPr="004158CF">
        <w:rPr>
          <w:rFonts w:ascii="Times New Roman" w:eastAsia="宋体" w:hAnsi="Times New Roman" w:cs="Times New Roman" w:hint="eastAsia"/>
          <w:color w:val="000000" w:themeColor="text1"/>
          <w:spacing w:val="1"/>
          <w:lang w:eastAsia="zh-CN"/>
        </w:rPr>
        <w:t>0.0100g</w:t>
      </w:r>
      <w:r w:rsidRPr="004158CF">
        <w:rPr>
          <w:rFonts w:ascii="Times New Roman" w:eastAsia="宋体" w:hAnsi="Times New Roman" w:cs="Times New Roman" w:hint="eastAsia"/>
          <w:color w:val="000000" w:themeColor="text1"/>
          <w:spacing w:val="1"/>
          <w:lang w:eastAsia="zh-CN"/>
        </w:rPr>
        <w:t>纯材料，制备标准储备溶液。将材料溶解在农药等级的丙酮中或其他合适的溶剂中，在</w:t>
      </w:r>
      <w:r w:rsidRPr="004158CF">
        <w:rPr>
          <w:rFonts w:ascii="Times New Roman" w:eastAsia="宋体" w:hAnsi="Times New Roman" w:cs="Times New Roman" w:hint="eastAsia"/>
          <w:color w:val="000000" w:themeColor="text1"/>
          <w:spacing w:val="1"/>
          <w:lang w:eastAsia="zh-CN"/>
        </w:rPr>
        <w:t>10mL</w:t>
      </w:r>
      <w:r w:rsidRPr="004158CF">
        <w:rPr>
          <w:rFonts w:ascii="Times New Roman" w:eastAsia="宋体" w:hAnsi="Times New Roman" w:cs="Times New Roman" w:hint="eastAsia"/>
          <w:color w:val="000000" w:themeColor="text1"/>
          <w:spacing w:val="1"/>
          <w:lang w:eastAsia="zh-CN"/>
        </w:rPr>
        <w:t>的容量瓶中稀释至刻度线。方便起见，分析人员可以采用更大的容量。化合物纯度经鉴定达到</w:t>
      </w:r>
      <w:r w:rsidRPr="004158CF">
        <w:rPr>
          <w:rFonts w:ascii="Times New Roman" w:eastAsia="宋体" w:hAnsi="Times New Roman" w:cs="Times New Roman" w:hint="eastAsia"/>
          <w:color w:val="000000" w:themeColor="text1"/>
          <w:spacing w:val="1"/>
          <w:lang w:eastAsia="zh-CN"/>
        </w:rPr>
        <w:t>96%</w:t>
      </w:r>
      <w:r w:rsidRPr="004158CF">
        <w:rPr>
          <w:rFonts w:ascii="Times New Roman" w:eastAsia="宋体" w:hAnsi="Times New Roman" w:cs="Times New Roman" w:hint="eastAsia"/>
          <w:color w:val="000000" w:themeColor="text1"/>
          <w:spacing w:val="1"/>
          <w:lang w:eastAsia="zh-CN"/>
        </w:rPr>
        <w:t>或以上时，在计算储备标准溶液浓度时，可直接使用物质重量，无需修正。经制造商或独立机构检验合格，也可使用任何浓度的市售储备标准溶液。</w:t>
      </w:r>
    </w:p>
    <w:p w14:paraId="33C8528E"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7.4.2</w:t>
      </w:r>
      <w:r w:rsidRPr="004158CF">
        <w:rPr>
          <w:rFonts w:ascii="Times New Roman" w:eastAsia="宋体" w:hAnsi="Times New Roman" w:cs="Times New Roman" w:hint="eastAsia"/>
          <w:color w:val="000000" w:themeColor="text1"/>
          <w:spacing w:val="1"/>
          <w:lang w:eastAsia="zh-CN"/>
        </w:rPr>
        <w:t>移取标准储备溶液于带</w:t>
      </w:r>
      <w:r w:rsidRPr="004158CF">
        <w:rPr>
          <w:rFonts w:ascii="Times New Roman" w:eastAsia="宋体" w:hAnsi="Times New Roman" w:cs="Times New Roman" w:hint="eastAsia"/>
          <w:color w:val="000000" w:themeColor="text1"/>
          <w:spacing w:val="1"/>
          <w:lang w:eastAsia="zh-CN"/>
        </w:rPr>
        <w:t>PTFE</w:t>
      </w:r>
      <w:r w:rsidRPr="004158CF">
        <w:rPr>
          <w:rFonts w:ascii="Times New Roman" w:eastAsia="宋体" w:hAnsi="Times New Roman" w:cs="Times New Roman" w:hint="eastAsia"/>
          <w:color w:val="000000" w:themeColor="text1"/>
          <w:spacing w:val="1"/>
          <w:lang w:eastAsia="zh-CN"/>
        </w:rPr>
        <w:t>内衬的螺旋帽容器中。避光保存在</w:t>
      </w:r>
      <w:r w:rsidR="00275FEB">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6</w:t>
      </w:r>
      <w:r w:rsidRPr="004158CF">
        <w:rPr>
          <w:rFonts w:ascii="Times New Roman" w:eastAsia="宋体" w:hAnsi="Times New Roman" w:cs="Times New Roman" w:hint="eastAsia"/>
          <w:color w:val="000000" w:themeColor="text1"/>
          <w:spacing w:val="1"/>
          <w:lang w:eastAsia="zh-CN"/>
        </w:rPr>
        <w:t>℃处或按标准溶液制造商的建议保存溶液。多次检查标准储备溶液是否发生降解或蒸发迹象，尤其是配制校准标准溶液之前。</w:t>
      </w:r>
    </w:p>
    <w:p w14:paraId="2713E8F4" w14:textId="77777777" w:rsidR="00123DFF" w:rsidRPr="00972127" w:rsidRDefault="00123DFF"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7.4.3</w:t>
      </w:r>
      <w:r w:rsidRPr="00972127">
        <w:rPr>
          <w:rFonts w:ascii="Times New Roman" w:eastAsia="宋体" w:hAnsi="Times New Roman" w:cs="Times New Roman" w:hint="eastAsia"/>
          <w:color w:val="000000" w:themeColor="text1"/>
          <w:spacing w:val="1"/>
          <w:lang w:eastAsia="zh-CN"/>
        </w:rPr>
        <w:t>从供应商处购买的认证解决方案必须在制造商建议的有效期内更换。如果</w:t>
      </w:r>
      <w:r w:rsidR="006B1FEC" w:rsidRPr="00972127">
        <w:rPr>
          <w:rFonts w:ascii="Times New Roman" w:eastAsia="宋体" w:hAnsi="Times New Roman" w:cs="Times New Roman" w:hint="eastAsia"/>
          <w:color w:val="000000" w:themeColor="text1"/>
          <w:spacing w:val="1"/>
          <w:lang w:eastAsia="zh-CN"/>
        </w:rPr>
        <w:t>质量控制</w:t>
      </w:r>
      <w:r w:rsidRPr="00972127">
        <w:rPr>
          <w:rFonts w:ascii="Times New Roman" w:eastAsia="宋体" w:hAnsi="Times New Roman" w:cs="Times New Roman" w:hint="eastAsia"/>
          <w:color w:val="000000" w:themeColor="text1"/>
          <w:spacing w:val="1"/>
          <w:lang w:eastAsia="zh-CN"/>
        </w:rPr>
        <w:t>检查样品存在问题，则内部制备的标准溶液必须在一年内更换或在更早的时间内进行更换。当解决方案混合在一起时，无论来源如何，它们必须在一年内或更早的时间之内或出现问题时进行更换。</w:t>
      </w:r>
    </w:p>
    <w:p w14:paraId="41DCAA8A"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7.4.4</w:t>
      </w:r>
      <w:r w:rsidRPr="00972127">
        <w:rPr>
          <w:rFonts w:ascii="Times New Roman" w:eastAsia="宋体" w:hAnsi="Times New Roman" w:cs="Times New Roman" w:hint="eastAsia"/>
          <w:color w:val="000000" w:themeColor="text1"/>
          <w:spacing w:val="1"/>
          <w:lang w:eastAsia="zh-CN"/>
        </w:rPr>
        <w:t>建议亚硝基胺化合物应单独放置在一种校准混合溶液中，不要将它同其他的校准混合溶液混合。当使用合格的预混合标准溶液时，请参考制造商说明书。</w:t>
      </w:r>
    </w:p>
    <w:p w14:paraId="49873810"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7.4.5</w:t>
      </w:r>
      <w:r w:rsidRPr="00972127">
        <w:rPr>
          <w:rFonts w:ascii="Times New Roman" w:eastAsia="宋体" w:hAnsi="Times New Roman" w:cs="Times New Roman" w:hint="eastAsia"/>
          <w:color w:val="000000" w:themeColor="text1"/>
          <w:spacing w:val="1"/>
          <w:lang w:eastAsia="zh-CN"/>
        </w:rPr>
        <w:t>当溶液同盐酸盐混合时可能会产生盐酸，增加分析的难度。当使用合格的预混合标准溶液时，请参考制造商的说明书。</w:t>
      </w:r>
    </w:p>
    <w:p w14:paraId="637EA609" w14:textId="77777777" w:rsidR="00123DFF" w:rsidRPr="004158CF" w:rsidRDefault="00123DFF" w:rsidP="00DD7EF7">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7.5</w:t>
      </w:r>
      <w:r w:rsidR="00046686" w:rsidRPr="00972127">
        <w:rPr>
          <w:rFonts w:ascii="Times New Roman" w:eastAsia="宋体" w:hAnsi="Times New Roman" w:cs="Times New Roman" w:hint="eastAsia"/>
          <w:color w:val="000000" w:themeColor="text1"/>
          <w:spacing w:val="1"/>
          <w:lang w:eastAsia="zh-CN"/>
        </w:rPr>
        <w:t>内标</w:t>
      </w:r>
      <w:r w:rsidRPr="00972127">
        <w:rPr>
          <w:rFonts w:ascii="Times New Roman" w:eastAsia="宋体" w:hAnsi="Times New Roman" w:cs="Times New Roman" w:hint="eastAsia"/>
          <w:color w:val="000000" w:themeColor="text1"/>
          <w:spacing w:val="1"/>
          <w:lang w:eastAsia="zh-CN"/>
        </w:rPr>
        <w:t>IS</w:t>
      </w:r>
      <w:r w:rsidRPr="00972127">
        <w:rPr>
          <w:rFonts w:ascii="Times New Roman" w:eastAsia="宋体" w:hAnsi="Times New Roman" w:cs="Times New Roman" w:hint="eastAsia"/>
          <w:color w:val="000000" w:themeColor="text1"/>
          <w:spacing w:val="1"/>
          <w:lang w:eastAsia="zh-CN"/>
        </w:rPr>
        <w:t>溶液</w:t>
      </w:r>
      <w:r w:rsidRPr="00972127">
        <w:rPr>
          <w:rFonts w:ascii="Times New Roman" w:eastAsia="宋体" w:hAnsi="Times New Roman" w:cs="Times New Roman" w:hint="eastAsia"/>
          <w:color w:val="000000" w:themeColor="text1"/>
          <w:spacing w:val="1"/>
          <w:lang w:eastAsia="zh-CN"/>
        </w:rPr>
        <w:t xml:space="preserve"> - </w:t>
      </w:r>
      <w:r w:rsidRPr="00972127">
        <w:rPr>
          <w:rFonts w:ascii="Times New Roman" w:eastAsia="宋体" w:hAnsi="Times New Roman" w:cs="Times New Roman" w:hint="eastAsia"/>
          <w:color w:val="000000" w:themeColor="text1"/>
          <w:spacing w:val="1"/>
          <w:lang w:eastAsia="zh-CN"/>
        </w:rPr>
        <w:t>推荐的</w:t>
      </w:r>
      <w:r w:rsidRPr="00972127">
        <w:rPr>
          <w:rFonts w:ascii="Times New Roman" w:eastAsia="宋体" w:hAnsi="Times New Roman" w:cs="Times New Roman" w:hint="eastAsia"/>
          <w:color w:val="000000" w:themeColor="text1"/>
          <w:spacing w:val="1"/>
          <w:lang w:eastAsia="zh-CN"/>
        </w:rPr>
        <w:t>IS</w:t>
      </w:r>
      <w:r w:rsidRPr="00972127">
        <w:rPr>
          <w:rFonts w:ascii="Times New Roman" w:eastAsia="宋体" w:hAnsi="Times New Roman" w:cs="Times New Roman" w:hint="eastAsia"/>
          <w:color w:val="000000" w:themeColor="text1"/>
          <w:spacing w:val="1"/>
          <w:lang w:eastAsia="zh-CN"/>
        </w:rPr>
        <w:t>为：</w:t>
      </w:r>
      <w:r w:rsidRPr="00972127">
        <w:rPr>
          <w:rFonts w:ascii="Times New Roman" w:eastAsia="宋体" w:hAnsi="Times New Roman" w:cs="Times New Roman" w:hint="eastAsia"/>
          <w:color w:val="000000" w:themeColor="text1"/>
          <w:spacing w:val="1"/>
          <w:lang w:eastAsia="zh-CN"/>
        </w:rPr>
        <w:t>1,4-</w:t>
      </w:r>
      <w:r w:rsidRPr="00972127">
        <w:rPr>
          <w:rFonts w:ascii="Times New Roman" w:eastAsia="宋体" w:hAnsi="Times New Roman" w:cs="Times New Roman" w:hint="eastAsia"/>
          <w:color w:val="000000" w:themeColor="text1"/>
          <w:spacing w:val="1"/>
          <w:lang w:eastAsia="zh-CN"/>
        </w:rPr>
        <w:t>二氯苯</w:t>
      </w:r>
      <w:r w:rsidRPr="00972127">
        <w:rPr>
          <w:rFonts w:ascii="Times New Roman" w:eastAsia="宋体" w:hAnsi="Times New Roman" w:cs="Times New Roman" w:hint="eastAsia"/>
          <w:color w:val="000000" w:themeColor="text1"/>
          <w:spacing w:val="1"/>
          <w:lang w:eastAsia="zh-CN"/>
        </w:rPr>
        <w:t>-d4</w:t>
      </w:r>
      <w:r w:rsidRPr="00972127">
        <w:rPr>
          <w:rFonts w:ascii="Times New Roman" w:eastAsia="宋体" w:hAnsi="Times New Roman" w:cs="Times New Roman" w:hint="eastAsia"/>
          <w:color w:val="000000" w:themeColor="text1"/>
          <w:spacing w:val="1"/>
          <w:lang w:eastAsia="zh-CN"/>
        </w:rPr>
        <w:t>、萘</w:t>
      </w:r>
      <w:r w:rsidRPr="00972127">
        <w:rPr>
          <w:rFonts w:ascii="Times New Roman" w:eastAsia="宋体" w:hAnsi="Times New Roman" w:cs="Times New Roman" w:hint="eastAsia"/>
          <w:color w:val="000000" w:themeColor="text1"/>
          <w:spacing w:val="1"/>
          <w:lang w:eastAsia="zh-CN"/>
        </w:rPr>
        <w:t>-d8</w:t>
      </w:r>
      <w:r w:rsidRPr="00972127">
        <w:rPr>
          <w:rFonts w:ascii="Times New Roman" w:eastAsia="宋体" w:hAnsi="Times New Roman" w:cs="Times New Roman" w:hint="eastAsia"/>
          <w:color w:val="000000" w:themeColor="text1"/>
          <w:spacing w:val="1"/>
          <w:lang w:eastAsia="zh-CN"/>
        </w:rPr>
        <w:t>、苊</w:t>
      </w:r>
      <w:r w:rsidRPr="00972127">
        <w:rPr>
          <w:rFonts w:ascii="Times New Roman" w:eastAsia="宋体" w:hAnsi="Times New Roman" w:cs="Times New Roman" w:hint="eastAsia"/>
          <w:color w:val="000000" w:themeColor="text1"/>
          <w:spacing w:val="1"/>
          <w:lang w:eastAsia="zh-CN"/>
        </w:rPr>
        <w:t>-d10</w:t>
      </w:r>
      <w:r w:rsidRPr="00972127">
        <w:rPr>
          <w:rFonts w:ascii="Times New Roman" w:eastAsia="宋体" w:hAnsi="Times New Roman" w:cs="Times New Roman" w:hint="eastAsia"/>
          <w:color w:val="000000" w:themeColor="text1"/>
          <w:spacing w:val="1"/>
          <w:lang w:eastAsia="zh-CN"/>
        </w:rPr>
        <w:t>、菲</w:t>
      </w:r>
      <w:r w:rsidRPr="00972127">
        <w:rPr>
          <w:rFonts w:ascii="Times New Roman" w:eastAsia="宋体" w:hAnsi="Times New Roman" w:cs="Times New Roman" w:hint="eastAsia"/>
          <w:color w:val="000000" w:themeColor="text1"/>
          <w:spacing w:val="1"/>
          <w:lang w:eastAsia="zh-CN"/>
        </w:rPr>
        <w:t>-d10</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d12</w:t>
      </w:r>
      <w:r w:rsidRPr="00972127">
        <w:rPr>
          <w:rFonts w:ascii="Times New Roman" w:eastAsia="宋体" w:hAnsi="Times New Roman" w:cs="Times New Roman" w:hint="eastAsia"/>
          <w:color w:val="000000" w:themeColor="text1"/>
          <w:spacing w:val="1"/>
          <w:lang w:eastAsia="zh-CN"/>
        </w:rPr>
        <w:t>和苝</w:t>
      </w:r>
      <w:r w:rsidRPr="00972127">
        <w:rPr>
          <w:rFonts w:ascii="Times New Roman" w:eastAsia="宋体" w:hAnsi="Times New Roman" w:cs="Times New Roman" w:hint="eastAsia"/>
          <w:color w:val="000000" w:themeColor="text1"/>
          <w:spacing w:val="1"/>
          <w:lang w:eastAsia="zh-CN"/>
        </w:rPr>
        <w:t>-d12</w:t>
      </w:r>
      <w:r w:rsidRPr="00972127">
        <w:rPr>
          <w:rFonts w:ascii="Times New Roman" w:eastAsia="宋体" w:hAnsi="Times New Roman" w:cs="Times New Roman" w:hint="eastAsia"/>
          <w:color w:val="000000" w:themeColor="text1"/>
          <w:spacing w:val="1"/>
          <w:lang w:eastAsia="zh-CN"/>
        </w:rPr>
        <w:t>（参见表</w:t>
      </w:r>
      <w:r w:rsidRPr="00972127">
        <w:rPr>
          <w:rFonts w:ascii="Times New Roman" w:eastAsia="宋体" w:hAnsi="Times New Roman" w:cs="Times New Roman" w:hint="eastAsia"/>
          <w:color w:val="000000" w:themeColor="text1"/>
          <w:spacing w:val="1"/>
          <w:lang w:eastAsia="zh-CN"/>
        </w:rPr>
        <w:lastRenderedPageBreak/>
        <w:t>5</w:t>
      </w:r>
      <w:r w:rsidRPr="00972127">
        <w:rPr>
          <w:rFonts w:ascii="Times New Roman" w:eastAsia="宋体" w:hAnsi="Times New Roman" w:cs="Times New Roman" w:hint="eastAsia"/>
          <w:color w:val="000000" w:themeColor="text1"/>
          <w:spacing w:val="1"/>
          <w:lang w:eastAsia="zh-CN"/>
        </w:rPr>
        <w:t>）。有关其他信息，请参见方法</w:t>
      </w:r>
      <w:r w:rsidRPr="00972127">
        <w:rPr>
          <w:rFonts w:ascii="Times New Roman" w:eastAsia="宋体" w:hAnsi="Times New Roman" w:cs="Times New Roman" w:hint="eastAsia"/>
          <w:color w:val="000000" w:themeColor="text1"/>
          <w:spacing w:val="1"/>
          <w:lang w:eastAsia="zh-CN"/>
        </w:rPr>
        <w:t>8000</w:t>
      </w:r>
      <w:r w:rsidRPr="00972127">
        <w:rPr>
          <w:rFonts w:ascii="Times New Roman" w:eastAsia="宋体" w:hAnsi="Times New Roman" w:cs="Times New Roman" w:hint="eastAsia"/>
          <w:color w:val="000000" w:themeColor="text1"/>
          <w:spacing w:val="1"/>
          <w:lang w:eastAsia="zh-CN"/>
        </w:rPr>
        <w:t>的第</w:t>
      </w:r>
      <w:r w:rsidRPr="00972127">
        <w:rPr>
          <w:rFonts w:ascii="Times New Roman" w:eastAsia="宋体" w:hAnsi="Times New Roman" w:cs="Times New Roman" w:hint="eastAsia"/>
          <w:color w:val="000000" w:themeColor="text1"/>
          <w:spacing w:val="1"/>
          <w:lang w:eastAsia="zh-CN"/>
        </w:rPr>
        <w:t>11.4.3</w:t>
      </w:r>
      <w:r w:rsidRPr="00972127">
        <w:rPr>
          <w:rFonts w:ascii="Times New Roman" w:eastAsia="宋体" w:hAnsi="Times New Roman" w:cs="Times New Roman" w:hint="eastAsia"/>
          <w:color w:val="000000" w:themeColor="text1"/>
          <w:spacing w:val="1"/>
          <w:lang w:eastAsia="zh-CN"/>
        </w:rPr>
        <w:t>节。其他化合物只要其具有类似于其目标化合物的</w:t>
      </w:r>
      <w:r w:rsidR="00046686" w:rsidRPr="00972127">
        <w:rPr>
          <w:rFonts w:ascii="Times New Roman" w:eastAsia="宋体" w:hAnsi="Times New Roman" w:cs="Times New Roman" w:hint="eastAsia"/>
          <w:color w:val="000000" w:themeColor="text1"/>
          <w:spacing w:val="1"/>
          <w:lang w:eastAsia="zh-CN"/>
        </w:rPr>
        <w:t>保留时间</w:t>
      </w:r>
      <w:r w:rsidRPr="00972127">
        <w:rPr>
          <w:rFonts w:ascii="Times New Roman" w:eastAsia="宋体" w:hAnsi="Times New Roman" w:cs="Times New Roman" w:hint="eastAsia"/>
          <w:color w:val="000000" w:themeColor="text1"/>
          <w:spacing w:val="1"/>
          <w:lang w:eastAsia="zh-CN"/>
        </w:rPr>
        <w:t>，并可以被明确地鉴定并满足</w:t>
      </w:r>
      <w:r w:rsidRPr="00972127">
        <w:rPr>
          <w:rFonts w:ascii="Times New Roman" w:eastAsia="宋体" w:hAnsi="Times New Roman" w:cs="Times New Roman"/>
          <w:color w:val="000000" w:themeColor="text1"/>
          <w:spacing w:val="1"/>
          <w:lang w:eastAsia="zh-CN"/>
        </w:rPr>
        <w:t>11.</w:t>
      </w:r>
      <w:r w:rsidRPr="00972127">
        <w:rPr>
          <w:rFonts w:ascii="Times New Roman" w:eastAsia="宋体" w:hAnsi="Times New Roman" w:cs="Times New Roman" w:hint="eastAsia"/>
          <w:color w:val="000000" w:themeColor="text1"/>
          <w:spacing w:val="1"/>
          <w:lang w:eastAsia="zh-CN"/>
        </w:rPr>
        <w:t>中描述的任何适用的接受标准，都可以用作</w:t>
      </w:r>
      <w:r w:rsidRPr="00972127">
        <w:rPr>
          <w:rFonts w:ascii="Times New Roman" w:eastAsia="宋体" w:hAnsi="Times New Roman" w:cs="Times New Roman" w:hint="eastAsia"/>
          <w:color w:val="000000" w:themeColor="text1"/>
          <w:spacing w:val="1"/>
          <w:lang w:eastAsia="zh-CN"/>
        </w:rPr>
        <w:t>IS</w:t>
      </w:r>
      <w:r w:rsidRPr="00972127">
        <w:rPr>
          <w:rFonts w:ascii="Times New Roman" w:eastAsia="宋体" w:hAnsi="Times New Roman" w:cs="Times New Roman" w:hint="eastAsia"/>
          <w:color w:val="000000" w:themeColor="text1"/>
          <w:spacing w:val="1"/>
          <w:lang w:eastAsia="zh-CN"/>
        </w:rPr>
        <w:t>。见方法</w:t>
      </w:r>
      <w:r w:rsidRPr="00972127">
        <w:rPr>
          <w:rFonts w:ascii="Times New Roman" w:eastAsia="宋体" w:hAnsi="Times New Roman" w:cs="Times New Roman" w:hint="eastAsia"/>
          <w:color w:val="000000" w:themeColor="text1"/>
          <w:spacing w:val="1"/>
          <w:lang w:eastAsia="zh-CN"/>
        </w:rPr>
        <w:t>8000</w:t>
      </w:r>
      <w:r w:rsidRPr="00972127">
        <w:rPr>
          <w:rFonts w:ascii="Times New Roman" w:eastAsia="宋体" w:hAnsi="Times New Roman" w:cs="Times New Roman" w:hint="eastAsia"/>
          <w:color w:val="000000" w:themeColor="text1"/>
          <w:spacing w:val="1"/>
          <w:lang w:eastAsia="zh-CN"/>
        </w:rPr>
        <w:t>的</w:t>
      </w:r>
      <w:r w:rsidRPr="00972127">
        <w:rPr>
          <w:rFonts w:ascii="Times New Roman" w:eastAsia="宋体" w:hAnsi="Times New Roman" w:cs="Times New Roman" w:hint="eastAsia"/>
          <w:color w:val="000000" w:themeColor="text1"/>
          <w:spacing w:val="1"/>
          <w:lang w:eastAsia="zh-CN"/>
        </w:rPr>
        <w:t>11.4.3</w:t>
      </w:r>
      <w:r w:rsidRPr="00972127">
        <w:rPr>
          <w:rFonts w:ascii="Times New Roman" w:eastAsia="宋体" w:hAnsi="Times New Roman" w:cs="Times New Roman" w:hint="eastAsia"/>
          <w:color w:val="000000" w:themeColor="text1"/>
          <w:spacing w:val="1"/>
          <w:lang w:eastAsia="zh-CN"/>
        </w:rPr>
        <w:t>的附加信息。</w:t>
      </w:r>
    </w:p>
    <w:p w14:paraId="0CB49A83"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 xml:space="preserve">7.5.1 </w:t>
      </w:r>
      <w:r w:rsidRPr="004158CF">
        <w:rPr>
          <w:rFonts w:ascii="Times New Roman" w:eastAsia="宋体" w:hAnsi="Times New Roman" w:cs="Times New Roman" w:hint="eastAsia"/>
          <w:color w:val="000000" w:themeColor="text1"/>
          <w:spacing w:val="1"/>
          <w:lang w:eastAsia="zh-CN"/>
        </w:rPr>
        <w:t>用少量的二硫化碳溶解</w:t>
      </w:r>
      <w:r w:rsidRPr="004158CF">
        <w:rPr>
          <w:rFonts w:ascii="Times New Roman" w:eastAsia="宋体" w:hAnsi="Times New Roman" w:cs="Times New Roman" w:hint="eastAsia"/>
          <w:color w:val="000000" w:themeColor="text1"/>
          <w:spacing w:val="1"/>
          <w:lang w:eastAsia="zh-CN"/>
        </w:rPr>
        <w:t>0.200g</w:t>
      </w:r>
      <w:r w:rsidRPr="004158CF">
        <w:rPr>
          <w:rFonts w:ascii="Times New Roman" w:eastAsia="宋体" w:hAnsi="Times New Roman" w:cs="Times New Roman" w:hint="eastAsia"/>
          <w:color w:val="000000" w:themeColor="text1"/>
          <w:spacing w:val="1"/>
          <w:lang w:eastAsia="zh-CN"/>
        </w:rPr>
        <w:t>化合物。将溶液转移至</w:t>
      </w:r>
      <w:r w:rsidRPr="004158CF">
        <w:rPr>
          <w:rFonts w:ascii="Times New Roman" w:eastAsia="宋体" w:hAnsi="Times New Roman" w:cs="Times New Roman" w:hint="eastAsia"/>
          <w:color w:val="000000" w:themeColor="text1"/>
          <w:spacing w:val="1"/>
          <w:lang w:eastAsia="zh-CN"/>
        </w:rPr>
        <w:t>50mL</w:t>
      </w:r>
      <w:r w:rsidRPr="004158CF">
        <w:rPr>
          <w:rFonts w:ascii="Times New Roman" w:eastAsia="宋体" w:hAnsi="Times New Roman" w:cs="Times New Roman" w:hint="eastAsia"/>
          <w:color w:val="000000" w:themeColor="text1"/>
          <w:spacing w:val="1"/>
          <w:lang w:eastAsia="zh-CN"/>
        </w:rPr>
        <w:t>的容量瓶中并用二氯甲烷稀释至刻度，最终溶剂中二硫化碳含量大约为</w:t>
      </w:r>
      <w:r w:rsidRPr="004158CF">
        <w:rPr>
          <w:rFonts w:ascii="Times New Roman" w:eastAsia="宋体" w:hAnsi="Times New Roman" w:cs="Times New Roman" w:hint="eastAsia"/>
          <w:color w:val="000000" w:themeColor="text1"/>
          <w:spacing w:val="1"/>
          <w:lang w:eastAsia="zh-CN"/>
        </w:rPr>
        <w:t>20%</w:t>
      </w:r>
      <w:r w:rsidRPr="004158CF">
        <w:rPr>
          <w:rFonts w:ascii="Times New Roman" w:eastAsia="宋体" w:hAnsi="Times New Roman" w:cs="Times New Roman" w:hint="eastAsia"/>
          <w:color w:val="000000" w:themeColor="text1"/>
          <w:spacing w:val="1"/>
          <w:lang w:eastAsia="zh-CN"/>
        </w:rPr>
        <w:t>。大多数的化合物能溶解于少量甲醇、丙酮或甲苯中，二萘嵌苯</w:t>
      </w:r>
      <w:r w:rsidRPr="004158CF">
        <w:rPr>
          <w:rFonts w:ascii="Times New Roman" w:eastAsia="宋体" w:hAnsi="Times New Roman" w:cs="Times New Roman" w:hint="eastAsia"/>
          <w:color w:val="000000" w:themeColor="text1"/>
          <w:spacing w:val="1"/>
          <w:lang w:eastAsia="zh-CN"/>
        </w:rPr>
        <w:t>-d</w:t>
      </w:r>
      <w:r w:rsidRPr="004158CF">
        <w:rPr>
          <w:rFonts w:ascii="Times New Roman" w:eastAsia="宋体" w:hAnsi="Times New Roman" w:cs="Times New Roman"/>
          <w:color w:val="000000" w:themeColor="text1"/>
          <w:spacing w:val="1"/>
          <w:lang w:eastAsia="zh-CN"/>
        </w:rPr>
        <w:t>12</w:t>
      </w:r>
      <w:r w:rsidRPr="004158CF">
        <w:rPr>
          <w:rFonts w:ascii="Times New Roman" w:eastAsia="宋体" w:hAnsi="Times New Roman" w:cs="Times New Roman" w:hint="eastAsia"/>
          <w:color w:val="000000" w:themeColor="text1"/>
          <w:spacing w:val="1"/>
          <w:lang w:eastAsia="zh-CN"/>
        </w:rPr>
        <w:t>除外。最终的溶液含每种标准溶液的浓度为</w:t>
      </w:r>
      <w:r w:rsidRPr="004158CF">
        <w:rPr>
          <w:rFonts w:ascii="Times New Roman" w:eastAsia="宋体" w:hAnsi="Times New Roman" w:cs="Times New Roman" w:hint="eastAsia"/>
          <w:color w:val="000000" w:themeColor="text1"/>
          <w:spacing w:val="1"/>
          <w:lang w:eastAsia="zh-CN"/>
        </w:rPr>
        <w:t>4000ng/</w:t>
      </w:r>
      <w:r w:rsidRPr="004158CF">
        <w:rPr>
          <w:rFonts w:ascii="Times New Roman" w:eastAsia="宋体" w:hAnsi="Times New Roman" w:cs="Times New Roman" w:hint="eastAsia"/>
          <w:color w:val="000000" w:themeColor="text1"/>
          <w:spacing w:val="1"/>
          <w:lang w:eastAsia="zh-CN"/>
        </w:rPr>
        <w:t>μ</w:t>
      </w:r>
      <w:r w:rsidRPr="004158CF">
        <w:rPr>
          <w:rFonts w:ascii="Times New Roman" w:eastAsia="宋体" w:hAnsi="Times New Roman" w:cs="Times New Roman"/>
          <w:color w:val="000000" w:themeColor="text1"/>
          <w:spacing w:val="1"/>
          <w:lang w:eastAsia="zh-CN"/>
        </w:rPr>
        <w:t>0</w:t>
      </w:r>
      <w:r w:rsidRPr="004158CF">
        <w:rPr>
          <w:rFonts w:ascii="Times New Roman" w:eastAsia="宋体" w:hAnsi="Times New Roman" w:cs="Times New Roman" w:hint="eastAsia"/>
          <w:color w:val="000000" w:themeColor="text1"/>
          <w:spacing w:val="1"/>
          <w:lang w:eastAsia="zh-CN"/>
        </w:rPr>
        <w:t>。每</w:t>
      </w:r>
      <w:r w:rsidRPr="004158CF">
        <w:rPr>
          <w:rFonts w:ascii="Times New Roman" w:eastAsia="宋体" w:hAnsi="Times New Roman" w:cs="Times New Roman" w:hint="eastAsia"/>
          <w:color w:val="000000" w:themeColor="text1"/>
          <w:spacing w:val="1"/>
          <w:lang w:eastAsia="zh-CN"/>
        </w:rPr>
        <w:t>1mL</w:t>
      </w:r>
      <w:r w:rsidRPr="004158CF">
        <w:rPr>
          <w:rFonts w:ascii="Times New Roman" w:eastAsia="宋体" w:hAnsi="Times New Roman" w:cs="Times New Roman" w:hint="eastAsia"/>
          <w:color w:val="000000" w:themeColor="text1"/>
          <w:spacing w:val="1"/>
          <w:lang w:eastAsia="zh-CN"/>
        </w:rPr>
        <w:t>经过分析的样品萃取物应与</w:t>
      </w:r>
      <w:r w:rsidRPr="004158CF">
        <w:rPr>
          <w:rFonts w:ascii="Times New Roman" w:eastAsia="宋体" w:hAnsi="Times New Roman" w:cs="Times New Roman" w:hint="eastAsia"/>
          <w:color w:val="000000" w:themeColor="text1"/>
          <w:spacing w:val="1"/>
          <w:lang w:eastAsia="zh-CN"/>
        </w:rPr>
        <w:t>10</w:t>
      </w:r>
      <w:r w:rsidRPr="004158CF">
        <w:rPr>
          <w:rFonts w:ascii="Times New Roman" w:eastAsia="宋体" w:hAnsi="Times New Roman" w:cs="Times New Roman" w:hint="eastAsia"/>
          <w:color w:val="000000" w:themeColor="text1"/>
          <w:spacing w:val="1"/>
          <w:lang w:eastAsia="zh-CN"/>
        </w:rPr>
        <w:t>μ</w:t>
      </w:r>
      <w:r w:rsidRPr="004158CF">
        <w:rPr>
          <w:rFonts w:ascii="Times New Roman" w:eastAsia="宋体" w:hAnsi="Times New Roman" w:cs="Times New Roman"/>
          <w:color w:val="000000" w:themeColor="text1"/>
          <w:spacing w:val="1"/>
          <w:lang w:eastAsia="zh-CN"/>
        </w:rPr>
        <w:t>0</w:t>
      </w:r>
      <w:r w:rsidRPr="004158CF">
        <w:rPr>
          <w:rFonts w:ascii="Times New Roman" w:eastAsia="宋体" w:hAnsi="Times New Roman" w:cs="Times New Roman" w:hint="eastAsia"/>
          <w:color w:val="000000" w:themeColor="text1"/>
          <w:spacing w:val="1"/>
          <w:lang w:eastAsia="zh-CN"/>
        </w:rPr>
        <w:t>的内标溶液混合，产生的内标物浓度相当于</w:t>
      </w:r>
      <w:r w:rsidRPr="004158CF">
        <w:rPr>
          <w:rFonts w:ascii="Times New Roman" w:eastAsia="宋体" w:hAnsi="Times New Roman" w:cs="Times New Roman" w:hint="eastAsia"/>
          <w:color w:val="000000" w:themeColor="text1"/>
          <w:spacing w:val="1"/>
          <w:lang w:eastAsia="zh-CN"/>
        </w:rPr>
        <w:t>40ng/</w:t>
      </w:r>
      <w:r w:rsidRPr="004158CF">
        <w:rPr>
          <w:rFonts w:ascii="Times New Roman" w:eastAsia="宋体" w:hAnsi="Times New Roman" w:cs="Times New Roman" w:hint="eastAsia"/>
          <w:color w:val="000000" w:themeColor="text1"/>
          <w:spacing w:val="1"/>
          <w:lang w:eastAsia="zh-CN"/>
        </w:rPr>
        <w:t>μ</w:t>
      </w:r>
      <w:r w:rsidRPr="004158CF">
        <w:rPr>
          <w:rFonts w:ascii="Times New Roman" w:eastAsia="宋体" w:hAnsi="Times New Roman" w:cs="Times New Roman"/>
          <w:color w:val="000000" w:themeColor="text1"/>
          <w:spacing w:val="1"/>
          <w:lang w:eastAsia="zh-CN"/>
        </w:rPr>
        <w:t>0</w:t>
      </w:r>
      <w:r w:rsidRPr="004158CF">
        <w:rPr>
          <w:rFonts w:ascii="Times New Roman" w:eastAsia="宋体" w:hAnsi="Times New Roman" w:cs="Times New Roman" w:hint="eastAsia"/>
          <w:color w:val="000000" w:themeColor="text1"/>
          <w:spacing w:val="1"/>
          <w:lang w:eastAsia="zh-CN"/>
        </w:rPr>
        <w:t>。不使用时，应避光保存在</w:t>
      </w:r>
      <w:r w:rsidR="00046686" w:rsidRPr="00046686">
        <w:rPr>
          <w:rFonts w:ascii="Times New Roman" w:eastAsia="宋体" w:hAnsi="Times New Roman" w:cs="Times New Roman" w:hint="eastAsia"/>
          <w:color w:val="000000" w:themeColor="text1"/>
          <w:spacing w:val="1"/>
          <w:lang w:eastAsia="zh-CN"/>
        </w:rPr>
        <w:t>≤</w:t>
      </w:r>
      <w:r w:rsidRPr="00046686">
        <w:rPr>
          <w:rFonts w:ascii="Times New Roman" w:eastAsia="宋体" w:hAnsi="Times New Roman" w:cs="Times New Roman" w:hint="eastAsia"/>
          <w:color w:val="000000" w:themeColor="text1"/>
          <w:spacing w:val="1"/>
          <w:lang w:eastAsia="zh-CN"/>
        </w:rPr>
        <w:t>6</w:t>
      </w:r>
      <w:r w:rsidRPr="004158CF">
        <w:rPr>
          <w:rFonts w:ascii="Times New Roman" w:eastAsia="宋体" w:hAnsi="Times New Roman" w:cs="Times New Roman" w:hint="eastAsia"/>
          <w:color w:val="000000" w:themeColor="text1"/>
          <w:spacing w:val="1"/>
          <w:lang w:eastAsia="zh-CN"/>
        </w:rPr>
        <w:t>℃中（建议</w:t>
      </w:r>
      <w:r w:rsidRPr="004158CF">
        <w:rPr>
          <w:rFonts w:ascii="Times New Roman" w:eastAsia="宋体" w:hAnsi="Times New Roman" w:cs="Times New Roman" w:hint="eastAsia"/>
          <w:color w:val="000000" w:themeColor="text1"/>
          <w:spacing w:val="1"/>
          <w:lang w:eastAsia="zh-CN"/>
        </w:rPr>
        <w:t>-10</w:t>
      </w:r>
      <w:r w:rsidRPr="004158CF">
        <w:rPr>
          <w:rFonts w:ascii="Times New Roman" w:eastAsia="宋体" w:hAnsi="Times New Roman" w:cs="Times New Roman" w:hint="eastAsia"/>
          <w:color w:val="000000" w:themeColor="text1"/>
          <w:spacing w:val="1"/>
          <w:lang w:eastAsia="zh-CN"/>
        </w:rPr>
        <w:t>℃）。</w:t>
      </w:r>
      <w:bookmarkStart w:id="24" w:name="OLE_LINK22"/>
      <w:bookmarkStart w:id="25" w:name="OLE_LINK23"/>
      <w:r w:rsidRPr="004158CF">
        <w:rPr>
          <w:rFonts w:ascii="Times New Roman" w:eastAsia="宋体" w:hAnsi="Times New Roman" w:cs="Times New Roman" w:hint="eastAsia"/>
          <w:color w:val="000000" w:themeColor="text1"/>
          <w:spacing w:val="1"/>
          <w:lang w:eastAsia="zh-CN"/>
        </w:rPr>
        <w:t>使用合格的预混合溶液时，存储时要符合制造商推荐的放置时间和储存温度。</w:t>
      </w:r>
      <w:bookmarkEnd w:id="24"/>
      <w:bookmarkEnd w:id="25"/>
    </w:p>
    <w:p w14:paraId="07985502"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7.5.2</w:t>
      </w:r>
      <w:bookmarkStart w:id="26" w:name="OLE_LINK16"/>
      <w:bookmarkStart w:id="27" w:name="OLE_LINK17"/>
      <w:r w:rsidRPr="004158CF">
        <w:rPr>
          <w:rFonts w:ascii="Times New Roman" w:eastAsia="宋体" w:hAnsi="Times New Roman" w:cs="Times New Roman" w:hint="eastAsia"/>
          <w:color w:val="000000" w:themeColor="text1"/>
          <w:spacing w:val="1"/>
          <w:lang w:eastAsia="zh-CN"/>
        </w:rPr>
        <w:t>如果采用更灵敏的质谱仪获得较低的检测限时，内标溶液需要进一步稀释。</w:t>
      </w:r>
      <w:bookmarkEnd w:id="26"/>
      <w:bookmarkEnd w:id="27"/>
    </w:p>
    <w:p w14:paraId="7A01D0CA" w14:textId="77777777" w:rsidR="00095267" w:rsidRPr="004158CF"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7.6</w:t>
      </w:r>
      <w:r w:rsidRPr="004158CF">
        <w:rPr>
          <w:rFonts w:ascii="Times New Roman" w:eastAsia="宋体" w:hAnsi="Times New Roman" w:cs="Times New Roman" w:hint="eastAsia"/>
          <w:b/>
          <w:color w:val="000000" w:themeColor="text1"/>
          <w:spacing w:val="1"/>
          <w:lang w:eastAsia="zh-CN"/>
        </w:rPr>
        <w:tab/>
      </w:r>
      <w:r w:rsidRPr="004158CF">
        <w:rPr>
          <w:rFonts w:ascii="Times New Roman" w:eastAsia="宋体" w:hAnsi="Times New Roman" w:cs="Times New Roman" w:hint="eastAsia"/>
          <w:color w:val="000000" w:themeColor="text1"/>
          <w:spacing w:val="1"/>
          <w:lang w:eastAsia="zh-CN"/>
        </w:rPr>
        <w:t>GC/MS</w:t>
      </w:r>
      <w:bookmarkStart w:id="28" w:name="OLE_LINK18"/>
      <w:bookmarkStart w:id="29" w:name="OLE_LINK19"/>
      <w:r w:rsidRPr="004158CF">
        <w:rPr>
          <w:rFonts w:ascii="Times New Roman" w:eastAsia="宋体" w:hAnsi="Times New Roman" w:cs="Times New Roman" w:hint="eastAsia"/>
          <w:color w:val="000000" w:themeColor="text1"/>
          <w:spacing w:val="1"/>
          <w:lang w:eastAsia="zh-CN"/>
        </w:rPr>
        <w:t>调试标准溶液</w:t>
      </w:r>
      <w:bookmarkEnd w:id="28"/>
      <w:bookmarkEnd w:id="29"/>
      <w:r w:rsidRPr="004158CF">
        <w:rPr>
          <w:rFonts w:ascii="Times New Roman" w:eastAsia="宋体" w:hAnsi="Times New Roman" w:cs="Times New Roman" w:hint="eastAsia"/>
          <w:color w:val="000000" w:themeColor="text1"/>
          <w:spacing w:val="1"/>
          <w:lang w:eastAsia="zh-CN"/>
        </w:rPr>
        <w:t xml:space="preserve"> - </w:t>
      </w:r>
      <w:r w:rsidRPr="004158CF">
        <w:rPr>
          <w:rFonts w:ascii="Times New Roman" w:eastAsia="宋体" w:hAnsi="Times New Roman" w:cs="Times New Roman" w:hint="eastAsia"/>
          <w:color w:val="000000" w:themeColor="text1"/>
          <w:spacing w:val="1"/>
          <w:lang w:eastAsia="zh-CN"/>
        </w:rPr>
        <w:t>应制备成含有</w:t>
      </w:r>
      <w:r w:rsidRPr="004158CF">
        <w:rPr>
          <w:rFonts w:ascii="Times New Roman" w:eastAsia="宋体" w:hAnsi="Times New Roman" w:cs="Times New Roman" w:hint="eastAsia"/>
          <w:color w:val="000000" w:themeColor="text1"/>
          <w:spacing w:val="1"/>
          <w:lang w:eastAsia="zh-CN"/>
        </w:rPr>
        <w:t>50</w:t>
      </w:r>
      <w:r w:rsidRPr="004158CF">
        <w:rPr>
          <w:rFonts w:ascii="Times New Roman" w:eastAsia="宋体" w:hAnsi="Times New Roman" w:cs="Times New Roman"/>
          <w:color w:val="000000" w:themeColor="text1"/>
          <w:spacing w:val="1"/>
          <w:lang w:eastAsia="zh-CN"/>
        </w:rPr>
        <w:t>ng/μL</w:t>
      </w:r>
      <w:r w:rsidRPr="004158CF">
        <w:rPr>
          <w:rFonts w:ascii="Times New Roman" w:eastAsia="宋体" w:hAnsi="Times New Roman" w:cs="Times New Roman" w:hint="eastAsia"/>
          <w:color w:val="000000" w:themeColor="text1"/>
          <w:spacing w:val="1"/>
          <w:lang w:eastAsia="zh-CN"/>
        </w:rPr>
        <w:t>十氟三苯基磷（</w:t>
      </w:r>
      <w:r w:rsidRPr="004158CF">
        <w:rPr>
          <w:rFonts w:ascii="Times New Roman" w:eastAsia="宋体" w:hAnsi="Times New Roman" w:cs="Times New Roman" w:hint="eastAsia"/>
          <w:color w:val="000000" w:themeColor="text1"/>
          <w:spacing w:val="1"/>
          <w:lang w:eastAsia="zh-CN"/>
        </w:rPr>
        <w:t>DFTPP</w:t>
      </w:r>
      <w:r w:rsidRPr="004158CF">
        <w:rPr>
          <w:rFonts w:ascii="Times New Roman" w:eastAsia="宋体" w:hAnsi="Times New Roman" w:cs="Times New Roman" w:hint="eastAsia"/>
          <w:color w:val="000000" w:themeColor="text1"/>
          <w:spacing w:val="1"/>
          <w:lang w:eastAsia="zh-CN"/>
        </w:rPr>
        <w:t>）的二氯甲烷溶液。此标准溶液中还含有</w:t>
      </w:r>
      <w:r w:rsidRPr="004158CF">
        <w:rPr>
          <w:rFonts w:ascii="Times New Roman" w:eastAsia="宋体" w:hAnsi="Times New Roman" w:cs="Times New Roman" w:hint="eastAsia"/>
          <w:color w:val="000000" w:themeColor="text1"/>
          <w:spacing w:val="1"/>
          <w:lang w:eastAsia="zh-CN"/>
        </w:rPr>
        <w:t>50ng/</w:t>
      </w:r>
      <w:r w:rsidRPr="004158CF">
        <w:rPr>
          <w:rFonts w:ascii="Times New Roman" w:eastAsia="宋体" w:hAnsi="Times New Roman" w:cs="Times New Roman" w:hint="eastAsia"/>
          <w:color w:val="000000" w:themeColor="text1"/>
          <w:spacing w:val="1"/>
          <w:lang w:eastAsia="zh-CN"/>
        </w:rPr>
        <w:t>μ</w:t>
      </w:r>
      <w:r w:rsidRPr="004158CF">
        <w:rPr>
          <w:rFonts w:ascii="Times New Roman" w:eastAsia="宋体" w:hAnsi="Times New Roman" w:cs="Times New Roman"/>
          <w:color w:val="000000" w:themeColor="text1"/>
          <w:spacing w:val="1"/>
          <w:lang w:eastAsia="zh-CN"/>
        </w:rPr>
        <w:t>0</w:t>
      </w:r>
      <w:r w:rsidRPr="004158CF">
        <w:rPr>
          <w:rFonts w:ascii="Times New Roman" w:eastAsia="宋体" w:hAnsi="Times New Roman" w:cs="Times New Roman" w:hint="eastAsia"/>
          <w:color w:val="000000" w:themeColor="text1"/>
          <w:spacing w:val="1"/>
          <w:lang w:eastAsia="zh-CN"/>
        </w:rPr>
        <w:t>的</w:t>
      </w:r>
      <w:r w:rsidRPr="004158CF">
        <w:rPr>
          <w:rFonts w:ascii="Times New Roman" w:eastAsia="宋体" w:hAnsi="Times New Roman" w:cs="Times New Roman" w:hint="eastAsia"/>
          <w:color w:val="000000" w:themeColor="text1"/>
          <w:spacing w:val="1"/>
          <w:lang w:eastAsia="zh-CN"/>
        </w:rPr>
        <w:t>4</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4`-DDT</w:t>
      </w:r>
      <w:r w:rsidRPr="004158CF">
        <w:rPr>
          <w:rFonts w:ascii="Times New Roman" w:eastAsia="宋体" w:hAnsi="Times New Roman" w:cs="Times New Roman" w:hint="eastAsia"/>
          <w:color w:val="000000" w:themeColor="text1"/>
          <w:spacing w:val="1"/>
          <w:lang w:eastAsia="zh-CN"/>
        </w:rPr>
        <w:t>、五氯苯酚和联苯胺，以检验注射口的惰性及气相色谱柱的性能。如果注入总体积为</w:t>
      </w:r>
      <w:r w:rsidRPr="004158CF">
        <w:rPr>
          <w:rFonts w:ascii="Times New Roman" w:eastAsia="宋体" w:hAnsi="Times New Roman" w:cs="Times New Roman" w:hint="eastAsia"/>
          <w:color w:val="000000" w:themeColor="text1"/>
          <w:spacing w:val="1"/>
          <w:lang w:eastAsia="zh-CN"/>
        </w:rPr>
        <w:t>50ng</w:t>
      </w:r>
      <w:r w:rsidRPr="004158CF">
        <w:rPr>
          <w:rFonts w:ascii="Times New Roman" w:eastAsia="宋体" w:hAnsi="Times New Roman" w:cs="Times New Roman" w:hint="eastAsia"/>
          <w:color w:val="000000" w:themeColor="text1"/>
          <w:spacing w:val="1"/>
          <w:lang w:eastAsia="zh-CN"/>
        </w:rPr>
        <w:t>或更小，可使用其他浓度的溶液补偿注入量。溶液不用时，请避光放置在</w:t>
      </w:r>
      <w:r w:rsidR="00046686">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6</w:t>
      </w:r>
      <w:r w:rsidRPr="004158CF">
        <w:rPr>
          <w:rFonts w:ascii="Times New Roman" w:eastAsia="宋体" w:hAnsi="Times New Roman" w:cs="Times New Roman" w:hint="eastAsia"/>
          <w:color w:val="000000" w:themeColor="text1"/>
          <w:spacing w:val="1"/>
          <w:lang w:eastAsia="zh-CN"/>
        </w:rPr>
        <w:t>℃处（建议为</w:t>
      </w:r>
      <w:r w:rsidRPr="004158CF">
        <w:rPr>
          <w:rFonts w:ascii="Times New Roman" w:eastAsia="宋体" w:hAnsi="Times New Roman" w:cs="Times New Roman" w:hint="eastAsia"/>
          <w:color w:val="000000" w:themeColor="text1"/>
          <w:spacing w:val="1"/>
          <w:lang w:eastAsia="zh-CN"/>
        </w:rPr>
        <w:t>-10</w:t>
      </w:r>
      <w:r w:rsidRPr="004158CF">
        <w:rPr>
          <w:rFonts w:ascii="Times New Roman" w:eastAsia="宋体" w:hAnsi="Times New Roman" w:cs="Times New Roman" w:hint="eastAsia"/>
          <w:color w:val="000000" w:themeColor="text1"/>
          <w:spacing w:val="1"/>
          <w:lang w:eastAsia="zh-CN"/>
        </w:rPr>
        <w:t>℃）。</w:t>
      </w:r>
      <w:bookmarkStart w:id="30" w:name="OLE_LINK24"/>
      <w:bookmarkStart w:id="31" w:name="OLE_LINK25"/>
      <w:r w:rsidRPr="004158CF">
        <w:rPr>
          <w:rFonts w:ascii="Times New Roman" w:eastAsia="宋体" w:hAnsi="Times New Roman" w:cs="Times New Roman" w:hint="eastAsia"/>
          <w:color w:val="000000" w:themeColor="text1"/>
          <w:spacing w:val="1"/>
          <w:lang w:eastAsia="zh-CN"/>
        </w:rPr>
        <w:t>如果采用更灵敏的质谱仪获得较低的检测限时，调试溶液需要进一步稀释。</w:t>
      </w:r>
      <w:bookmarkEnd w:id="30"/>
      <w:bookmarkEnd w:id="31"/>
      <w:r w:rsidRPr="004158CF">
        <w:rPr>
          <w:rFonts w:ascii="Times New Roman" w:eastAsia="宋体" w:hAnsi="Times New Roman" w:cs="Times New Roman" w:hint="eastAsia"/>
          <w:color w:val="000000" w:themeColor="text1"/>
          <w:spacing w:val="1"/>
          <w:lang w:eastAsia="zh-CN"/>
        </w:rPr>
        <w:t>使用合格的预混合溶液时，存储时要符合制造商推荐的放置时间和储存温度。</w:t>
      </w:r>
    </w:p>
    <w:p w14:paraId="32B3D5E3" w14:textId="77777777" w:rsidR="00095267" w:rsidRPr="00972127"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7.7</w:t>
      </w:r>
      <w:r w:rsidRPr="004158CF">
        <w:rPr>
          <w:rFonts w:ascii="Times New Roman" w:eastAsia="宋体" w:hAnsi="Times New Roman" w:cs="Times New Roman" w:hint="eastAsia"/>
          <w:color w:val="000000" w:themeColor="text1"/>
          <w:spacing w:val="1"/>
          <w:lang w:eastAsia="zh-CN"/>
        </w:rPr>
        <w:t>校准标准溶液</w:t>
      </w:r>
      <w:r w:rsidRPr="004158CF">
        <w:rPr>
          <w:rFonts w:ascii="Times New Roman" w:eastAsia="宋体" w:hAnsi="Times New Roman" w:cs="Times New Roman" w:hint="eastAsia"/>
          <w:color w:val="000000" w:themeColor="text1"/>
          <w:spacing w:val="1"/>
          <w:lang w:eastAsia="zh-CN"/>
        </w:rPr>
        <w:t xml:space="preserve"> </w:t>
      </w:r>
      <w:r w:rsidRPr="00972127">
        <w:rPr>
          <w:rFonts w:ascii="Times New Roman" w:eastAsia="宋体" w:hAnsi="Times New Roman" w:cs="Times New Roman" w:hint="eastAsia"/>
          <w:color w:val="000000" w:themeColor="text1"/>
          <w:spacing w:val="1"/>
          <w:lang w:eastAsia="zh-CN"/>
        </w:rPr>
        <w:t>-</w:t>
      </w:r>
      <w:r w:rsidR="00123DFF" w:rsidRPr="00972127">
        <w:rPr>
          <w:rFonts w:ascii="Times New Roman" w:eastAsia="宋体" w:hAnsi="Times New Roman" w:cs="Times New Roman" w:hint="eastAsia"/>
          <w:color w:val="000000" w:themeColor="text1"/>
          <w:spacing w:val="1"/>
          <w:lang w:eastAsia="zh-CN"/>
        </w:rPr>
        <w:t>这种方法有两种类型的校准标准：从</w:t>
      </w:r>
      <w:r w:rsidR="00123DFF" w:rsidRPr="00972127">
        <w:rPr>
          <w:rFonts w:ascii="Times New Roman" w:eastAsia="宋体" w:hAnsi="Times New Roman" w:cs="Times New Roman" w:hint="eastAsia"/>
          <w:color w:val="000000" w:themeColor="text1"/>
          <w:spacing w:val="1"/>
          <w:lang w:eastAsia="zh-CN"/>
        </w:rPr>
        <w:t>ICAL</w:t>
      </w:r>
      <w:r w:rsidR="00123DFF" w:rsidRPr="00972127">
        <w:rPr>
          <w:rFonts w:ascii="Times New Roman" w:eastAsia="宋体" w:hAnsi="Times New Roman" w:cs="Times New Roman" w:hint="eastAsia"/>
          <w:color w:val="000000" w:themeColor="text1"/>
          <w:spacing w:val="1"/>
          <w:lang w:eastAsia="zh-CN"/>
        </w:rPr>
        <w:t>和连续校准验证（</w:t>
      </w:r>
      <w:r w:rsidR="00123DFF" w:rsidRPr="00972127">
        <w:rPr>
          <w:rFonts w:ascii="Times New Roman" w:eastAsia="宋体" w:hAnsi="Times New Roman" w:cs="Times New Roman" w:hint="eastAsia"/>
          <w:color w:val="000000" w:themeColor="text1"/>
          <w:spacing w:val="1"/>
          <w:lang w:eastAsia="zh-CN"/>
        </w:rPr>
        <w:t>CCV</w:t>
      </w:r>
      <w:r w:rsidR="00123DFF" w:rsidRPr="00972127">
        <w:rPr>
          <w:rFonts w:ascii="Times New Roman" w:eastAsia="宋体" w:hAnsi="Times New Roman" w:cs="Times New Roman" w:hint="eastAsia"/>
          <w:color w:val="000000" w:themeColor="text1"/>
          <w:spacing w:val="1"/>
          <w:lang w:eastAsia="zh-CN"/>
        </w:rPr>
        <w:t>）的主要来源制定的标准以及由第二个初始校准验证源（</w:t>
      </w:r>
      <w:r w:rsidR="00123DFF" w:rsidRPr="00972127">
        <w:rPr>
          <w:rFonts w:ascii="Times New Roman" w:eastAsia="宋体" w:hAnsi="Times New Roman" w:cs="Times New Roman" w:hint="eastAsia"/>
          <w:color w:val="000000" w:themeColor="text1"/>
          <w:spacing w:val="1"/>
          <w:lang w:eastAsia="zh-CN"/>
        </w:rPr>
        <w:t>ICV</w:t>
      </w:r>
      <w:r w:rsidR="00123DFF" w:rsidRPr="00972127">
        <w:rPr>
          <w:rFonts w:ascii="Times New Roman" w:eastAsia="宋体" w:hAnsi="Times New Roman" w:cs="Times New Roman" w:hint="eastAsia"/>
          <w:color w:val="000000" w:themeColor="text1"/>
          <w:spacing w:val="1"/>
          <w:lang w:eastAsia="zh-CN"/>
        </w:rPr>
        <w:t>）制定的标准。建议使用预混合认证的解决方案时，请根据制造商记录的保存时间和储存温度进行存储。</w:t>
      </w:r>
    </w:p>
    <w:p w14:paraId="38212CB9" w14:textId="77777777" w:rsidR="00396580" w:rsidRPr="00972127" w:rsidRDefault="00396580"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7.7.1</w:t>
      </w:r>
      <w:r w:rsidRPr="00972127">
        <w:rPr>
          <w:rFonts w:ascii="Times New Roman" w:eastAsia="宋体" w:hAnsi="Times New Roman" w:cs="Times New Roman" w:hint="eastAsia"/>
          <w:color w:val="000000" w:themeColor="text1"/>
          <w:spacing w:val="1"/>
          <w:lang w:eastAsia="zh-CN"/>
        </w:rPr>
        <w:t xml:space="preserve"> ICAL</w:t>
      </w:r>
      <w:r w:rsidRPr="00972127">
        <w:rPr>
          <w:rFonts w:ascii="Times New Roman" w:eastAsia="宋体" w:hAnsi="Times New Roman" w:cs="Times New Roman" w:hint="eastAsia"/>
          <w:color w:val="000000" w:themeColor="text1"/>
          <w:spacing w:val="1"/>
          <w:lang w:eastAsia="zh-CN"/>
        </w:rPr>
        <w:t>标准必须至少从库存标准的二次稀释或预混合认证解决方案中的五种不同浓度中制备。包括至少五种不同浓度的平均响应因子或线性（一阶）校准模型，六种不同浓度的二级（二阶）模型，低于定量下限的低标准（</w:t>
      </w:r>
      <w:r w:rsidRPr="00972127">
        <w:rPr>
          <w:rFonts w:ascii="Times New Roman" w:eastAsia="宋体" w:hAnsi="Times New Roman" w:cs="Times New Roman" w:hint="eastAsia"/>
          <w:color w:val="000000" w:themeColor="text1"/>
          <w:spacing w:val="1"/>
          <w:lang w:eastAsia="zh-CN"/>
        </w:rPr>
        <w:t xml:space="preserve">LLOQ </w:t>
      </w:r>
      <w:r w:rsidRPr="00972127">
        <w:rPr>
          <w:rFonts w:ascii="Times New Roman" w:eastAsia="宋体" w:hAnsi="Times New Roman" w:cs="Times New Roman" w:hint="eastAsia"/>
          <w:color w:val="000000" w:themeColor="text1"/>
          <w:spacing w:val="1"/>
          <w:lang w:eastAsia="zh-CN"/>
        </w:rPr>
        <w:t>）（见第</w:t>
      </w:r>
      <w:r w:rsidRPr="00972127">
        <w:rPr>
          <w:rFonts w:ascii="Times New Roman" w:eastAsia="宋体" w:hAnsi="Times New Roman" w:cs="Times New Roman" w:hint="eastAsia"/>
          <w:color w:val="000000" w:themeColor="text1"/>
          <w:spacing w:val="1"/>
          <w:lang w:eastAsia="zh-CN"/>
        </w:rPr>
        <w:t>9.9</w:t>
      </w:r>
      <w:r w:rsidRPr="00972127">
        <w:rPr>
          <w:rFonts w:ascii="Times New Roman" w:eastAsia="宋体" w:hAnsi="Times New Roman" w:cs="Times New Roman" w:hint="eastAsia"/>
          <w:color w:val="000000" w:themeColor="text1"/>
          <w:spacing w:val="1"/>
          <w:lang w:eastAsia="zh-CN"/>
        </w:rPr>
        <w:t>节和方法</w:t>
      </w:r>
      <w:r w:rsidRPr="00972127">
        <w:rPr>
          <w:rFonts w:ascii="Times New Roman" w:eastAsia="宋体" w:hAnsi="Times New Roman" w:cs="Times New Roman" w:hint="eastAsia"/>
          <w:color w:val="000000" w:themeColor="text1"/>
          <w:spacing w:val="1"/>
          <w:lang w:eastAsia="zh-CN"/>
        </w:rPr>
        <w:t>8000</w:t>
      </w:r>
      <w:r w:rsidRPr="00972127">
        <w:rPr>
          <w:rFonts w:ascii="Times New Roman" w:eastAsia="宋体" w:hAnsi="Times New Roman" w:cs="Times New Roman" w:hint="eastAsia"/>
          <w:color w:val="000000" w:themeColor="text1"/>
          <w:spacing w:val="1"/>
          <w:lang w:eastAsia="zh-CN"/>
        </w:rPr>
        <w:t>）。至少一个校准标准中应满足项目</w:t>
      </w:r>
      <w:r w:rsidRPr="00972127">
        <w:rPr>
          <w:rFonts w:ascii="Times New Roman" w:eastAsia="宋体" w:hAnsi="Times New Roman" w:cs="Times New Roman" w:hint="eastAsia"/>
          <w:color w:val="000000" w:themeColor="text1"/>
          <w:spacing w:val="1"/>
          <w:lang w:eastAsia="zh-CN"/>
        </w:rPr>
        <w:t>DQO</w:t>
      </w:r>
      <w:r w:rsidRPr="00972127">
        <w:rPr>
          <w:rFonts w:ascii="Times New Roman" w:eastAsia="宋体" w:hAnsi="Times New Roman" w:cs="Times New Roman" w:hint="eastAsia"/>
          <w:color w:val="000000" w:themeColor="text1"/>
          <w:spacing w:val="1"/>
          <w:lang w:eastAsia="zh-CN"/>
        </w:rPr>
        <w:t>所需的样品浓度或以下。剩余标准应符合实际样品浓度范围，但不应超过</w:t>
      </w:r>
      <w:r w:rsidRPr="00972127">
        <w:rPr>
          <w:rFonts w:ascii="Times New Roman" w:eastAsia="宋体" w:hAnsi="Times New Roman" w:cs="Times New Roman" w:hint="eastAsia"/>
          <w:color w:val="000000" w:themeColor="text1"/>
          <w:spacing w:val="1"/>
          <w:lang w:eastAsia="zh-CN"/>
        </w:rPr>
        <w:t>GC / MS</w:t>
      </w:r>
      <w:r w:rsidRPr="00972127">
        <w:rPr>
          <w:rFonts w:ascii="Times New Roman" w:eastAsia="宋体" w:hAnsi="Times New Roman" w:cs="Times New Roman" w:hint="eastAsia"/>
          <w:color w:val="000000" w:themeColor="text1"/>
          <w:spacing w:val="1"/>
          <w:lang w:eastAsia="zh-CN"/>
        </w:rPr>
        <w:t>系统的范围。以给定浓度制备的每种标准品和</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或一系列校准标准应包含所有需要的项目特异性目标分析物，通过该方法可以报告定性和定量结果。</w:t>
      </w:r>
    </w:p>
    <w:p w14:paraId="6BBD8514" w14:textId="77777777" w:rsidR="00396580" w:rsidRPr="00972127" w:rsidRDefault="00396580"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7.7.2</w:t>
      </w:r>
      <w:r w:rsidRPr="00972127">
        <w:rPr>
          <w:rFonts w:ascii="Times New Roman" w:eastAsia="宋体" w:hAnsi="Times New Roman" w:cs="Times New Roman" w:hint="eastAsia"/>
          <w:color w:val="000000" w:themeColor="text1"/>
          <w:spacing w:val="1"/>
          <w:lang w:eastAsia="zh-CN"/>
        </w:rPr>
        <w:t xml:space="preserve"> CCV</w:t>
      </w:r>
      <w:r w:rsidRPr="00972127">
        <w:rPr>
          <w:rFonts w:ascii="Times New Roman" w:eastAsia="宋体" w:hAnsi="Times New Roman" w:cs="Times New Roman" w:hint="eastAsia"/>
          <w:color w:val="000000" w:themeColor="text1"/>
          <w:spacing w:val="1"/>
          <w:lang w:eastAsia="zh-CN"/>
        </w:rPr>
        <w:t>标准应以</w:t>
      </w:r>
      <w:r w:rsidRPr="00972127">
        <w:rPr>
          <w:rFonts w:ascii="Times New Roman" w:eastAsia="宋体" w:hAnsi="Times New Roman" w:cs="Times New Roman" w:hint="eastAsia"/>
          <w:color w:val="000000" w:themeColor="text1"/>
          <w:spacing w:val="1"/>
          <w:lang w:eastAsia="zh-CN"/>
        </w:rPr>
        <w:t>ICAL</w:t>
      </w:r>
      <w:r w:rsidRPr="00972127">
        <w:rPr>
          <w:rFonts w:ascii="Times New Roman" w:eastAsia="宋体" w:hAnsi="Times New Roman" w:cs="Times New Roman" w:hint="eastAsia"/>
          <w:color w:val="000000" w:themeColor="text1"/>
          <w:spacing w:val="1"/>
          <w:lang w:eastAsia="zh-CN"/>
        </w:rPr>
        <w:t>相同来源附近浓度的</w:t>
      </w:r>
      <w:r w:rsidRPr="00972127">
        <w:rPr>
          <w:rFonts w:ascii="Times New Roman" w:eastAsia="宋体" w:hAnsi="Times New Roman" w:cs="Times New Roman" w:hint="eastAsia"/>
          <w:color w:val="000000" w:themeColor="text1"/>
          <w:spacing w:val="1"/>
          <w:lang w:eastAsia="zh-CN"/>
        </w:rPr>
        <w:t>ICAL</w:t>
      </w:r>
      <w:r w:rsidRPr="00972127">
        <w:rPr>
          <w:rFonts w:ascii="Times New Roman" w:eastAsia="宋体" w:hAnsi="Times New Roman" w:cs="Times New Roman" w:hint="eastAsia"/>
          <w:color w:val="000000" w:themeColor="text1"/>
          <w:spacing w:val="1"/>
          <w:lang w:eastAsia="zh-CN"/>
        </w:rPr>
        <w:t>制备，或作为</w:t>
      </w:r>
      <w:r w:rsidRPr="00972127">
        <w:rPr>
          <w:rFonts w:ascii="Times New Roman" w:eastAsia="宋体" w:hAnsi="Times New Roman" w:cs="Times New Roman" w:hint="eastAsia"/>
          <w:color w:val="000000" w:themeColor="text1"/>
          <w:spacing w:val="1"/>
          <w:lang w:eastAsia="zh-CN"/>
        </w:rPr>
        <w:t>ICAL</w:t>
      </w:r>
      <w:r w:rsidRPr="00972127">
        <w:rPr>
          <w:rFonts w:ascii="Times New Roman" w:eastAsia="宋体" w:hAnsi="Times New Roman" w:cs="Times New Roman" w:hint="eastAsia"/>
          <w:color w:val="000000" w:themeColor="text1"/>
          <w:spacing w:val="1"/>
          <w:lang w:eastAsia="zh-CN"/>
        </w:rPr>
        <w:t>中使用的中级标准。</w:t>
      </w:r>
    </w:p>
    <w:p w14:paraId="60A7423B" w14:textId="77777777" w:rsidR="00396580" w:rsidRPr="00972127" w:rsidRDefault="00396580"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7.7.3</w:t>
      </w:r>
      <w:r w:rsidRPr="00972127">
        <w:rPr>
          <w:rFonts w:ascii="Times New Roman" w:eastAsia="宋体" w:hAnsi="Times New Roman" w:cs="Times New Roman" w:hint="eastAsia"/>
          <w:color w:val="000000" w:themeColor="text1"/>
          <w:spacing w:val="1"/>
          <w:lang w:eastAsia="zh-CN"/>
        </w:rPr>
        <w:t xml:space="preserve"> ICV</w:t>
      </w:r>
      <w:r w:rsidRPr="00972127">
        <w:rPr>
          <w:rFonts w:ascii="Times New Roman" w:eastAsia="宋体" w:hAnsi="Times New Roman" w:cs="Times New Roman" w:hint="eastAsia"/>
          <w:color w:val="000000" w:themeColor="text1"/>
          <w:spacing w:val="1"/>
          <w:lang w:eastAsia="zh-CN"/>
        </w:rPr>
        <w:t>的第二个源标准应该在校准范围的中点浓度附近制备，其标准</w:t>
      </w:r>
      <w:r w:rsidRPr="00972127">
        <w:rPr>
          <w:rFonts w:ascii="Times New Roman" w:eastAsia="宋体" w:hAnsi="Times New Roman" w:cs="Times New Roman" w:hint="eastAsia"/>
          <w:color w:val="000000" w:themeColor="text1"/>
          <w:spacing w:val="1"/>
          <w:u w:val="single"/>
          <w:lang w:eastAsia="zh-CN"/>
        </w:rPr>
        <w:t>来自第二个制造商或制造商的批次，独立于校准的批次</w:t>
      </w:r>
      <w:r w:rsidRPr="00972127">
        <w:rPr>
          <w:rFonts w:ascii="Times New Roman" w:eastAsia="宋体" w:hAnsi="Times New Roman" w:cs="Times New Roman" w:hint="eastAsia"/>
          <w:color w:val="000000" w:themeColor="text1"/>
          <w:spacing w:val="1"/>
          <w:lang w:eastAsia="zh-CN"/>
        </w:rPr>
        <w:t>。该标准应包含所有</w:t>
      </w:r>
      <w:r w:rsidR="000B4653" w:rsidRPr="00972127">
        <w:rPr>
          <w:rFonts w:ascii="Times New Roman" w:eastAsia="宋体" w:hAnsi="Times New Roman" w:cs="Times New Roman" w:hint="eastAsia"/>
          <w:color w:val="000000" w:themeColor="text1"/>
          <w:spacing w:val="1"/>
          <w:lang w:eastAsia="zh-CN"/>
        </w:rPr>
        <w:t>报告该项目的</w:t>
      </w:r>
      <w:r w:rsidRPr="00972127">
        <w:rPr>
          <w:rFonts w:ascii="Times New Roman" w:eastAsia="宋体" w:hAnsi="Times New Roman" w:cs="Times New Roman" w:hint="eastAsia"/>
          <w:color w:val="000000" w:themeColor="text1"/>
          <w:spacing w:val="1"/>
          <w:lang w:eastAsia="zh-CN"/>
        </w:rPr>
        <w:t>目标分析物是否可以立即可用。见</w:t>
      </w:r>
      <w:r w:rsidRPr="00972127">
        <w:rPr>
          <w:rFonts w:ascii="Times New Roman" w:eastAsia="宋体" w:hAnsi="Times New Roman" w:cs="Times New Roman" w:hint="eastAsia"/>
          <w:color w:val="000000" w:themeColor="text1"/>
          <w:spacing w:val="1"/>
          <w:lang w:eastAsia="zh-CN"/>
        </w:rPr>
        <w:t>9.3.2</w:t>
      </w:r>
      <w:r w:rsidRPr="00972127">
        <w:rPr>
          <w:rFonts w:ascii="Times New Roman" w:eastAsia="宋体" w:hAnsi="Times New Roman" w:cs="Times New Roman" w:hint="eastAsia"/>
          <w:color w:val="000000" w:themeColor="text1"/>
          <w:spacing w:val="1"/>
          <w:lang w:eastAsia="zh-CN"/>
        </w:rPr>
        <w:t>和</w:t>
      </w:r>
      <w:r w:rsidRPr="00972127">
        <w:rPr>
          <w:rFonts w:ascii="Times New Roman" w:eastAsia="宋体" w:hAnsi="Times New Roman" w:cs="Times New Roman" w:hint="eastAsia"/>
          <w:color w:val="000000" w:themeColor="text1"/>
          <w:spacing w:val="1"/>
          <w:lang w:eastAsia="zh-CN"/>
        </w:rPr>
        <w:t>11.3.7</w:t>
      </w:r>
      <w:r w:rsidRPr="00972127">
        <w:rPr>
          <w:rFonts w:ascii="Times New Roman" w:eastAsia="宋体" w:hAnsi="Times New Roman" w:cs="Times New Roman" w:hint="eastAsia"/>
          <w:color w:val="000000" w:themeColor="text1"/>
          <w:spacing w:val="1"/>
          <w:lang w:eastAsia="zh-CN"/>
        </w:rPr>
        <w:t>指导和验收限值。</w:t>
      </w:r>
    </w:p>
    <w:p w14:paraId="0BA4B5EA" w14:textId="77777777" w:rsidR="00396580" w:rsidRPr="00972127" w:rsidRDefault="00396580"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7.7.4</w:t>
      </w:r>
      <w:r w:rsidRPr="00972127">
        <w:rPr>
          <w:rFonts w:ascii="Times New Roman" w:eastAsia="宋体" w:hAnsi="Times New Roman" w:cs="Times New Roman" w:hint="eastAsia"/>
          <w:color w:val="000000" w:themeColor="text1"/>
          <w:spacing w:val="1"/>
          <w:lang w:eastAsia="zh-CN"/>
        </w:rPr>
        <w:t xml:space="preserve"> EPA</w:t>
      </w:r>
      <w:r w:rsidR="000B4653" w:rsidRPr="00972127">
        <w:rPr>
          <w:rFonts w:ascii="Times New Roman" w:eastAsia="宋体" w:hAnsi="Times New Roman" w:cs="Times New Roman" w:hint="eastAsia"/>
          <w:color w:val="000000" w:themeColor="text1"/>
          <w:spacing w:val="1"/>
          <w:lang w:eastAsia="zh-CN"/>
        </w:rPr>
        <w:t>旨在</w:t>
      </w:r>
      <w:r w:rsidRPr="00972127">
        <w:rPr>
          <w:rFonts w:ascii="Times New Roman" w:eastAsia="宋体" w:hAnsi="Times New Roman" w:cs="Times New Roman" w:hint="eastAsia"/>
          <w:color w:val="000000" w:themeColor="text1"/>
          <w:spacing w:val="1"/>
          <w:lang w:eastAsia="zh-CN"/>
        </w:rPr>
        <w:t>将特定分析的所有目标分析物包含在校准标准中。这些目标分析物可能不包括已被证明该方法的完整分析物列表（第</w:t>
      </w:r>
      <w:r w:rsidRPr="00972127">
        <w:rPr>
          <w:rFonts w:ascii="Times New Roman" w:eastAsia="宋体" w:hAnsi="Times New Roman" w:cs="Times New Roman" w:hint="eastAsia"/>
          <w:color w:val="000000" w:themeColor="text1"/>
          <w:spacing w:val="1"/>
          <w:lang w:eastAsia="zh-CN"/>
        </w:rPr>
        <w:t>1.1</w:t>
      </w:r>
      <w:r w:rsidRPr="00972127">
        <w:rPr>
          <w:rFonts w:ascii="Times New Roman" w:eastAsia="宋体" w:hAnsi="Times New Roman" w:cs="Times New Roman" w:hint="eastAsia"/>
          <w:color w:val="000000" w:themeColor="text1"/>
          <w:spacing w:val="1"/>
          <w:lang w:eastAsia="zh-CN"/>
        </w:rPr>
        <w:t>节）。然而，实验室不应报告未包括在校准标准中的目标分析物的定量结果。</w:t>
      </w:r>
    </w:p>
    <w:p w14:paraId="48E39BBD" w14:textId="77777777" w:rsidR="000B4653" w:rsidRPr="00972127" w:rsidRDefault="00396580"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7.7.5</w:t>
      </w:r>
      <w:r w:rsidR="000B4653" w:rsidRPr="00972127">
        <w:rPr>
          <w:rFonts w:ascii="Times New Roman" w:eastAsia="宋体" w:hAnsi="Times New Roman" w:cs="Times New Roman" w:hint="eastAsia"/>
          <w:color w:val="000000" w:themeColor="text1"/>
          <w:spacing w:val="1"/>
          <w:lang w:eastAsia="zh-CN"/>
        </w:rPr>
        <w:t>在分析前，在每个</w:t>
      </w:r>
      <w:r w:rsidR="000B4653" w:rsidRPr="00972127">
        <w:rPr>
          <w:rFonts w:ascii="Times New Roman" w:eastAsia="宋体" w:hAnsi="Times New Roman" w:cs="Times New Roman" w:hint="eastAsia"/>
          <w:color w:val="000000" w:themeColor="text1"/>
          <w:spacing w:val="1"/>
          <w:lang w:eastAsia="zh-CN"/>
        </w:rPr>
        <w:t>1-mL</w:t>
      </w:r>
      <w:r w:rsidR="000B4653" w:rsidRPr="00972127">
        <w:rPr>
          <w:rFonts w:ascii="Times New Roman" w:eastAsia="宋体" w:hAnsi="Times New Roman" w:cs="Times New Roman" w:hint="eastAsia"/>
          <w:color w:val="000000" w:themeColor="text1"/>
          <w:spacing w:val="1"/>
          <w:lang w:eastAsia="zh-CN"/>
        </w:rPr>
        <w:t>等分试样的标准品中加入</w:t>
      </w:r>
      <w:r w:rsidR="000B4653" w:rsidRPr="00972127">
        <w:rPr>
          <w:rFonts w:ascii="Times New Roman" w:eastAsia="宋体" w:hAnsi="Times New Roman" w:cs="Times New Roman" w:hint="eastAsia"/>
          <w:color w:val="000000" w:themeColor="text1"/>
          <w:spacing w:val="1"/>
          <w:lang w:eastAsia="zh-CN"/>
        </w:rPr>
        <w:t>10</w:t>
      </w:r>
      <w:r w:rsidR="000B4653" w:rsidRPr="00972127">
        <w:rPr>
          <w:rFonts w:ascii="Times New Roman" w:eastAsia="宋体" w:hAnsi="Times New Roman" w:cs="Times New Roman" w:hint="eastAsia"/>
          <w:color w:val="000000" w:themeColor="text1"/>
          <w:spacing w:val="1"/>
          <w:lang w:eastAsia="zh-CN"/>
        </w:rPr>
        <w:t>μ</w:t>
      </w:r>
      <w:r w:rsidR="000B4653" w:rsidRPr="00972127">
        <w:rPr>
          <w:rFonts w:ascii="Times New Roman" w:eastAsia="宋体" w:hAnsi="Times New Roman" w:cs="Times New Roman" w:hint="eastAsia"/>
          <w:color w:val="000000" w:themeColor="text1"/>
          <w:spacing w:val="1"/>
          <w:lang w:eastAsia="zh-CN"/>
        </w:rPr>
        <w:t>LIS</w:t>
      </w:r>
      <w:r w:rsidR="000B4653" w:rsidRPr="00972127">
        <w:rPr>
          <w:rFonts w:ascii="Times New Roman" w:eastAsia="宋体" w:hAnsi="Times New Roman" w:cs="Times New Roman" w:hint="eastAsia"/>
          <w:color w:val="000000" w:themeColor="text1"/>
          <w:spacing w:val="1"/>
          <w:lang w:eastAsia="zh-CN"/>
        </w:rPr>
        <w:t>溶液。所有标准应在不使用（≤</w:t>
      </w:r>
      <w:r w:rsidR="000B4653" w:rsidRPr="00972127">
        <w:rPr>
          <w:rFonts w:ascii="Times New Roman" w:eastAsia="宋体" w:hAnsi="Times New Roman" w:cs="Times New Roman" w:hint="eastAsia"/>
          <w:color w:val="000000" w:themeColor="text1"/>
          <w:spacing w:val="1"/>
          <w:lang w:eastAsia="zh-CN"/>
        </w:rPr>
        <w:t>10</w:t>
      </w:r>
      <w:r w:rsidR="000B4653" w:rsidRPr="00972127">
        <w:rPr>
          <w:rFonts w:ascii="Times New Roman" w:eastAsia="宋体" w:hAnsi="Times New Roman" w:cs="Times New Roman" w:hint="eastAsia"/>
          <w:color w:val="000000" w:themeColor="text1"/>
          <w:spacing w:val="1"/>
          <w:lang w:eastAsia="zh-CN"/>
        </w:rPr>
        <w:t>°</w:t>
      </w:r>
      <w:r w:rsidR="000B4653" w:rsidRPr="00972127">
        <w:rPr>
          <w:rFonts w:ascii="Times New Roman" w:eastAsia="宋体" w:hAnsi="Times New Roman" w:cs="Times New Roman" w:hint="eastAsia"/>
          <w:color w:val="000000" w:themeColor="text1"/>
          <w:spacing w:val="1"/>
          <w:lang w:eastAsia="zh-CN"/>
        </w:rPr>
        <w:t>C</w:t>
      </w:r>
      <w:r w:rsidR="000B4653" w:rsidRPr="00972127">
        <w:rPr>
          <w:rFonts w:ascii="Times New Roman" w:eastAsia="宋体" w:hAnsi="Times New Roman" w:cs="Times New Roman" w:hint="eastAsia"/>
          <w:color w:val="000000" w:themeColor="text1"/>
          <w:spacing w:val="1"/>
          <w:lang w:eastAsia="zh-CN"/>
        </w:rPr>
        <w:t>）的情况下远离任何光源（≤</w:t>
      </w:r>
      <w:r w:rsidR="000B4653" w:rsidRPr="00972127">
        <w:rPr>
          <w:rFonts w:ascii="Times New Roman" w:eastAsia="宋体" w:hAnsi="Times New Roman" w:cs="Times New Roman" w:hint="eastAsia"/>
          <w:color w:val="000000" w:themeColor="text1"/>
          <w:spacing w:val="1"/>
          <w:lang w:eastAsia="zh-CN"/>
        </w:rPr>
        <w:t>6</w:t>
      </w:r>
      <w:r w:rsidR="000B4653" w:rsidRPr="00972127">
        <w:rPr>
          <w:rFonts w:ascii="Times New Roman" w:eastAsia="宋体" w:hAnsi="Times New Roman" w:cs="Times New Roman" w:hint="eastAsia"/>
          <w:color w:val="000000" w:themeColor="text1"/>
          <w:spacing w:val="1"/>
          <w:lang w:eastAsia="zh-CN"/>
        </w:rPr>
        <w:t>°</w:t>
      </w:r>
      <w:r w:rsidR="000B4653" w:rsidRPr="00972127">
        <w:rPr>
          <w:rFonts w:ascii="Times New Roman" w:eastAsia="宋体" w:hAnsi="Times New Roman" w:cs="Times New Roman" w:hint="eastAsia"/>
          <w:color w:val="000000" w:themeColor="text1"/>
          <w:spacing w:val="1"/>
          <w:lang w:eastAsia="zh-CN"/>
        </w:rPr>
        <w:t>C</w:t>
      </w:r>
      <w:r w:rsidR="000B4653" w:rsidRPr="00972127">
        <w:rPr>
          <w:rFonts w:ascii="Times New Roman" w:eastAsia="宋体" w:hAnsi="Times New Roman" w:cs="Times New Roman" w:hint="eastAsia"/>
          <w:color w:val="000000" w:themeColor="text1"/>
          <w:spacing w:val="1"/>
          <w:lang w:eastAsia="zh-CN"/>
        </w:rPr>
        <w:t>），并应每年重新置配一次，或者如果检查标准出现问题，应尽早将其保存。应根据需要制备</w:t>
      </w:r>
      <w:r w:rsidR="000B4653" w:rsidRPr="00972127">
        <w:rPr>
          <w:rFonts w:ascii="Times New Roman" w:eastAsia="宋体" w:hAnsi="Times New Roman" w:cs="Times New Roman" w:hint="eastAsia"/>
          <w:color w:val="000000" w:themeColor="text1"/>
          <w:spacing w:val="1"/>
          <w:lang w:eastAsia="zh-CN"/>
        </w:rPr>
        <w:t>ICV</w:t>
      </w:r>
      <w:r w:rsidR="000B4653" w:rsidRPr="00972127">
        <w:rPr>
          <w:rFonts w:ascii="Times New Roman" w:eastAsia="宋体" w:hAnsi="Times New Roman" w:cs="Times New Roman" w:hint="eastAsia"/>
          <w:color w:val="000000" w:themeColor="text1"/>
          <w:spacing w:val="1"/>
          <w:lang w:eastAsia="zh-CN"/>
        </w:rPr>
        <w:t>和</w:t>
      </w:r>
      <w:r w:rsidR="000B4653" w:rsidRPr="00972127">
        <w:rPr>
          <w:rFonts w:ascii="Times New Roman" w:eastAsia="宋体" w:hAnsi="Times New Roman" w:cs="Times New Roman" w:hint="eastAsia"/>
          <w:color w:val="000000" w:themeColor="text1"/>
          <w:spacing w:val="1"/>
          <w:lang w:eastAsia="zh-CN"/>
        </w:rPr>
        <w:t>CCV</w:t>
      </w:r>
      <w:r w:rsidR="000B4653" w:rsidRPr="00972127">
        <w:rPr>
          <w:rFonts w:ascii="Times New Roman" w:eastAsia="宋体" w:hAnsi="Times New Roman" w:cs="Times New Roman" w:hint="eastAsia"/>
          <w:color w:val="000000" w:themeColor="text1"/>
          <w:spacing w:val="1"/>
          <w:lang w:eastAsia="zh-CN"/>
        </w:rPr>
        <w:t>标准品，并保存在≤</w:t>
      </w:r>
      <w:r w:rsidR="000B4653" w:rsidRPr="00972127">
        <w:rPr>
          <w:rFonts w:ascii="Times New Roman" w:eastAsia="宋体" w:hAnsi="Times New Roman" w:cs="Times New Roman" w:hint="eastAsia"/>
          <w:color w:val="000000" w:themeColor="text1"/>
          <w:spacing w:val="1"/>
          <w:lang w:eastAsia="zh-CN"/>
        </w:rPr>
        <w:t>6</w:t>
      </w:r>
      <w:r w:rsidR="000B4653" w:rsidRPr="00972127">
        <w:rPr>
          <w:rFonts w:ascii="Times New Roman" w:eastAsia="宋体" w:hAnsi="Times New Roman" w:cs="Times New Roman" w:hint="eastAsia"/>
          <w:color w:val="000000" w:themeColor="text1"/>
          <w:spacing w:val="1"/>
          <w:lang w:eastAsia="zh-CN"/>
        </w:rPr>
        <w:t>°</w:t>
      </w:r>
      <w:r w:rsidR="000B4653" w:rsidRPr="00972127">
        <w:rPr>
          <w:rFonts w:ascii="Times New Roman" w:eastAsia="宋体" w:hAnsi="Times New Roman" w:cs="Times New Roman" w:hint="eastAsia"/>
          <w:color w:val="000000" w:themeColor="text1"/>
          <w:spacing w:val="1"/>
          <w:lang w:eastAsia="zh-CN"/>
        </w:rPr>
        <w:t>C</w:t>
      </w:r>
      <w:r w:rsidR="000B4653" w:rsidRPr="00972127">
        <w:rPr>
          <w:rFonts w:ascii="Times New Roman" w:eastAsia="宋体" w:hAnsi="Times New Roman" w:cs="Times New Roman" w:hint="eastAsia"/>
          <w:color w:val="000000" w:themeColor="text1"/>
          <w:spacing w:val="1"/>
          <w:lang w:eastAsia="zh-CN"/>
        </w:rPr>
        <w:t>环境下。</w:t>
      </w:r>
    </w:p>
    <w:p w14:paraId="5EDA714F" w14:textId="77777777" w:rsidR="00095267" w:rsidRPr="00972127"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lastRenderedPageBreak/>
        <w:t>7.8</w:t>
      </w:r>
      <w:r w:rsidRPr="00972127">
        <w:rPr>
          <w:rFonts w:ascii="Times New Roman" w:eastAsia="宋体" w:hAnsi="Times New Roman" w:cs="Times New Roman" w:hint="eastAsia"/>
          <w:b/>
          <w:color w:val="000000" w:themeColor="text1"/>
          <w:spacing w:val="1"/>
          <w:lang w:eastAsia="zh-CN"/>
        </w:rPr>
        <w:tab/>
      </w:r>
      <w:r w:rsidRPr="00972127">
        <w:rPr>
          <w:rFonts w:ascii="Times New Roman" w:eastAsia="宋体" w:hAnsi="Times New Roman" w:cs="Times New Roman" w:hint="eastAsia"/>
          <w:color w:val="000000" w:themeColor="text1"/>
          <w:spacing w:val="1"/>
          <w:lang w:eastAsia="zh-CN"/>
        </w:rPr>
        <w:t>代用标准溶液</w:t>
      </w:r>
      <w:r w:rsidRPr="00972127">
        <w:rPr>
          <w:rFonts w:ascii="Times New Roman" w:eastAsia="宋体" w:hAnsi="Times New Roman" w:cs="Times New Roman" w:hint="eastAsia"/>
          <w:color w:val="000000" w:themeColor="text1"/>
          <w:spacing w:val="1"/>
          <w:lang w:eastAsia="zh-CN"/>
        </w:rPr>
        <w:t xml:space="preserve"> - </w:t>
      </w:r>
      <w:r w:rsidRPr="00972127">
        <w:rPr>
          <w:rFonts w:ascii="Times New Roman" w:eastAsia="宋体" w:hAnsi="Times New Roman" w:cs="Times New Roman" w:hint="eastAsia"/>
          <w:color w:val="000000" w:themeColor="text1"/>
          <w:spacing w:val="1"/>
          <w:lang w:eastAsia="zh-CN"/>
        </w:rPr>
        <w:t>推荐的代用物质为为苯酚</w:t>
      </w:r>
      <w:r w:rsidRPr="00972127">
        <w:rPr>
          <w:rFonts w:ascii="Times New Roman" w:eastAsia="宋体" w:hAnsi="Times New Roman" w:cs="Times New Roman" w:hint="eastAsia"/>
          <w:color w:val="000000" w:themeColor="text1"/>
          <w:spacing w:val="1"/>
          <w:lang w:eastAsia="zh-CN"/>
        </w:rPr>
        <w:t>-d</w:t>
      </w:r>
      <w:r w:rsidRPr="00972127">
        <w:rPr>
          <w:rFonts w:ascii="Times New Roman" w:eastAsia="宋体" w:hAnsi="Times New Roman" w:cs="Times New Roman"/>
          <w:color w:val="000000" w:themeColor="text1"/>
          <w:spacing w:val="1"/>
          <w:lang w:eastAsia="zh-CN"/>
        </w:rPr>
        <w:t>6</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2-</w:t>
      </w:r>
      <w:r w:rsidRPr="00972127">
        <w:rPr>
          <w:rFonts w:ascii="Times New Roman" w:eastAsia="宋体" w:hAnsi="Times New Roman" w:cs="Times New Roman" w:hint="eastAsia"/>
          <w:color w:val="000000" w:themeColor="text1"/>
          <w:spacing w:val="1"/>
          <w:lang w:eastAsia="zh-CN"/>
        </w:rPr>
        <w:t>氟苯酚、</w:t>
      </w:r>
      <w:r w:rsidRPr="00972127">
        <w:rPr>
          <w:rFonts w:ascii="Times New Roman" w:eastAsia="宋体" w:hAnsi="Times New Roman" w:cs="Times New Roman" w:hint="eastAsia"/>
          <w:color w:val="000000" w:themeColor="text1"/>
          <w:spacing w:val="1"/>
          <w:lang w:eastAsia="zh-CN"/>
        </w:rPr>
        <w:t>2,4,6-</w:t>
      </w:r>
      <w:r w:rsidRPr="00972127">
        <w:rPr>
          <w:rFonts w:ascii="Times New Roman" w:eastAsia="宋体" w:hAnsi="Times New Roman" w:cs="Times New Roman" w:hint="eastAsia"/>
          <w:color w:val="000000" w:themeColor="text1"/>
          <w:spacing w:val="1"/>
          <w:lang w:eastAsia="zh-CN"/>
        </w:rPr>
        <w:t>三溴苯酚、硝基苯</w:t>
      </w:r>
      <w:r w:rsidRPr="00972127">
        <w:rPr>
          <w:rFonts w:ascii="Times New Roman" w:eastAsia="宋体" w:hAnsi="Times New Roman" w:cs="Times New Roman" w:hint="eastAsia"/>
          <w:color w:val="000000" w:themeColor="text1"/>
          <w:spacing w:val="1"/>
          <w:lang w:eastAsia="zh-CN"/>
        </w:rPr>
        <w:t>-d</w:t>
      </w:r>
      <w:r w:rsidRPr="00972127">
        <w:rPr>
          <w:rFonts w:ascii="Times New Roman" w:eastAsia="宋体" w:hAnsi="Times New Roman" w:cs="Times New Roman"/>
          <w:color w:val="000000" w:themeColor="text1"/>
          <w:spacing w:val="1"/>
          <w:lang w:eastAsia="zh-CN"/>
        </w:rPr>
        <w:t>5</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2-</w:t>
      </w:r>
      <w:r w:rsidRPr="00972127">
        <w:rPr>
          <w:rFonts w:ascii="Times New Roman" w:eastAsia="宋体" w:hAnsi="Times New Roman" w:cs="Times New Roman" w:hint="eastAsia"/>
          <w:color w:val="000000" w:themeColor="text1"/>
          <w:spacing w:val="1"/>
          <w:lang w:eastAsia="zh-CN"/>
        </w:rPr>
        <w:t>氟代苯及对三联苯</w:t>
      </w:r>
      <w:r w:rsidRPr="00972127">
        <w:rPr>
          <w:rFonts w:ascii="Times New Roman" w:eastAsia="宋体" w:hAnsi="Times New Roman" w:cs="Times New Roman" w:hint="eastAsia"/>
          <w:color w:val="000000" w:themeColor="text1"/>
          <w:spacing w:val="1"/>
          <w:lang w:eastAsia="zh-CN"/>
        </w:rPr>
        <w:t>-d</w:t>
      </w:r>
      <w:r w:rsidRPr="00972127">
        <w:rPr>
          <w:rFonts w:ascii="Times New Roman" w:eastAsia="宋体" w:hAnsi="Times New Roman" w:cs="Times New Roman"/>
          <w:color w:val="000000" w:themeColor="text1"/>
          <w:spacing w:val="1"/>
          <w:lang w:eastAsia="zh-CN"/>
        </w:rPr>
        <w:t>14</w:t>
      </w:r>
      <w:r w:rsidRPr="00972127">
        <w:rPr>
          <w:rFonts w:ascii="Times New Roman" w:eastAsia="宋体" w:hAnsi="Times New Roman" w:cs="Times New Roman" w:hint="eastAsia"/>
          <w:color w:val="000000" w:themeColor="text1"/>
          <w:spacing w:val="1"/>
          <w:lang w:eastAsia="zh-CN"/>
        </w:rPr>
        <w:t>。</w:t>
      </w:r>
      <w:r w:rsidR="00D00614" w:rsidRPr="00972127">
        <w:rPr>
          <w:rFonts w:ascii="Times New Roman" w:eastAsia="宋体" w:hAnsi="Times New Roman" w:cs="Times New Roman" w:hint="eastAsia"/>
          <w:color w:val="000000" w:themeColor="text1"/>
          <w:spacing w:val="1"/>
          <w:lang w:eastAsia="zh-CN"/>
        </w:rPr>
        <w:t>具有与</w:t>
      </w:r>
      <w:r w:rsidR="009446CE" w:rsidRPr="00972127">
        <w:rPr>
          <w:rFonts w:ascii="Times New Roman" w:eastAsia="宋体" w:hAnsi="Times New Roman" w:cs="Times New Roman" w:hint="eastAsia"/>
          <w:color w:val="000000" w:themeColor="text1"/>
          <w:spacing w:val="1"/>
          <w:lang w:eastAsia="zh-CN"/>
        </w:rPr>
        <w:t>所产生的</w:t>
      </w:r>
      <w:r w:rsidR="00D00614" w:rsidRPr="00972127">
        <w:rPr>
          <w:rFonts w:ascii="Times New Roman" w:eastAsia="宋体" w:hAnsi="Times New Roman" w:cs="Times New Roman" w:hint="eastAsia"/>
          <w:color w:val="000000" w:themeColor="text1"/>
          <w:spacing w:val="1"/>
          <w:lang w:eastAsia="zh-CN"/>
        </w:rPr>
        <w:t>的分析物类别更相似的物理化学性质的其他化合物可用作代用品（例如，</w:t>
      </w:r>
      <w:r w:rsidR="00D00614" w:rsidRPr="00972127">
        <w:rPr>
          <w:rFonts w:ascii="Times New Roman" w:eastAsia="宋体" w:hAnsi="Times New Roman" w:cs="Times New Roman" w:hint="eastAsia"/>
          <w:color w:val="000000" w:themeColor="text1"/>
          <w:spacing w:val="1"/>
          <w:lang w:eastAsia="zh-CN"/>
        </w:rPr>
        <w:t>EPA</w:t>
      </w:r>
      <w:r w:rsidR="00D00614" w:rsidRPr="00972127">
        <w:rPr>
          <w:rFonts w:ascii="Times New Roman" w:eastAsia="宋体" w:hAnsi="Times New Roman" w:cs="Times New Roman" w:hint="eastAsia"/>
          <w:color w:val="000000" w:themeColor="text1"/>
          <w:spacing w:val="1"/>
          <w:lang w:eastAsia="zh-CN"/>
        </w:rPr>
        <w:t>合同实验室计划（</w:t>
      </w:r>
      <w:r w:rsidR="00D00614" w:rsidRPr="00972127">
        <w:rPr>
          <w:rFonts w:ascii="Times New Roman" w:eastAsia="宋体" w:hAnsi="Times New Roman" w:cs="Times New Roman" w:hint="eastAsia"/>
          <w:color w:val="000000" w:themeColor="text1"/>
          <w:spacing w:val="1"/>
          <w:lang w:eastAsia="zh-CN"/>
        </w:rPr>
        <w:t>CLP</w:t>
      </w:r>
      <w:r w:rsidR="00D00614" w:rsidRPr="00972127">
        <w:rPr>
          <w:rFonts w:ascii="Times New Roman" w:eastAsia="宋体" w:hAnsi="Times New Roman" w:cs="Times New Roman" w:hint="eastAsia"/>
          <w:color w:val="000000" w:themeColor="text1"/>
          <w:spacing w:val="1"/>
          <w:lang w:eastAsia="zh-CN"/>
        </w:rPr>
        <w:t>）当前工作说明书（</w:t>
      </w:r>
      <w:r w:rsidR="00D00614" w:rsidRPr="00972127">
        <w:rPr>
          <w:rFonts w:ascii="Times New Roman" w:eastAsia="宋体" w:hAnsi="Times New Roman" w:cs="Times New Roman" w:hint="eastAsia"/>
          <w:color w:val="000000" w:themeColor="text1"/>
          <w:spacing w:val="1"/>
          <w:lang w:eastAsia="zh-CN"/>
        </w:rPr>
        <w:t>SOW</w:t>
      </w:r>
      <w:r w:rsidR="000C7419" w:rsidRPr="00972127">
        <w:rPr>
          <w:rFonts w:ascii="Times New Roman" w:eastAsia="宋体" w:hAnsi="Times New Roman" w:cs="Times New Roman" w:hint="eastAsia"/>
          <w:color w:val="000000" w:themeColor="text1"/>
          <w:spacing w:val="1"/>
          <w:lang w:eastAsia="zh-CN"/>
        </w:rPr>
        <w:t>）中的氘化监测化合物，可参见</w:t>
      </w:r>
      <w:r w:rsidR="00D00614" w:rsidRPr="00972127">
        <w:rPr>
          <w:rFonts w:ascii="Times New Roman" w:eastAsia="宋体" w:hAnsi="Times New Roman" w:cs="Times New Roman" w:hint="eastAsia"/>
          <w:color w:val="000000" w:themeColor="text1"/>
          <w:spacing w:val="1"/>
          <w:lang w:eastAsia="zh-CN"/>
        </w:rPr>
        <w:t>16</w:t>
      </w:r>
      <w:r w:rsidR="000C7419" w:rsidRPr="00972127">
        <w:rPr>
          <w:rFonts w:ascii="Times New Roman" w:eastAsia="宋体" w:hAnsi="Times New Roman" w:cs="Times New Roman" w:hint="eastAsia"/>
          <w:color w:val="000000" w:themeColor="text1"/>
          <w:spacing w:val="1"/>
          <w:lang w:eastAsia="zh-CN"/>
        </w:rPr>
        <w:t>节中的</w:t>
      </w:r>
      <w:r w:rsidR="000C7419" w:rsidRPr="00972127">
        <w:rPr>
          <w:rFonts w:ascii="Times New Roman" w:eastAsia="宋体" w:hAnsi="Times New Roman" w:cs="Times New Roman" w:hint="eastAsia"/>
          <w:color w:val="000000" w:themeColor="text1"/>
          <w:spacing w:val="1"/>
          <w:lang w:eastAsia="zh-CN"/>
        </w:rPr>
        <w:t>17</w:t>
      </w:r>
      <w:r w:rsidR="00D00614" w:rsidRPr="00972127">
        <w:rPr>
          <w:rFonts w:ascii="Times New Roman" w:eastAsia="宋体" w:hAnsi="Times New Roman" w:cs="Times New Roman" w:hint="eastAsia"/>
          <w:color w:val="000000" w:themeColor="text1"/>
          <w:spacing w:val="1"/>
          <w:lang w:eastAsia="zh-CN"/>
        </w:rPr>
        <w:t>），如果在现场样本中没有找到</w:t>
      </w:r>
      <w:r w:rsidR="009446CE" w:rsidRPr="00972127">
        <w:rPr>
          <w:rFonts w:ascii="Times New Roman" w:eastAsia="宋体" w:hAnsi="Times New Roman" w:cs="Times New Roman" w:hint="eastAsia"/>
          <w:color w:val="000000" w:themeColor="text1"/>
          <w:spacing w:val="1"/>
          <w:lang w:eastAsia="zh-CN"/>
        </w:rPr>
        <w:t>的</w:t>
      </w:r>
      <w:r w:rsidR="00D00614" w:rsidRPr="00972127">
        <w:rPr>
          <w:rFonts w:ascii="Times New Roman" w:eastAsia="宋体" w:hAnsi="Times New Roman" w:cs="Times New Roman" w:hint="eastAsia"/>
          <w:color w:val="000000" w:themeColor="text1"/>
          <w:spacing w:val="1"/>
          <w:lang w:eastAsia="zh-CN"/>
        </w:rPr>
        <w:t>，可以明确地识别</w:t>
      </w:r>
      <w:r w:rsidR="009446CE" w:rsidRPr="00972127">
        <w:rPr>
          <w:rFonts w:ascii="Times New Roman" w:eastAsia="宋体" w:hAnsi="Times New Roman" w:cs="Times New Roman" w:hint="eastAsia"/>
          <w:color w:val="000000" w:themeColor="text1"/>
          <w:spacing w:val="1"/>
          <w:lang w:eastAsia="zh-CN"/>
        </w:rPr>
        <w:t>的</w:t>
      </w:r>
      <w:r w:rsidR="00D00614" w:rsidRPr="00972127">
        <w:rPr>
          <w:rFonts w:ascii="Times New Roman" w:eastAsia="宋体" w:hAnsi="Times New Roman" w:cs="Times New Roman" w:hint="eastAsia"/>
          <w:color w:val="000000" w:themeColor="text1"/>
          <w:spacing w:val="1"/>
          <w:lang w:eastAsia="zh-CN"/>
        </w:rPr>
        <w:t>，并符合第二节中描述的任何适用的接受标准</w:t>
      </w:r>
      <w:r w:rsidR="009446CE" w:rsidRPr="00972127">
        <w:rPr>
          <w:rFonts w:ascii="Times New Roman" w:eastAsia="宋体" w:hAnsi="Times New Roman" w:cs="Times New Roman" w:hint="eastAsia"/>
          <w:color w:val="000000" w:themeColor="text1"/>
          <w:spacing w:val="1"/>
          <w:lang w:eastAsia="zh-CN"/>
        </w:rPr>
        <w:t>第</w:t>
      </w:r>
      <w:r w:rsidR="00D00614" w:rsidRPr="00972127">
        <w:rPr>
          <w:rFonts w:ascii="Times New Roman" w:eastAsia="宋体" w:hAnsi="Times New Roman" w:cs="Times New Roman" w:hint="eastAsia"/>
          <w:color w:val="000000" w:themeColor="text1"/>
          <w:spacing w:val="1"/>
          <w:lang w:eastAsia="zh-CN"/>
        </w:rPr>
        <w:t>11</w:t>
      </w:r>
      <w:r w:rsidR="009446CE" w:rsidRPr="00972127">
        <w:rPr>
          <w:rFonts w:ascii="Times New Roman" w:eastAsia="宋体" w:hAnsi="Times New Roman" w:cs="Times New Roman" w:hint="eastAsia"/>
          <w:color w:val="000000" w:themeColor="text1"/>
          <w:spacing w:val="1"/>
          <w:lang w:eastAsia="zh-CN"/>
        </w:rPr>
        <w:t>节</w:t>
      </w:r>
      <w:r w:rsidR="00D00614" w:rsidRPr="00972127">
        <w:rPr>
          <w:rFonts w:ascii="Times New Roman" w:eastAsia="宋体" w:hAnsi="Times New Roman" w:cs="Times New Roman" w:hint="eastAsia"/>
          <w:color w:val="000000" w:themeColor="text1"/>
          <w:spacing w:val="1"/>
          <w:lang w:eastAsia="zh-CN"/>
        </w:rPr>
        <w:t>为</w:t>
      </w:r>
      <w:r w:rsidR="00D00614" w:rsidRPr="00972127">
        <w:rPr>
          <w:rFonts w:ascii="Times New Roman" w:eastAsia="宋体" w:hAnsi="Times New Roman" w:cs="Times New Roman" w:hint="eastAsia"/>
          <w:color w:val="000000" w:themeColor="text1"/>
          <w:spacing w:val="1"/>
          <w:lang w:eastAsia="zh-CN"/>
        </w:rPr>
        <w:t>ICAL</w:t>
      </w:r>
      <w:r w:rsidR="00D00614" w:rsidRPr="00972127">
        <w:rPr>
          <w:rFonts w:ascii="Times New Roman" w:eastAsia="宋体" w:hAnsi="Times New Roman" w:cs="Times New Roman" w:hint="eastAsia"/>
          <w:color w:val="000000" w:themeColor="text1"/>
          <w:spacing w:val="1"/>
          <w:lang w:eastAsia="zh-CN"/>
        </w:rPr>
        <w:t>和</w:t>
      </w:r>
      <w:r w:rsidR="00D00614" w:rsidRPr="00972127">
        <w:rPr>
          <w:rFonts w:ascii="Times New Roman" w:eastAsia="宋体" w:hAnsi="Times New Roman" w:cs="Times New Roman" w:hint="eastAsia"/>
          <w:color w:val="000000" w:themeColor="text1"/>
          <w:spacing w:val="1"/>
          <w:lang w:eastAsia="zh-CN"/>
        </w:rPr>
        <w:t>CCV</w:t>
      </w:r>
      <w:r w:rsidR="00D00614" w:rsidRPr="00972127">
        <w:rPr>
          <w:rFonts w:ascii="Times New Roman" w:eastAsia="宋体" w:hAnsi="Times New Roman" w:cs="Times New Roman" w:hint="eastAsia"/>
          <w:color w:val="000000" w:themeColor="text1"/>
          <w:spacing w:val="1"/>
          <w:lang w:eastAsia="zh-CN"/>
        </w:rPr>
        <w:t>。</w:t>
      </w:r>
      <w:r w:rsidR="009446CE" w:rsidRPr="00972127">
        <w:rPr>
          <w:rFonts w:ascii="Times New Roman" w:eastAsia="宋体" w:hAnsi="Times New Roman" w:cs="Times New Roman" w:hint="eastAsia"/>
          <w:color w:val="000000" w:themeColor="text1"/>
          <w:spacing w:val="1"/>
          <w:lang w:eastAsia="zh-CN"/>
        </w:rPr>
        <w:t>配制代用溶液请参考方法</w:t>
      </w:r>
      <w:r w:rsidR="009446CE" w:rsidRPr="00972127">
        <w:rPr>
          <w:rFonts w:ascii="Times New Roman" w:eastAsia="宋体" w:hAnsi="Times New Roman" w:cs="Times New Roman" w:hint="eastAsia"/>
          <w:color w:val="000000" w:themeColor="text1"/>
          <w:spacing w:val="1"/>
          <w:lang w:eastAsia="zh-CN"/>
        </w:rPr>
        <w:t>3500</w:t>
      </w:r>
      <w:r w:rsidR="009446CE" w:rsidRPr="00972127">
        <w:rPr>
          <w:rFonts w:ascii="Times New Roman" w:eastAsia="宋体" w:hAnsi="Times New Roman" w:cs="Times New Roman" w:hint="eastAsia"/>
          <w:color w:val="000000" w:themeColor="text1"/>
          <w:spacing w:val="1"/>
          <w:lang w:eastAsia="zh-CN"/>
        </w:rPr>
        <w:t>作为指导。见</w:t>
      </w:r>
      <w:r w:rsidR="009446CE" w:rsidRPr="00972127">
        <w:rPr>
          <w:rFonts w:ascii="Times New Roman" w:eastAsia="宋体" w:hAnsi="Times New Roman" w:cs="Times New Roman" w:hint="eastAsia"/>
          <w:color w:val="000000" w:themeColor="text1"/>
          <w:spacing w:val="1"/>
          <w:lang w:eastAsia="zh-CN"/>
        </w:rPr>
        <w:t>1.4.10</w:t>
      </w:r>
      <w:r w:rsidR="009446CE" w:rsidRPr="00972127">
        <w:rPr>
          <w:rFonts w:ascii="Times New Roman" w:eastAsia="宋体" w:hAnsi="Times New Roman" w:cs="Times New Roman" w:hint="eastAsia"/>
          <w:color w:val="000000" w:themeColor="text1"/>
          <w:spacing w:val="1"/>
          <w:lang w:eastAsia="zh-CN"/>
        </w:rPr>
        <w:t>用于替代挥发性分析物的建议。</w:t>
      </w:r>
    </w:p>
    <w:p w14:paraId="7D39C0C2"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u w:val="single"/>
          <w:lang w:eastAsia="zh-CN"/>
        </w:rPr>
        <w:t>注</w:t>
      </w:r>
      <w:r w:rsidRPr="00972127">
        <w:rPr>
          <w:rFonts w:ascii="Times New Roman" w:eastAsia="宋体" w:hAnsi="Times New Roman" w:cs="Times New Roman" w:hint="eastAsia"/>
          <w:color w:val="000000" w:themeColor="text1"/>
          <w:spacing w:val="1"/>
          <w:lang w:eastAsia="zh-CN"/>
        </w:rPr>
        <w:t>：如果样品中含有余氯，石炭酸</w:t>
      </w:r>
      <w:r w:rsidRPr="00972127">
        <w:rPr>
          <w:rFonts w:ascii="Times New Roman" w:eastAsia="宋体" w:hAnsi="Times New Roman" w:cs="Times New Roman" w:hint="eastAsia"/>
          <w:color w:val="000000" w:themeColor="text1"/>
          <w:spacing w:val="1"/>
          <w:lang w:eastAsia="zh-CN"/>
        </w:rPr>
        <w:t>-d</w:t>
      </w:r>
      <w:r w:rsidRPr="00972127">
        <w:rPr>
          <w:rFonts w:ascii="Times New Roman" w:eastAsia="宋体" w:hAnsi="Times New Roman" w:cs="Times New Roman"/>
          <w:color w:val="000000" w:themeColor="text1"/>
          <w:spacing w:val="1"/>
          <w:lang w:eastAsia="zh-CN"/>
        </w:rPr>
        <w:t>6</w:t>
      </w:r>
      <w:r w:rsidRPr="00972127">
        <w:rPr>
          <w:rFonts w:ascii="Times New Roman" w:eastAsia="宋体" w:hAnsi="Times New Roman" w:cs="Times New Roman" w:hint="eastAsia"/>
          <w:color w:val="000000" w:themeColor="text1"/>
          <w:spacing w:val="1"/>
          <w:lang w:eastAsia="zh-CN"/>
        </w:rPr>
        <w:t>会与其发生反应，形成氯化酚化合物，无法检测原始加标代用溶液。如果知道使用余氯将氘化酚或者其他任何易染的目标分析物的降解程度降到最低，应采取第四章中规定的样品保存措施。</w:t>
      </w:r>
    </w:p>
    <w:p w14:paraId="2BA4C33F" w14:textId="77777777" w:rsidR="00A94B69" w:rsidRPr="00972127" w:rsidRDefault="00FE5CBD"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u w:val="single"/>
          <w:lang w:eastAsia="zh-CN"/>
        </w:rPr>
        <w:t>注</w:t>
      </w:r>
      <w:r w:rsidRPr="00972127">
        <w:rPr>
          <w:rFonts w:ascii="Times New Roman" w:eastAsia="宋体" w:hAnsi="Times New Roman" w:cs="Times New Roman" w:hint="eastAsia"/>
          <w:color w:val="000000" w:themeColor="text1"/>
          <w:spacing w:val="1"/>
          <w:lang w:eastAsia="zh-CN"/>
        </w:rPr>
        <w:t>：最好在使用之前分析替代品加标溶液，以验证它们是否以正确的浓度进行准备。建议当替代率无效或</w:t>
      </w:r>
      <w:r w:rsidRPr="00972127">
        <w:rPr>
          <w:rFonts w:ascii="Times New Roman" w:eastAsia="宋体" w:hAnsi="Times New Roman" w:cs="Times New Roman" w:hint="eastAsia"/>
          <w:color w:val="000000" w:themeColor="text1"/>
          <w:spacing w:val="1"/>
          <w:lang w:eastAsia="zh-CN"/>
        </w:rPr>
        <w:t>LCS</w:t>
      </w:r>
      <w:r w:rsidRPr="00972127">
        <w:rPr>
          <w:rFonts w:ascii="Times New Roman" w:eastAsia="宋体" w:hAnsi="Times New Roman" w:cs="Times New Roman" w:hint="eastAsia"/>
          <w:color w:val="000000" w:themeColor="text1"/>
          <w:spacing w:val="1"/>
          <w:lang w:eastAsia="zh-CN"/>
        </w:rPr>
        <w:t>出现问题时作为故障排除。</w:t>
      </w:r>
    </w:p>
    <w:p w14:paraId="6AE30999" w14:textId="77777777" w:rsidR="00095267" w:rsidRPr="00972127"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7.9</w:t>
      </w:r>
      <w:r w:rsidRPr="00972127">
        <w:rPr>
          <w:rFonts w:ascii="Times New Roman" w:eastAsia="宋体" w:hAnsi="Times New Roman" w:cs="Times New Roman" w:hint="eastAsia"/>
          <w:b/>
          <w:color w:val="000000" w:themeColor="text1"/>
          <w:spacing w:val="1"/>
          <w:lang w:eastAsia="zh-CN"/>
        </w:rPr>
        <w:tab/>
      </w:r>
      <w:r w:rsidRPr="00972127">
        <w:rPr>
          <w:rFonts w:ascii="Times New Roman" w:eastAsia="宋体" w:hAnsi="Times New Roman" w:cs="Times New Roman" w:hint="eastAsia"/>
          <w:color w:val="000000" w:themeColor="text1"/>
          <w:spacing w:val="1"/>
          <w:lang w:eastAsia="zh-CN"/>
        </w:rPr>
        <w:t>基质加标及实验室控制标准溶液</w:t>
      </w:r>
      <w:r w:rsidRPr="00972127">
        <w:rPr>
          <w:rFonts w:ascii="Times New Roman" w:eastAsia="宋体" w:hAnsi="Times New Roman" w:cs="Times New Roman" w:hint="eastAsia"/>
          <w:color w:val="000000" w:themeColor="text1"/>
          <w:spacing w:val="1"/>
          <w:lang w:eastAsia="zh-CN"/>
        </w:rPr>
        <w:t xml:space="preserve"> - </w:t>
      </w:r>
      <w:r w:rsidRPr="00972127">
        <w:rPr>
          <w:rFonts w:ascii="Times New Roman" w:eastAsia="宋体" w:hAnsi="Times New Roman" w:cs="Times New Roman" w:hint="eastAsia"/>
          <w:color w:val="000000" w:themeColor="text1"/>
          <w:spacing w:val="1"/>
          <w:lang w:eastAsia="zh-CN"/>
        </w:rPr>
        <w:t>配制基质加标标准溶液请参考方法</w:t>
      </w:r>
      <w:r w:rsidRPr="00972127">
        <w:rPr>
          <w:rFonts w:ascii="Times New Roman" w:eastAsia="宋体" w:hAnsi="Times New Roman" w:cs="Times New Roman" w:hint="eastAsia"/>
          <w:color w:val="000000" w:themeColor="text1"/>
          <w:spacing w:val="1"/>
          <w:lang w:eastAsia="zh-CN"/>
        </w:rPr>
        <w:t>3500</w:t>
      </w:r>
      <w:r w:rsidRPr="00972127">
        <w:rPr>
          <w:rFonts w:ascii="Times New Roman" w:eastAsia="宋体" w:hAnsi="Times New Roman" w:cs="Times New Roman" w:hint="eastAsia"/>
          <w:color w:val="000000" w:themeColor="text1"/>
          <w:spacing w:val="1"/>
          <w:lang w:eastAsia="zh-CN"/>
        </w:rPr>
        <w:t>作为指导，相同的标准溶液可用来作实验室控制样品（</w:t>
      </w:r>
      <w:r w:rsidRPr="00972127">
        <w:rPr>
          <w:rFonts w:ascii="Times New Roman" w:eastAsia="宋体" w:hAnsi="Times New Roman" w:cs="Times New Roman" w:hint="eastAsia"/>
          <w:color w:val="000000" w:themeColor="text1"/>
          <w:spacing w:val="1"/>
          <w:lang w:eastAsia="zh-CN"/>
        </w:rPr>
        <w:t>LCS</w:t>
      </w:r>
      <w:r w:rsidRPr="00972127">
        <w:rPr>
          <w:rFonts w:ascii="Times New Roman" w:eastAsia="宋体" w:hAnsi="Times New Roman" w:cs="Times New Roman" w:hint="eastAsia"/>
          <w:color w:val="000000" w:themeColor="text1"/>
          <w:spacing w:val="1"/>
          <w:lang w:eastAsia="zh-CN"/>
        </w:rPr>
        <w:t>）。加标溶液应由相同溶液配制，用作初始校准标准溶液，用于降低标准溶液的精度对溶液制备和分析过程中回收率测定的影响。</w:t>
      </w:r>
      <w:r w:rsidR="00FE5CBD" w:rsidRPr="00972127">
        <w:rPr>
          <w:rFonts w:ascii="Times New Roman" w:eastAsia="宋体" w:hAnsi="Times New Roman" w:cs="Times New Roman" w:hint="eastAsia"/>
          <w:color w:val="000000" w:themeColor="text1"/>
          <w:spacing w:val="1"/>
          <w:lang w:eastAsia="zh-CN"/>
        </w:rPr>
        <w:t>应根据正在研究中的化合物的目标制备基质加标及实验室控制标准溶液。建议所有报告的目标分析物都包含在</w:t>
      </w:r>
      <w:r w:rsidR="00FE5CBD" w:rsidRPr="00972127">
        <w:rPr>
          <w:rFonts w:ascii="Times New Roman" w:eastAsia="宋体" w:hAnsi="Times New Roman" w:cs="Times New Roman" w:hint="eastAsia"/>
          <w:color w:val="000000" w:themeColor="text1"/>
          <w:spacing w:val="1"/>
          <w:lang w:eastAsia="zh-CN"/>
        </w:rPr>
        <w:t>LCS</w:t>
      </w:r>
      <w:r w:rsidR="00FE5CBD" w:rsidRPr="00972127">
        <w:rPr>
          <w:rFonts w:ascii="Times New Roman" w:eastAsia="宋体" w:hAnsi="Times New Roman" w:cs="Times New Roman" w:hint="eastAsia"/>
          <w:color w:val="000000" w:themeColor="text1"/>
          <w:spacing w:val="1"/>
          <w:lang w:eastAsia="zh-CN"/>
        </w:rPr>
        <w:t>和基质加标的所有样品中。对于某些应用，少量的代表性分析物是可以接受的。</w:t>
      </w:r>
    </w:p>
    <w:p w14:paraId="22F417E3" w14:textId="77777777" w:rsidR="00BF4F5D" w:rsidRPr="00972127" w:rsidRDefault="00BF4F5D"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u w:val="single"/>
          <w:lang w:eastAsia="zh-CN"/>
        </w:rPr>
        <w:t>注</w:t>
      </w:r>
      <w:r w:rsidRPr="00972127">
        <w:rPr>
          <w:rFonts w:ascii="Times New Roman" w:eastAsia="宋体" w:hAnsi="Times New Roman" w:cs="Times New Roman" w:hint="eastAsia"/>
          <w:color w:val="000000" w:themeColor="text1"/>
          <w:spacing w:val="1"/>
          <w:lang w:eastAsia="zh-CN"/>
        </w:rPr>
        <w:t>：在尝试确定</w:t>
      </w:r>
      <w:r w:rsidRPr="00972127">
        <w:rPr>
          <w:rFonts w:ascii="Times New Roman" w:eastAsia="宋体" w:hAnsi="Times New Roman" w:cs="Times New Roman" w:hint="eastAsia"/>
          <w:color w:val="000000" w:themeColor="text1"/>
          <w:spacing w:val="1"/>
          <w:lang w:eastAsia="zh-CN"/>
        </w:rPr>
        <w:t>LCS</w:t>
      </w:r>
      <w:r w:rsidRPr="00972127">
        <w:rPr>
          <w:rFonts w:ascii="Times New Roman" w:eastAsia="宋体" w:hAnsi="Times New Roman" w:cs="Times New Roman" w:hint="eastAsia"/>
          <w:color w:val="000000" w:themeColor="text1"/>
          <w:spacing w:val="1"/>
          <w:lang w:eastAsia="zh-CN"/>
        </w:rPr>
        <w:t>中目标化合物峰值回收率差的根本原因时，也可以在使用之前分析</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验证目标化合物加标解决方案或作为故障排除。</w:t>
      </w:r>
    </w:p>
    <w:p w14:paraId="0945291F" w14:textId="77777777" w:rsidR="00095267" w:rsidRPr="00972127"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 xml:space="preserve">7.10 </w:t>
      </w:r>
      <w:r w:rsidRPr="00972127">
        <w:rPr>
          <w:rFonts w:ascii="Times New Roman" w:eastAsia="宋体" w:hAnsi="Times New Roman" w:cs="Times New Roman" w:hint="eastAsia"/>
          <w:color w:val="000000" w:themeColor="text1"/>
          <w:spacing w:val="1"/>
          <w:lang w:eastAsia="zh-CN"/>
        </w:rPr>
        <w:t>溶剂</w:t>
      </w:r>
      <w:r w:rsidRPr="00972127">
        <w:rPr>
          <w:rFonts w:ascii="Times New Roman" w:eastAsia="宋体" w:hAnsi="Times New Roman" w:cs="Times New Roman" w:hint="eastAsia"/>
          <w:color w:val="000000" w:themeColor="text1"/>
          <w:spacing w:val="1"/>
          <w:lang w:eastAsia="zh-CN"/>
        </w:rPr>
        <w:t xml:space="preserve"> - </w:t>
      </w:r>
      <w:r w:rsidRPr="00972127">
        <w:rPr>
          <w:rFonts w:ascii="Times New Roman" w:eastAsia="宋体" w:hAnsi="Times New Roman" w:cs="Times New Roman" w:hint="eastAsia"/>
          <w:color w:val="000000" w:themeColor="text1"/>
          <w:spacing w:val="1"/>
          <w:lang w:eastAsia="zh-CN"/>
        </w:rPr>
        <w:t>丙酮、己烷、二氯甲烷、异辛烷、二硫化碳、甲苯或其他合适的溶剂。所有的溶剂都必须是符合农药等级或同级品。使用前，溶剂可进行脱气。</w:t>
      </w:r>
    </w:p>
    <w:p w14:paraId="3D4752F1" w14:textId="77777777" w:rsidR="007C0A1A" w:rsidRPr="00972127" w:rsidRDefault="00BF4F5D" w:rsidP="00DD7EF7">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7.11</w:t>
      </w:r>
      <w:r w:rsidRPr="00972127">
        <w:rPr>
          <w:rFonts w:ascii="Times New Roman" w:eastAsia="宋体" w:hAnsi="Times New Roman" w:cs="Times New Roman" w:hint="eastAsia"/>
          <w:color w:val="000000" w:themeColor="text1"/>
          <w:spacing w:val="1"/>
          <w:lang w:eastAsia="zh-CN"/>
        </w:rPr>
        <w:t>可以使用载气</w:t>
      </w:r>
      <w:r w:rsidRPr="00972127">
        <w:rPr>
          <w:rFonts w:ascii="Times New Roman" w:eastAsia="宋体" w:hAnsi="Times New Roman" w:cs="Times New Roman" w:hint="eastAsia"/>
          <w:color w:val="000000" w:themeColor="text1"/>
          <w:spacing w:val="1"/>
          <w:lang w:eastAsia="zh-CN"/>
        </w:rPr>
        <w:t xml:space="preserve"> - </w:t>
      </w:r>
      <w:r w:rsidRPr="00972127">
        <w:rPr>
          <w:rFonts w:ascii="Times New Roman" w:eastAsia="宋体" w:hAnsi="Times New Roman" w:cs="Times New Roman" w:hint="eastAsia"/>
          <w:color w:val="000000" w:themeColor="text1"/>
          <w:spacing w:val="1"/>
          <w:lang w:eastAsia="zh-CN"/>
        </w:rPr>
        <w:t>氦或氢。如果使用氢气，则可能需要调整分析条件以获得最佳性能，并且第</w:t>
      </w:r>
      <w:r w:rsidRPr="00972127">
        <w:rPr>
          <w:rFonts w:ascii="Times New Roman" w:eastAsia="宋体" w:hAnsi="Times New Roman" w:cs="Times New Roman" w:hint="eastAsia"/>
          <w:color w:val="000000" w:themeColor="text1"/>
          <w:spacing w:val="1"/>
          <w:lang w:eastAsia="zh-CN"/>
        </w:rPr>
        <w:t>9.0</w:t>
      </w:r>
      <w:r w:rsidRPr="00972127">
        <w:rPr>
          <w:rFonts w:ascii="Times New Roman" w:eastAsia="宋体" w:hAnsi="Times New Roman" w:cs="Times New Roman" w:hint="eastAsia"/>
          <w:color w:val="000000" w:themeColor="text1"/>
          <w:spacing w:val="1"/>
          <w:lang w:eastAsia="zh-CN"/>
        </w:rPr>
        <w:t>节中的校准和所有</w:t>
      </w:r>
      <w:r w:rsidR="006B1FEC" w:rsidRPr="00972127">
        <w:rPr>
          <w:rFonts w:ascii="Times New Roman" w:eastAsia="宋体" w:hAnsi="Times New Roman" w:cs="Times New Roman" w:hint="eastAsia"/>
          <w:color w:val="000000" w:themeColor="text1"/>
          <w:spacing w:val="1"/>
          <w:lang w:eastAsia="zh-CN"/>
        </w:rPr>
        <w:t>质量控制</w:t>
      </w:r>
      <w:r w:rsidRPr="00972127">
        <w:rPr>
          <w:rFonts w:ascii="Times New Roman" w:eastAsia="宋体" w:hAnsi="Times New Roman" w:cs="Times New Roman" w:hint="eastAsia"/>
          <w:color w:val="000000" w:themeColor="text1"/>
          <w:spacing w:val="1"/>
          <w:lang w:eastAsia="zh-CN"/>
        </w:rPr>
        <w:t>测试必须用氢气载气进行。有关指导，请参阅附录</w:t>
      </w:r>
      <w:r w:rsidRPr="00972127">
        <w:rPr>
          <w:rFonts w:ascii="Times New Roman" w:eastAsia="宋体" w:hAnsi="Times New Roman" w:cs="Times New Roman" w:hint="eastAsia"/>
          <w:color w:val="000000" w:themeColor="text1"/>
          <w:spacing w:val="1"/>
          <w:lang w:eastAsia="zh-CN"/>
        </w:rPr>
        <w:t>B</w:t>
      </w:r>
      <w:r w:rsidRPr="00972127">
        <w:rPr>
          <w:rFonts w:ascii="Times New Roman" w:eastAsia="宋体" w:hAnsi="Times New Roman" w:cs="Times New Roman" w:hint="eastAsia"/>
          <w:color w:val="000000" w:themeColor="text1"/>
          <w:spacing w:val="1"/>
          <w:lang w:eastAsia="zh-CN"/>
        </w:rPr>
        <w:t>。</w:t>
      </w:r>
    </w:p>
    <w:p w14:paraId="7445C8BB" w14:textId="77777777" w:rsidR="00BF4F5D" w:rsidRPr="00972127" w:rsidRDefault="00474047" w:rsidP="00BF4F5D">
      <w:pPr>
        <w:pStyle w:val="1"/>
        <w:rPr>
          <w:rFonts w:ascii="Times New Roman" w:hAnsi="Times New Roman"/>
          <w:color w:val="000000" w:themeColor="text1"/>
          <w:szCs w:val="28"/>
          <w:lang w:eastAsia="zh-CN"/>
        </w:rPr>
      </w:pPr>
      <w:bookmarkStart w:id="32" w:name="_Toc454798446"/>
      <w:bookmarkStart w:id="33" w:name="_Toc487137492"/>
      <w:r w:rsidRPr="00972127">
        <w:rPr>
          <w:rFonts w:ascii="Times New Roman" w:hAnsi="Times New Roman"/>
          <w:color w:val="000000" w:themeColor="text1"/>
          <w:szCs w:val="28"/>
          <w:lang w:eastAsia="zh-CN"/>
        </w:rPr>
        <w:t>8.0</w:t>
      </w:r>
      <w:r w:rsidRPr="00972127">
        <w:rPr>
          <w:rFonts w:ascii="Times New Roman" w:hAnsi="Times New Roman" w:hint="eastAsia"/>
          <w:color w:val="000000" w:themeColor="text1"/>
          <w:szCs w:val="28"/>
          <w:lang w:eastAsia="zh-CN"/>
        </w:rPr>
        <w:t>样品收集、保存和储存</w:t>
      </w:r>
      <w:bookmarkEnd w:id="32"/>
      <w:bookmarkEnd w:id="33"/>
    </w:p>
    <w:p w14:paraId="34329E54" w14:textId="77777777" w:rsidR="00BF4F5D" w:rsidRPr="00972127" w:rsidRDefault="00BF4F5D"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lang w:eastAsia="zh-CN"/>
        </w:rPr>
        <w:t>样品收集、保存和储存的要求可能因</w:t>
      </w:r>
      <w:r w:rsidRPr="00972127">
        <w:rPr>
          <w:rFonts w:ascii="Times New Roman" w:eastAsia="宋体" w:hAnsi="Times New Roman" w:cs="Times New Roman" w:hint="eastAsia"/>
          <w:color w:val="000000" w:themeColor="text1"/>
          <w:spacing w:val="1"/>
          <w:lang w:eastAsia="zh-CN"/>
        </w:rPr>
        <w:t>EPA</w:t>
      </w:r>
      <w:r w:rsidRPr="00972127">
        <w:rPr>
          <w:rFonts w:ascii="Times New Roman" w:eastAsia="宋体" w:hAnsi="Times New Roman" w:cs="Times New Roman" w:hint="eastAsia"/>
          <w:color w:val="000000" w:themeColor="text1"/>
          <w:spacing w:val="1"/>
          <w:lang w:eastAsia="zh-CN"/>
        </w:rPr>
        <w:t>程序而异，并可能在需要对给定污染物进行合规监测的规章或项目规划文件中规定。如果规定中规定了这些要求，请遵循这些要求。在没有具体的监管要求的情况下，使用以下信息作为确定样品收集、保存和储存要求的指导。</w:t>
      </w:r>
    </w:p>
    <w:p w14:paraId="14F0C1AD" w14:textId="77777777" w:rsidR="00BF4F5D" w:rsidRPr="00972127" w:rsidRDefault="00BF4F5D" w:rsidP="00DD7EF7">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8.1</w:t>
      </w:r>
      <w:r w:rsidRPr="00972127">
        <w:rPr>
          <w:rFonts w:ascii="Times New Roman" w:eastAsia="宋体" w:hAnsi="Times New Roman" w:cs="Times New Roman" w:hint="eastAsia"/>
          <w:color w:val="000000" w:themeColor="text1"/>
          <w:spacing w:val="1"/>
          <w:lang w:eastAsia="zh-CN"/>
        </w:rPr>
        <w:t>有关储存条件和保存时间，请参阅第四章“有机分析物”的介绍性材料。</w:t>
      </w:r>
    </w:p>
    <w:p w14:paraId="7342D66C" w14:textId="77777777" w:rsidR="00BF4F5D" w:rsidRPr="004158CF" w:rsidRDefault="00BF4F5D" w:rsidP="00DD7EF7">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8.2</w:t>
      </w:r>
      <w:r w:rsidRPr="00972127">
        <w:rPr>
          <w:rFonts w:ascii="Times New Roman" w:eastAsia="宋体" w:hAnsi="Times New Roman" w:cs="Times New Roman" w:hint="eastAsia"/>
          <w:color w:val="000000" w:themeColor="text1"/>
          <w:spacing w:val="1"/>
          <w:lang w:eastAsia="zh-CN"/>
        </w:rPr>
        <w:t>将样品提取物储存在装有无密封</w:t>
      </w:r>
      <w:r w:rsidRPr="00972127">
        <w:rPr>
          <w:rFonts w:ascii="Times New Roman" w:eastAsia="宋体" w:hAnsi="Times New Roman" w:cs="Times New Roman" w:hint="eastAsia"/>
          <w:color w:val="000000" w:themeColor="text1"/>
          <w:spacing w:val="1"/>
          <w:lang w:eastAsia="zh-CN"/>
        </w:rPr>
        <w:t>PTFE</w:t>
      </w:r>
      <w:r w:rsidRPr="00972127">
        <w:rPr>
          <w:rFonts w:ascii="Times New Roman" w:eastAsia="宋体" w:hAnsi="Times New Roman" w:cs="Times New Roman" w:hint="eastAsia"/>
          <w:color w:val="000000" w:themeColor="text1"/>
          <w:spacing w:val="1"/>
          <w:lang w:eastAsia="zh-CN"/>
        </w:rPr>
        <w:t>衬里隔垫的密封小瓶（例如螺旋盖小瓶或卷边瓶）中，保存在≤</w:t>
      </w:r>
      <w:r w:rsidRPr="00972127">
        <w:rPr>
          <w:rFonts w:ascii="Times New Roman" w:eastAsia="宋体" w:hAnsi="Times New Roman" w:cs="Times New Roman" w:hint="eastAsia"/>
          <w:color w:val="000000" w:themeColor="text1"/>
          <w:spacing w:val="1"/>
          <w:lang w:eastAsia="zh-CN"/>
        </w:rPr>
        <w:t>6</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C</w:t>
      </w:r>
      <w:r w:rsidRPr="00972127">
        <w:rPr>
          <w:rFonts w:ascii="Times New Roman" w:eastAsia="宋体" w:hAnsi="Times New Roman" w:cs="Times New Roman" w:hint="eastAsia"/>
          <w:color w:val="000000" w:themeColor="text1"/>
          <w:spacing w:val="1"/>
          <w:lang w:eastAsia="zh-CN"/>
        </w:rPr>
        <w:t>（防止光照）下。</w:t>
      </w:r>
    </w:p>
    <w:p w14:paraId="6628DF7F" w14:textId="77777777" w:rsidR="00095267" w:rsidRPr="004158CF" w:rsidRDefault="00474047">
      <w:pPr>
        <w:pStyle w:val="1"/>
        <w:rPr>
          <w:rFonts w:ascii="Times New Roman" w:hAnsi="Times New Roman"/>
          <w:color w:val="000000" w:themeColor="text1"/>
          <w:szCs w:val="28"/>
          <w:lang w:eastAsia="zh-CN"/>
        </w:rPr>
      </w:pPr>
      <w:bookmarkStart w:id="34" w:name="_Toc454798447"/>
      <w:bookmarkStart w:id="35" w:name="_Toc487137493"/>
      <w:r w:rsidRPr="004158CF">
        <w:rPr>
          <w:rFonts w:ascii="Times New Roman" w:hAnsi="Times New Roman"/>
          <w:color w:val="000000" w:themeColor="text1"/>
          <w:szCs w:val="28"/>
          <w:lang w:eastAsia="zh-CN"/>
        </w:rPr>
        <w:t xml:space="preserve">9.0 </w:t>
      </w:r>
      <w:r w:rsidRPr="004158CF">
        <w:rPr>
          <w:rFonts w:ascii="Times New Roman" w:hAnsi="Times New Roman" w:hint="eastAsia"/>
          <w:color w:val="000000" w:themeColor="text1"/>
          <w:szCs w:val="28"/>
          <w:lang w:eastAsia="zh-CN"/>
        </w:rPr>
        <w:t>质量控制</w:t>
      </w:r>
      <w:bookmarkEnd w:id="34"/>
      <w:bookmarkEnd w:id="35"/>
    </w:p>
    <w:p w14:paraId="49130B7D" w14:textId="77777777" w:rsidR="00095267" w:rsidRPr="004158CF"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b/>
          <w:color w:val="000000" w:themeColor="text1"/>
          <w:spacing w:val="1"/>
          <w:lang w:eastAsia="zh-CN"/>
        </w:rPr>
        <w:t>9.1</w:t>
      </w:r>
      <w:r w:rsidRPr="004158CF">
        <w:rPr>
          <w:rFonts w:ascii="Times New Roman" w:eastAsia="宋体" w:hAnsi="Times New Roman" w:cs="Times New Roman" w:hint="eastAsia"/>
          <w:color w:val="000000" w:themeColor="text1"/>
          <w:spacing w:val="1"/>
          <w:lang w:eastAsia="zh-CN"/>
        </w:rPr>
        <w:t>质量保证（</w:t>
      </w:r>
      <w:r w:rsidRPr="004158CF">
        <w:rPr>
          <w:rFonts w:ascii="Times New Roman" w:eastAsia="宋体" w:hAnsi="Times New Roman" w:cs="Times New Roman" w:hint="eastAsia"/>
          <w:color w:val="000000" w:themeColor="text1"/>
          <w:spacing w:val="1"/>
          <w:lang w:eastAsia="zh-CN"/>
        </w:rPr>
        <w:t>QA</w:t>
      </w:r>
      <w:r w:rsidRPr="004158CF">
        <w:rPr>
          <w:rFonts w:ascii="Times New Roman" w:eastAsia="宋体" w:hAnsi="Times New Roman" w:cs="Times New Roman" w:hint="eastAsia"/>
          <w:color w:val="000000" w:themeColor="text1"/>
          <w:spacing w:val="1"/>
          <w:lang w:eastAsia="zh-CN"/>
        </w:rPr>
        <w:t>）协议和质量控制（</w:t>
      </w:r>
      <w:r w:rsidRPr="004158CF">
        <w:rPr>
          <w:rFonts w:ascii="Times New Roman" w:eastAsia="宋体" w:hAnsi="Times New Roman" w:cs="Times New Roman" w:hint="eastAsia"/>
          <w:color w:val="000000" w:themeColor="text1"/>
          <w:spacing w:val="1"/>
          <w:lang w:eastAsia="zh-CN"/>
        </w:rPr>
        <w:t>QC</w:t>
      </w:r>
      <w:r w:rsidRPr="004158CF">
        <w:rPr>
          <w:rFonts w:ascii="Times New Roman" w:eastAsia="宋体" w:hAnsi="Times New Roman" w:cs="Times New Roman" w:hint="eastAsia"/>
          <w:color w:val="000000" w:themeColor="text1"/>
          <w:spacing w:val="1"/>
          <w:lang w:eastAsia="zh-CN"/>
        </w:rPr>
        <w:t>）协议见第一章。若质量控制准则间出现矛盾之处，优先顺序依次为：方法质量控制标准、技术标准和第一章中规定的标准。搜集分析数据应包括结构化和系统化的计划文件的制定，例如：质保项目计划（</w:t>
      </w:r>
      <w:r w:rsidRPr="004158CF">
        <w:rPr>
          <w:rFonts w:ascii="Times New Roman" w:eastAsia="宋体" w:hAnsi="Times New Roman" w:cs="Times New Roman" w:hint="eastAsia"/>
          <w:color w:val="000000" w:themeColor="text1"/>
          <w:spacing w:val="1"/>
          <w:lang w:eastAsia="zh-CN"/>
        </w:rPr>
        <w:t>QAPP</w:t>
      </w:r>
      <w:r w:rsidRPr="004158CF">
        <w:rPr>
          <w:rFonts w:ascii="Times New Roman" w:eastAsia="宋体" w:hAnsi="Times New Roman" w:cs="Times New Roman" w:hint="eastAsia"/>
          <w:color w:val="000000" w:themeColor="text1"/>
          <w:spacing w:val="1"/>
          <w:lang w:eastAsia="zh-CN"/>
        </w:rPr>
        <w:t>）或取样分析计划（</w:t>
      </w:r>
      <w:r w:rsidRPr="004158CF">
        <w:rPr>
          <w:rFonts w:ascii="Times New Roman" w:eastAsia="宋体" w:hAnsi="Times New Roman" w:cs="Times New Roman" w:hint="eastAsia"/>
          <w:color w:val="000000" w:themeColor="text1"/>
          <w:spacing w:val="1"/>
          <w:lang w:eastAsia="zh-CN"/>
        </w:rPr>
        <w:t>SAP</w:t>
      </w:r>
      <w:r w:rsidRPr="004158CF">
        <w:rPr>
          <w:rFonts w:ascii="Times New Roman" w:eastAsia="宋体" w:hAnsi="Times New Roman" w:cs="Times New Roman" w:hint="eastAsia"/>
          <w:color w:val="000000" w:themeColor="text1"/>
          <w:spacing w:val="1"/>
          <w:lang w:eastAsia="zh-CN"/>
        </w:rPr>
        <w:t>）等，这些文件均能为项目执行者和成果评估者提供项目目标和技术规范方面的指导。每个实验室应遵守正式的质量保证计划。除此，实验室还应做好记录，以文件形式证明生成的数据性质。所有数</w:t>
      </w:r>
      <w:r w:rsidRPr="004158CF">
        <w:rPr>
          <w:rFonts w:ascii="Times New Roman" w:eastAsia="宋体" w:hAnsi="Times New Roman" w:cs="Times New Roman" w:hint="eastAsia"/>
          <w:color w:val="000000" w:themeColor="text1"/>
          <w:spacing w:val="1"/>
          <w:lang w:eastAsia="zh-CN"/>
        </w:rPr>
        <w:lastRenderedPageBreak/>
        <w:t>据表和质量控制资料应保存好，以便查阅或检查。</w:t>
      </w:r>
    </w:p>
    <w:p w14:paraId="7AAC9A04" w14:textId="77777777" w:rsidR="00095267" w:rsidRPr="004158CF"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b/>
          <w:color w:val="000000" w:themeColor="text1"/>
          <w:spacing w:val="1"/>
          <w:lang w:eastAsia="zh-CN"/>
        </w:rPr>
        <w:t>9.2</w:t>
      </w:r>
      <w:r w:rsidRPr="004158CF">
        <w:rPr>
          <w:rFonts w:ascii="Times New Roman" w:eastAsia="宋体" w:hAnsi="Times New Roman" w:cs="Times New Roman" w:hint="eastAsia"/>
          <w:color w:val="000000" w:themeColor="text1"/>
          <w:spacing w:val="1"/>
          <w:lang w:eastAsia="zh-CN"/>
        </w:rPr>
        <w:t>具体的质量控制（</w:t>
      </w:r>
      <w:r w:rsidRPr="004158CF">
        <w:rPr>
          <w:rFonts w:ascii="Times New Roman" w:eastAsia="宋体" w:hAnsi="Times New Roman" w:cs="Times New Roman" w:hint="eastAsia"/>
          <w:color w:val="000000" w:themeColor="text1"/>
          <w:spacing w:val="1"/>
          <w:lang w:eastAsia="zh-CN"/>
        </w:rPr>
        <w:t>QC</w:t>
      </w:r>
      <w:r w:rsidRPr="004158CF">
        <w:rPr>
          <w:rFonts w:ascii="Times New Roman" w:eastAsia="宋体" w:hAnsi="Times New Roman" w:cs="Times New Roman" w:hint="eastAsia"/>
          <w:color w:val="000000" w:themeColor="text1"/>
          <w:spacing w:val="1"/>
          <w:lang w:eastAsia="zh-CN"/>
        </w:rPr>
        <w:t>）测定方法见方法</w:t>
      </w:r>
      <w:r w:rsidRPr="004158CF">
        <w:rPr>
          <w:rFonts w:ascii="Times New Roman" w:eastAsia="宋体" w:hAnsi="Times New Roman" w:cs="Times New Roman" w:hint="eastAsia"/>
          <w:color w:val="000000" w:themeColor="text1"/>
          <w:spacing w:val="1"/>
          <w:lang w:eastAsia="zh-CN"/>
        </w:rPr>
        <w:t>8000</w:t>
      </w:r>
      <w:r w:rsidRPr="004158CF">
        <w:rPr>
          <w:rFonts w:ascii="Times New Roman" w:eastAsia="宋体" w:hAnsi="Times New Roman" w:cs="Times New Roman" w:hint="eastAsia"/>
          <w:color w:val="000000" w:themeColor="text1"/>
          <w:spacing w:val="1"/>
          <w:lang w:eastAsia="zh-CN"/>
        </w:rPr>
        <w:t>。质量控制程序见方法</w:t>
      </w:r>
      <w:r w:rsidRPr="004158CF">
        <w:rPr>
          <w:rFonts w:ascii="Times New Roman" w:eastAsia="宋体" w:hAnsi="Times New Roman" w:cs="Times New Roman" w:hint="eastAsia"/>
          <w:color w:val="000000" w:themeColor="text1"/>
          <w:spacing w:val="1"/>
          <w:lang w:eastAsia="zh-CN"/>
        </w:rPr>
        <w:t>3500</w:t>
      </w:r>
      <w:r w:rsidRPr="004158CF">
        <w:rPr>
          <w:rFonts w:ascii="Times New Roman" w:eastAsia="宋体" w:hAnsi="Times New Roman" w:cs="Times New Roman" w:hint="eastAsia"/>
          <w:color w:val="000000" w:themeColor="text1"/>
          <w:spacing w:val="1"/>
          <w:lang w:eastAsia="zh-CN"/>
        </w:rPr>
        <w:t>或方法</w:t>
      </w:r>
      <w:r w:rsidRPr="004158CF">
        <w:rPr>
          <w:rFonts w:ascii="Times New Roman" w:eastAsia="宋体" w:hAnsi="Times New Roman" w:cs="Times New Roman" w:hint="eastAsia"/>
          <w:color w:val="000000" w:themeColor="text1"/>
          <w:spacing w:val="1"/>
          <w:lang w:eastAsia="zh-CN"/>
        </w:rPr>
        <w:t>5000</w:t>
      </w:r>
      <w:r w:rsidRPr="004158CF">
        <w:rPr>
          <w:rFonts w:ascii="Times New Roman" w:eastAsia="宋体" w:hAnsi="Times New Roman" w:cs="Times New Roman" w:hint="eastAsia"/>
          <w:color w:val="000000" w:themeColor="text1"/>
          <w:spacing w:val="1"/>
          <w:lang w:eastAsia="zh-CN"/>
        </w:rPr>
        <w:t>，保证各种样品制备方法的正确操作。萃取物清洗过程中的正确质量控制程序参见方法</w:t>
      </w:r>
      <w:r w:rsidRPr="004158CF">
        <w:rPr>
          <w:rFonts w:ascii="Times New Roman" w:eastAsia="宋体" w:hAnsi="Times New Roman" w:cs="Times New Roman" w:hint="eastAsia"/>
          <w:color w:val="000000" w:themeColor="text1"/>
          <w:spacing w:val="1"/>
          <w:lang w:eastAsia="zh-CN"/>
        </w:rPr>
        <w:t>3600</w:t>
      </w:r>
      <w:r w:rsidRPr="004158CF">
        <w:rPr>
          <w:rFonts w:ascii="Times New Roman" w:eastAsia="宋体" w:hAnsi="Times New Roman" w:cs="Times New Roman" w:hint="eastAsia"/>
          <w:color w:val="000000" w:themeColor="text1"/>
          <w:spacing w:val="1"/>
          <w:lang w:eastAsia="zh-CN"/>
        </w:rPr>
        <w:t>。本方法中列出的其他质量控制程序将替代方法</w:t>
      </w:r>
      <w:r w:rsidRPr="004158CF">
        <w:rPr>
          <w:rFonts w:ascii="Times New Roman" w:eastAsia="宋体" w:hAnsi="Times New Roman" w:cs="Times New Roman" w:hint="eastAsia"/>
          <w:color w:val="000000" w:themeColor="text1"/>
          <w:spacing w:val="1"/>
          <w:lang w:eastAsia="zh-CN"/>
        </w:rPr>
        <w:t>8000</w:t>
      </w:r>
      <w:r w:rsidRPr="004158CF">
        <w:rPr>
          <w:rFonts w:ascii="Times New Roman" w:eastAsia="宋体" w:hAnsi="Times New Roman" w:cs="Times New Roman" w:hint="eastAsia"/>
          <w:color w:val="000000" w:themeColor="text1"/>
          <w:spacing w:val="1"/>
          <w:lang w:eastAsia="zh-CN"/>
        </w:rPr>
        <w:t>、方法</w:t>
      </w:r>
      <w:r w:rsidRPr="004158CF">
        <w:rPr>
          <w:rFonts w:ascii="Times New Roman" w:eastAsia="宋体" w:hAnsi="Times New Roman" w:cs="Times New Roman" w:hint="eastAsia"/>
          <w:color w:val="000000" w:themeColor="text1"/>
          <w:spacing w:val="1"/>
          <w:lang w:eastAsia="zh-CN"/>
        </w:rPr>
        <w:t>5000</w:t>
      </w:r>
      <w:r w:rsidRPr="004158CF">
        <w:rPr>
          <w:rFonts w:ascii="Times New Roman" w:eastAsia="宋体" w:hAnsi="Times New Roman" w:cs="Times New Roman" w:hint="eastAsia"/>
          <w:color w:val="000000" w:themeColor="text1"/>
          <w:spacing w:val="1"/>
          <w:lang w:eastAsia="zh-CN"/>
        </w:rPr>
        <w:t>、方法</w:t>
      </w:r>
      <w:r w:rsidRPr="004158CF">
        <w:rPr>
          <w:rFonts w:ascii="Times New Roman" w:eastAsia="宋体" w:hAnsi="Times New Roman" w:cs="Times New Roman" w:hint="eastAsia"/>
          <w:color w:val="000000" w:themeColor="text1"/>
          <w:spacing w:val="1"/>
          <w:lang w:eastAsia="zh-CN"/>
        </w:rPr>
        <w:t>3500</w:t>
      </w:r>
      <w:r w:rsidRPr="004158CF">
        <w:rPr>
          <w:rFonts w:ascii="Times New Roman" w:eastAsia="宋体" w:hAnsi="Times New Roman" w:cs="Times New Roman" w:hint="eastAsia"/>
          <w:color w:val="000000" w:themeColor="text1"/>
          <w:spacing w:val="1"/>
          <w:lang w:eastAsia="zh-CN"/>
        </w:rPr>
        <w:t>或者方法</w:t>
      </w:r>
      <w:r w:rsidRPr="004158CF">
        <w:rPr>
          <w:rFonts w:ascii="Times New Roman" w:eastAsia="宋体" w:hAnsi="Times New Roman" w:cs="Times New Roman" w:hint="eastAsia"/>
          <w:color w:val="000000" w:themeColor="text1"/>
          <w:spacing w:val="1"/>
          <w:lang w:eastAsia="zh-CN"/>
        </w:rPr>
        <w:t>3600</w:t>
      </w:r>
      <w:r w:rsidRPr="004158CF">
        <w:rPr>
          <w:rFonts w:ascii="Times New Roman" w:eastAsia="宋体" w:hAnsi="Times New Roman" w:cs="Times New Roman" w:hint="eastAsia"/>
          <w:color w:val="000000" w:themeColor="text1"/>
          <w:spacing w:val="1"/>
          <w:lang w:eastAsia="zh-CN"/>
        </w:rPr>
        <w:t>中记录的程序。</w:t>
      </w:r>
    </w:p>
    <w:p w14:paraId="4A9D82F7" w14:textId="77777777" w:rsidR="00095267" w:rsidRPr="00972127"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b/>
          <w:color w:val="000000" w:themeColor="text1"/>
          <w:spacing w:val="1"/>
          <w:lang w:eastAsia="zh-CN"/>
        </w:rPr>
        <w:t>9.3</w:t>
      </w:r>
      <w:r w:rsidRPr="004158CF">
        <w:rPr>
          <w:rFonts w:ascii="Times New Roman" w:eastAsia="宋体" w:hAnsi="Times New Roman" w:cs="Times New Roman" w:hint="eastAsia"/>
          <w:color w:val="000000" w:themeColor="text1"/>
          <w:spacing w:val="1"/>
          <w:lang w:eastAsia="zh-CN"/>
        </w:rPr>
        <w:t>评估气相色谱仪系统操作所必需的质量控制程序参照方法</w:t>
      </w:r>
      <w:r w:rsidRPr="004158CF">
        <w:rPr>
          <w:rFonts w:ascii="Times New Roman" w:eastAsia="宋体" w:hAnsi="Times New Roman" w:cs="Times New Roman" w:hint="eastAsia"/>
          <w:color w:val="000000" w:themeColor="text1"/>
          <w:spacing w:val="1"/>
          <w:lang w:eastAsia="zh-CN"/>
        </w:rPr>
        <w:t>8000</w:t>
      </w:r>
      <w:r w:rsidRPr="004158CF">
        <w:rPr>
          <w:rFonts w:ascii="Times New Roman" w:eastAsia="宋体" w:hAnsi="Times New Roman" w:cs="Times New Roman" w:hint="eastAsia"/>
          <w:color w:val="000000" w:themeColor="text1"/>
          <w:spacing w:val="1"/>
          <w:lang w:eastAsia="zh-CN"/>
        </w:rPr>
        <w:t>，包括对样品保留时间窗口的评估</w:t>
      </w:r>
      <w:r w:rsidRPr="00972127">
        <w:rPr>
          <w:rFonts w:ascii="Times New Roman" w:eastAsia="宋体" w:hAnsi="Times New Roman" w:cs="Times New Roman" w:hint="eastAsia"/>
          <w:color w:val="000000" w:themeColor="text1"/>
          <w:spacing w:val="1"/>
          <w:lang w:eastAsia="zh-CN"/>
        </w:rPr>
        <w:t>、校验和样品色谱分析。此外，以下有关仪器质量控制要求的讨论可参照本方法</w:t>
      </w:r>
      <w:r w:rsidR="00D42F0C" w:rsidRPr="00972127">
        <w:rPr>
          <w:rFonts w:ascii="Times New Roman" w:eastAsia="宋体" w:hAnsi="Times New Roman" w:cs="Times New Roman" w:hint="eastAsia"/>
          <w:color w:val="000000" w:themeColor="text1"/>
          <w:spacing w:val="1"/>
          <w:lang w:eastAsia="zh-CN"/>
        </w:rPr>
        <w:t>中的引用部分，并在表</w:t>
      </w:r>
      <w:r w:rsidR="00D42F0C" w:rsidRPr="00972127">
        <w:rPr>
          <w:rFonts w:ascii="Times New Roman" w:eastAsia="宋体" w:hAnsi="Times New Roman" w:cs="Times New Roman" w:hint="eastAsia"/>
          <w:color w:val="000000" w:themeColor="text1"/>
          <w:spacing w:val="1"/>
          <w:lang w:eastAsia="zh-CN"/>
        </w:rPr>
        <w:t>6</w:t>
      </w:r>
      <w:r w:rsidR="00D42F0C" w:rsidRPr="00972127">
        <w:rPr>
          <w:rFonts w:ascii="Times New Roman" w:eastAsia="宋体" w:hAnsi="Times New Roman" w:cs="Times New Roman" w:hint="eastAsia"/>
          <w:color w:val="000000" w:themeColor="text1"/>
          <w:spacing w:val="1"/>
          <w:lang w:eastAsia="zh-CN"/>
        </w:rPr>
        <w:t>中提供摘要。对于不符合</w:t>
      </w:r>
      <w:r w:rsidR="006B1FEC" w:rsidRPr="00972127">
        <w:rPr>
          <w:rFonts w:ascii="Times New Roman" w:eastAsia="宋体" w:hAnsi="Times New Roman" w:cs="Times New Roman" w:hint="eastAsia"/>
          <w:color w:val="000000" w:themeColor="text1"/>
          <w:spacing w:val="1"/>
          <w:lang w:eastAsia="zh-CN"/>
        </w:rPr>
        <w:t>质量控制</w:t>
      </w:r>
      <w:r w:rsidR="00D42F0C" w:rsidRPr="00972127">
        <w:rPr>
          <w:rFonts w:ascii="Times New Roman" w:eastAsia="宋体" w:hAnsi="Times New Roman" w:cs="Times New Roman" w:hint="eastAsia"/>
          <w:color w:val="000000" w:themeColor="text1"/>
          <w:spacing w:val="1"/>
          <w:lang w:eastAsia="zh-CN"/>
        </w:rPr>
        <w:t>验收标准的分析物，不应进行定量样品分析。然而，对于超过标准的分析物，可能会继续进行分析，这些结果可用于筛选，并将被视为估计值。</w:t>
      </w:r>
    </w:p>
    <w:p w14:paraId="17B60CC8"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9.3.1</w:t>
      </w:r>
      <w:r w:rsidR="00D42F0C" w:rsidRPr="00972127">
        <w:rPr>
          <w:rFonts w:ascii="Times New Roman" w:eastAsia="宋体" w:hAnsi="Times New Roman" w:cs="Times New Roman" w:hint="eastAsia"/>
          <w:color w:val="000000" w:themeColor="text1"/>
          <w:spacing w:val="1"/>
          <w:lang w:eastAsia="zh-CN"/>
        </w:rPr>
        <w:t>GC / MS</w:t>
      </w:r>
      <w:r w:rsidR="00D42F0C" w:rsidRPr="00972127">
        <w:rPr>
          <w:rFonts w:ascii="Times New Roman" w:eastAsia="宋体" w:hAnsi="Times New Roman" w:cs="Times New Roman" w:hint="eastAsia"/>
          <w:color w:val="000000" w:themeColor="text1"/>
          <w:spacing w:val="1"/>
          <w:lang w:eastAsia="zh-CN"/>
        </w:rPr>
        <w:t>在</w:t>
      </w:r>
      <w:r w:rsidR="00D42F0C" w:rsidRPr="00972127">
        <w:rPr>
          <w:rFonts w:ascii="Times New Roman" w:eastAsia="宋体" w:hAnsi="Times New Roman" w:cs="Times New Roman" w:hint="eastAsia"/>
          <w:color w:val="000000" w:themeColor="text1"/>
          <w:spacing w:val="1"/>
          <w:lang w:eastAsia="zh-CN"/>
        </w:rPr>
        <w:t>ICAL</w:t>
      </w:r>
      <w:r w:rsidR="00D42F0C" w:rsidRPr="00972127">
        <w:rPr>
          <w:rFonts w:ascii="Times New Roman" w:eastAsia="宋体" w:hAnsi="Times New Roman" w:cs="Times New Roman" w:hint="eastAsia"/>
          <w:color w:val="000000" w:themeColor="text1"/>
          <w:spacing w:val="1"/>
          <w:lang w:eastAsia="zh-CN"/>
        </w:rPr>
        <w:t>之前必须符合</w:t>
      </w:r>
      <w:r w:rsidR="00D42F0C" w:rsidRPr="00972127">
        <w:rPr>
          <w:rFonts w:ascii="Times New Roman" w:eastAsia="宋体" w:hAnsi="Times New Roman" w:cs="Times New Roman" w:hint="eastAsia"/>
          <w:color w:val="000000" w:themeColor="text1"/>
          <w:spacing w:val="1"/>
          <w:lang w:eastAsia="zh-CN"/>
        </w:rPr>
        <w:t>DFTPP</w:t>
      </w:r>
      <w:r w:rsidR="00D42F0C" w:rsidRPr="00972127">
        <w:rPr>
          <w:rFonts w:ascii="Times New Roman" w:eastAsia="宋体" w:hAnsi="Times New Roman" w:cs="Times New Roman" w:hint="eastAsia"/>
          <w:color w:val="000000" w:themeColor="text1"/>
          <w:spacing w:val="1"/>
          <w:lang w:eastAsia="zh-CN"/>
        </w:rPr>
        <w:t>标准</w:t>
      </w:r>
      <w:r w:rsidRPr="00972127">
        <w:rPr>
          <w:rFonts w:ascii="Times New Roman" w:eastAsia="宋体" w:hAnsi="Times New Roman" w:cs="Times New Roman" w:hint="eastAsia"/>
          <w:color w:val="000000" w:themeColor="text1"/>
          <w:spacing w:val="1"/>
          <w:lang w:eastAsia="zh-CN"/>
        </w:rPr>
        <w:t>。详情见第</w:t>
      </w:r>
      <w:r w:rsidRPr="00972127">
        <w:rPr>
          <w:rFonts w:ascii="Times New Roman" w:eastAsia="宋体" w:hAnsi="Times New Roman" w:cs="Times New Roman" w:hint="eastAsia"/>
          <w:color w:val="000000" w:themeColor="text1"/>
          <w:spacing w:val="1"/>
          <w:lang w:eastAsia="zh-CN"/>
        </w:rPr>
        <w:t>11.3.1</w:t>
      </w:r>
      <w:r w:rsidRPr="00972127">
        <w:rPr>
          <w:rFonts w:ascii="Times New Roman" w:eastAsia="宋体" w:hAnsi="Times New Roman" w:cs="Times New Roman" w:hint="eastAsia"/>
          <w:color w:val="000000" w:themeColor="text1"/>
          <w:spacing w:val="1"/>
          <w:lang w:eastAsia="zh-CN"/>
        </w:rPr>
        <w:t>节和第</w:t>
      </w:r>
      <w:r w:rsidRPr="00972127">
        <w:rPr>
          <w:rFonts w:ascii="Times New Roman" w:eastAsia="宋体" w:hAnsi="Times New Roman" w:cs="Times New Roman" w:hint="eastAsia"/>
          <w:color w:val="000000" w:themeColor="text1"/>
          <w:spacing w:val="1"/>
          <w:lang w:eastAsia="zh-CN"/>
        </w:rPr>
        <w:t>11.4.1</w:t>
      </w:r>
      <w:r w:rsidRPr="00972127">
        <w:rPr>
          <w:rFonts w:ascii="Times New Roman" w:eastAsia="宋体" w:hAnsi="Times New Roman" w:cs="Times New Roman" w:hint="eastAsia"/>
          <w:color w:val="000000" w:themeColor="text1"/>
          <w:spacing w:val="1"/>
          <w:lang w:eastAsia="zh-CN"/>
        </w:rPr>
        <w:t>节。</w:t>
      </w:r>
      <w:r w:rsidR="00D42F0C" w:rsidRPr="00972127">
        <w:rPr>
          <w:rFonts w:ascii="Times New Roman" w:eastAsia="宋体" w:hAnsi="Times New Roman" w:cs="Times New Roman" w:hint="eastAsia"/>
          <w:color w:val="000000" w:themeColor="text1"/>
          <w:spacing w:val="1"/>
          <w:lang w:eastAsia="zh-CN"/>
        </w:rPr>
        <w:t>验收标准主要用于在与分析相同的条件下验证灵敏度、质量分配和质量分辨率。</w:t>
      </w:r>
    </w:p>
    <w:p w14:paraId="3E152056" w14:textId="77777777" w:rsidR="007C0A1A" w:rsidRDefault="00474047" w:rsidP="007C0A1A">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9.3.2</w:t>
      </w:r>
      <w:r w:rsidR="009E487A" w:rsidRPr="00972127">
        <w:rPr>
          <w:rFonts w:asciiTheme="minorEastAsia" w:hAnsiTheme="minorEastAsia" w:cs="Times New Roman" w:hint="eastAsia"/>
          <w:spacing w:val="1"/>
          <w:lang w:eastAsia="zh-CN"/>
        </w:rPr>
        <w:t>如第11.3节所述，</w:t>
      </w:r>
      <w:r w:rsidR="00A97103" w:rsidRPr="00972127">
        <w:rPr>
          <w:rFonts w:asciiTheme="minorEastAsia" w:hAnsiTheme="minorEastAsia" w:cs="Times New Roman" w:hint="eastAsia"/>
          <w:spacing w:val="1"/>
          <w:lang w:eastAsia="zh-CN"/>
        </w:rPr>
        <w:t>必须对气质联用仪系统进行初始校准</w:t>
      </w:r>
      <w:r w:rsidR="009E487A" w:rsidRPr="00972127">
        <w:rPr>
          <w:rFonts w:asciiTheme="minorEastAsia" w:hAnsiTheme="minorEastAsia" w:cs="Times New Roman" w:hint="eastAsia"/>
          <w:spacing w:val="1"/>
          <w:lang w:eastAsia="zh-CN"/>
        </w:rPr>
        <w:t>。</w:t>
      </w:r>
      <w:r w:rsidR="00D42F0C" w:rsidRPr="00972127">
        <w:rPr>
          <w:rFonts w:ascii="Times New Roman" w:eastAsia="宋体" w:hAnsi="Times New Roman" w:cs="Times New Roman" w:hint="eastAsia"/>
          <w:color w:val="000000" w:themeColor="text1"/>
          <w:spacing w:val="1"/>
          <w:lang w:eastAsia="zh-CN"/>
        </w:rPr>
        <w:t>在分析样品之前，如果可以请使用第二个源</w:t>
      </w:r>
      <w:r w:rsidR="00D42F0C" w:rsidRPr="00972127">
        <w:rPr>
          <w:rFonts w:ascii="Times New Roman" w:eastAsia="宋体" w:hAnsi="Times New Roman" w:cs="Times New Roman" w:hint="eastAsia"/>
          <w:color w:val="000000" w:themeColor="text1"/>
          <w:spacing w:val="1"/>
          <w:lang w:eastAsia="zh-CN"/>
        </w:rPr>
        <w:t>ICV</w:t>
      </w:r>
      <w:r w:rsidR="00D42F0C" w:rsidRPr="00972127">
        <w:rPr>
          <w:rFonts w:ascii="Times New Roman" w:eastAsia="宋体" w:hAnsi="Times New Roman" w:cs="Times New Roman" w:hint="eastAsia"/>
          <w:color w:val="000000" w:themeColor="text1"/>
          <w:spacing w:val="1"/>
          <w:lang w:eastAsia="zh-CN"/>
        </w:rPr>
        <w:t>标准验证</w:t>
      </w:r>
      <w:r w:rsidR="00D42F0C" w:rsidRPr="00972127">
        <w:rPr>
          <w:rFonts w:ascii="Times New Roman" w:eastAsia="宋体" w:hAnsi="Times New Roman" w:cs="Times New Roman" w:hint="eastAsia"/>
          <w:color w:val="000000" w:themeColor="text1"/>
          <w:spacing w:val="1"/>
          <w:lang w:eastAsia="zh-CN"/>
        </w:rPr>
        <w:t>ICAL</w:t>
      </w:r>
      <w:r w:rsidR="00D42F0C" w:rsidRPr="00972127">
        <w:rPr>
          <w:rFonts w:ascii="Times New Roman" w:eastAsia="宋体" w:hAnsi="Times New Roman" w:cs="Times New Roman" w:hint="eastAsia"/>
          <w:color w:val="000000" w:themeColor="text1"/>
          <w:spacing w:val="1"/>
          <w:lang w:eastAsia="zh-CN"/>
        </w:rPr>
        <w:t>标准（参见第</w:t>
      </w:r>
      <w:r w:rsidR="00D42F0C" w:rsidRPr="00972127">
        <w:rPr>
          <w:rFonts w:ascii="Times New Roman" w:eastAsia="宋体" w:hAnsi="Times New Roman" w:cs="Times New Roman" w:hint="eastAsia"/>
          <w:color w:val="000000" w:themeColor="text1"/>
          <w:spacing w:val="1"/>
          <w:lang w:eastAsia="zh-CN"/>
        </w:rPr>
        <w:t>7.7.1</w:t>
      </w:r>
      <w:r w:rsidR="00D42F0C" w:rsidRPr="00972127">
        <w:rPr>
          <w:rFonts w:ascii="Times New Roman" w:eastAsia="宋体" w:hAnsi="Times New Roman" w:cs="Times New Roman" w:hint="eastAsia"/>
          <w:color w:val="000000" w:themeColor="text1"/>
          <w:spacing w:val="1"/>
          <w:lang w:eastAsia="zh-CN"/>
        </w:rPr>
        <w:t>和</w:t>
      </w:r>
      <w:r w:rsidR="00D42F0C" w:rsidRPr="00972127">
        <w:rPr>
          <w:rFonts w:ascii="Times New Roman" w:eastAsia="宋体" w:hAnsi="Times New Roman" w:cs="Times New Roman" w:hint="eastAsia"/>
          <w:color w:val="000000" w:themeColor="text1"/>
          <w:spacing w:val="1"/>
          <w:lang w:eastAsia="zh-CN"/>
        </w:rPr>
        <w:t>11.3.7</w:t>
      </w:r>
      <w:r w:rsidR="00D42F0C" w:rsidRPr="00972127">
        <w:rPr>
          <w:rFonts w:ascii="Times New Roman" w:eastAsia="宋体" w:hAnsi="Times New Roman" w:cs="Times New Roman" w:hint="eastAsia"/>
          <w:color w:val="000000" w:themeColor="text1"/>
          <w:spacing w:val="1"/>
          <w:lang w:eastAsia="zh-CN"/>
        </w:rPr>
        <w:t>节）。</w:t>
      </w:r>
    </w:p>
    <w:p w14:paraId="4B864840" w14:textId="77777777" w:rsidR="007C0A1A" w:rsidRPr="004158CF" w:rsidRDefault="007C0A1A" w:rsidP="00EF6E89">
      <w:pPr>
        <w:spacing w:after="0" w:line="360" w:lineRule="auto"/>
        <w:jc w:val="both"/>
        <w:rPr>
          <w:rFonts w:ascii="Times New Roman" w:eastAsia="宋体" w:hAnsi="Times New Roman" w:cs="Times New Roman"/>
          <w:color w:val="000000" w:themeColor="text1"/>
          <w:spacing w:val="1"/>
          <w:lang w:eastAsia="zh-CN"/>
        </w:rPr>
      </w:pPr>
      <w:r w:rsidRPr="007C0A1A">
        <w:rPr>
          <w:rFonts w:ascii="Times New Roman" w:eastAsia="宋体" w:hAnsi="Times New Roman" w:cs="Times New Roman" w:hint="eastAsia"/>
          <w:b/>
          <w:color w:val="000000" w:themeColor="text1"/>
          <w:spacing w:val="1"/>
          <w:lang w:eastAsia="zh-CN"/>
        </w:rPr>
        <w:t xml:space="preserve">9.3.3 </w:t>
      </w:r>
      <w:r>
        <w:rPr>
          <w:rFonts w:ascii="Times New Roman" w:eastAsia="宋体" w:hAnsi="Times New Roman" w:cs="Times New Roman" w:hint="eastAsia"/>
          <w:spacing w:val="1"/>
          <w:lang w:eastAsia="zh-CN"/>
        </w:rPr>
        <w:t>气质联用仪系统必须满足第</w:t>
      </w:r>
      <w:r>
        <w:rPr>
          <w:rFonts w:ascii="Times New Roman" w:eastAsia="宋体" w:hAnsi="Times New Roman" w:cs="Times New Roman" w:hint="eastAsia"/>
          <w:spacing w:val="1"/>
          <w:lang w:eastAsia="zh-CN"/>
        </w:rPr>
        <w:t>11.4</w:t>
      </w:r>
      <w:r>
        <w:rPr>
          <w:rFonts w:ascii="Times New Roman" w:eastAsia="宋体" w:hAnsi="Times New Roman" w:cs="Times New Roman" w:hint="eastAsia"/>
          <w:spacing w:val="1"/>
          <w:lang w:eastAsia="zh-CN"/>
        </w:rPr>
        <w:t>节中的校验合格标准。</w:t>
      </w:r>
    </w:p>
    <w:p w14:paraId="798EA440" w14:textId="77777777" w:rsidR="00095267" w:rsidRPr="004158CF"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b/>
          <w:color w:val="000000" w:themeColor="text1"/>
          <w:spacing w:val="1"/>
          <w:lang w:eastAsia="zh-CN"/>
        </w:rPr>
        <w:t>9.4</w:t>
      </w:r>
      <w:r w:rsidRPr="004158CF">
        <w:rPr>
          <w:rFonts w:ascii="Times New Roman" w:eastAsia="宋体" w:hAnsi="Times New Roman" w:cs="Times New Roman" w:hint="eastAsia"/>
          <w:color w:val="000000" w:themeColor="text1"/>
          <w:spacing w:val="1"/>
          <w:lang w:eastAsia="zh-CN"/>
        </w:rPr>
        <w:t>熟练度初步论证（</w:t>
      </w:r>
      <w:r w:rsidRPr="004158CF">
        <w:rPr>
          <w:rFonts w:ascii="Times New Roman" w:eastAsia="宋体" w:hAnsi="Times New Roman" w:cs="Times New Roman" w:hint="eastAsia"/>
          <w:color w:val="000000" w:themeColor="text1"/>
          <w:spacing w:val="1"/>
          <w:lang w:eastAsia="zh-CN"/>
        </w:rPr>
        <w:t>IDP</w:t>
      </w:r>
      <w:r w:rsidRPr="004158CF">
        <w:rPr>
          <w:rFonts w:ascii="Times New Roman" w:eastAsia="宋体" w:hAnsi="Times New Roman" w:cs="Times New Roman" w:hint="eastAsia"/>
          <w:color w:val="000000" w:themeColor="text1"/>
          <w:spacing w:val="1"/>
          <w:lang w:eastAsia="zh-CN"/>
        </w:rPr>
        <w:t>）</w:t>
      </w:r>
    </w:p>
    <w:p w14:paraId="704025C1"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在实施一个方法之前，各实验室必须进行一项熟练度初步论证，在整个样品制备和分析过程中，至少将四个参考复样加入洁净基质。每当仪器或程序出现重大变化时，实验室必须证明容许精度与偏差仍可通过变化后的条件获得。</w:t>
      </w:r>
      <w:r w:rsidR="00552B38" w:rsidRPr="00552B38">
        <w:rPr>
          <w:rFonts w:ascii="Times New Roman" w:eastAsia="宋体" w:hAnsi="Times New Roman" w:cs="Times New Roman" w:hint="eastAsia"/>
          <w:color w:val="000000" w:themeColor="text1"/>
          <w:spacing w:val="1"/>
          <w:lang w:eastAsia="zh-CN"/>
        </w:rPr>
        <w:t>此外，每当新员工接受培训时，每位分析师都必须为分析师负责的方法或部分方法执行</w:t>
      </w:r>
      <w:r w:rsidR="00552B38" w:rsidRPr="00552B38">
        <w:rPr>
          <w:rFonts w:ascii="Times New Roman" w:eastAsia="宋体" w:hAnsi="Times New Roman" w:cs="Times New Roman" w:hint="eastAsia"/>
          <w:color w:val="000000" w:themeColor="text1"/>
          <w:spacing w:val="1"/>
          <w:lang w:eastAsia="zh-CN"/>
        </w:rPr>
        <w:t>IDP</w:t>
      </w:r>
      <w:r w:rsidR="00552B38" w:rsidRPr="00552B38">
        <w:rPr>
          <w:rFonts w:ascii="Times New Roman" w:eastAsia="宋体" w:hAnsi="Times New Roman" w:cs="Times New Roman" w:hint="eastAsia"/>
          <w:color w:val="000000" w:themeColor="text1"/>
          <w:spacing w:val="1"/>
          <w:lang w:eastAsia="zh-CN"/>
        </w:rPr>
        <w:t>。</w:t>
      </w:r>
      <w:r w:rsidR="00A97103" w:rsidRPr="00A97103">
        <w:rPr>
          <w:rFonts w:ascii="Times New Roman" w:eastAsia="宋体" w:hAnsi="Times New Roman" w:cs="Times New Roman" w:hint="eastAsia"/>
          <w:color w:val="000000" w:themeColor="text1"/>
          <w:spacing w:val="1"/>
          <w:lang w:eastAsia="zh-CN"/>
        </w:rPr>
        <w:t>有关如何执行</w:t>
      </w:r>
      <w:r w:rsidR="00A97103" w:rsidRPr="00A97103">
        <w:rPr>
          <w:rFonts w:ascii="Times New Roman" w:eastAsia="宋体" w:hAnsi="Times New Roman" w:cs="Times New Roman" w:hint="eastAsia"/>
          <w:color w:val="000000" w:themeColor="text1"/>
          <w:spacing w:val="1"/>
          <w:lang w:eastAsia="zh-CN"/>
        </w:rPr>
        <w:t>IDP</w:t>
      </w:r>
      <w:r w:rsidR="00A97103" w:rsidRPr="00A97103">
        <w:rPr>
          <w:rFonts w:ascii="Times New Roman" w:eastAsia="宋体" w:hAnsi="Times New Roman" w:cs="Times New Roman" w:hint="eastAsia"/>
          <w:color w:val="000000" w:themeColor="text1"/>
          <w:spacing w:val="1"/>
          <w:lang w:eastAsia="zh-CN"/>
        </w:rPr>
        <w:t>的更多信息</w:t>
      </w:r>
      <w:r w:rsidR="00A97103">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参照方法</w:t>
      </w:r>
      <w:r w:rsidRPr="004158CF">
        <w:rPr>
          <w:rFonts w:ascii="Times New Roman" w:eastAsia="宋体" w:hAnsi="Times New Roman" w:cs="Times New Roman" w:hint="eastAsia"/>
          <w:color w:val="000000" w:themeColor="text1"/>
          <w:spacing w:val="1"/>
          <w:lang w:eastAsia="zh-CN"/>
        </w:rPr>
        <w:t>8000</w:t>
      </w:r>
      <w:r w:rsidR="007C0A1A">
        <w:rPr>
          <w:rFonts w:ascii="Times New Roman" w:eastAsia="宋体" w:hAnsi="Times New Roman" w:cs="Times New Roman" w:hint="eastAsia"/>
          <w:color w:val="000000" w:themeColor="text1"/>
          <w:spacing w:val="1"/>
          <w:lang w:eastAsia="zh-CN"/>
        </w:rPr>
        <w:t>中的</w:t>
      </w:r>
      <w:r w:rsidR="00A97103">
        <w:rPr>
          <w:rFonts w:ascii="Times New Roman" w:eastAsia="宋体" w:hAnsi="Times New Roman" w:cs="Times New Roman" w:hint="eastAsia"/>
          <w:color w:val="000000" w:themeColor="text1"/>
          <w:spacing w:val="1"/>
          <w:lang w:eastAsia="zh-CN"/>
        </w:rPr>
        <w:t>第</w:t>
      </w:r>
      <w:r w:rsidR="007C0A1A">
        <w:rPr>
          <w:rFonts w:ascii="Times New Roman" w:eastAsia="宋体" w:hAnsi="Times New Roman" w:cs="Times New Roman" w:hint="eastAsia"/>
          <w:color w:val="000000" w:themeColor="text1"/>
          <w:spacing w:val="1"/>
          <w:lang w:eastAsia="zh-CN"/>
        </w:rPr>
        <w:t>9.3</w:t>
      </w:r>
      <w:r w:rsidR="00A97103">
        <w:rPr>
          <w:rFonts w:ascii="Times New Roman" w:eastAsia="宋体" w:hAnsi="Times New Roman" w:cs="Times New Roman" w:hint="eastAsia"/>
          <w:color w:val="000000" w:themeColor="text1"/>
          <w:spacing w:val="1"/>
          <w:lang w:eastAsia="zh-CN"/>
        </w:rPr>
        <w:t>节</w:t>
      </w:r>
      <w:r w:rsidRPr="004158CF">
        <w:rPr>
          <w:rFonts w:ascii="Times New Roman" w:eastAsia="宋体" w:hAnsi="Times New Roman" w:cs="Times New Roman" w:hint="eastAsia"/>
          <w:color w:val="000000" w:themeColor="text1"/>
          <w:spacing w:val="1"/>
          <w:lang w:eastAsia="zh-CN"/>
        </w:rPr>
        <w:t>。</w:t>
      </w:r>
    </w:p>
    <w:p w14:paraId="67F55CB7" w14:textId="77777777" w:rsidR="00D42F0C" w:rsidRPr="00972127"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b/>
          <w:color w:val="000000" w:themeColor="text1"/>
          <w:spacing w:val="1"/>
          <w:lang w:eastAsia="zh-CN"/>
        </w:rPr>
        <w:t>9.5</w:t>
      </w:r>
      <w:r w:rsidR="00D42F0C" w:rsidRPr="00972127">
        <w:rPr>
          <w:rFonts w:ascii="Times New Roman" w:eastAsia="宋体" w:hAnsi="Times New Roman" w:cs="Times New Roman" w:hint="eastAsia"/>
          <w:color w:val="000000" w:themeColor="text1"/>
          <w:spacing w:val="1"/>
          <w:lang w:eastAsia="zh-CN"/>
        </w:rPr>
        <w:t>空白</w:t>
      </w:r>
    </w:p>
    <w:p w14:paraId="4AF2BF35" w14:textId="77777777" w:rsidR="00095267" w:rsidRPr="00972127" w:rsidRDefault="00F93299"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9.5.1</w:t>
      </w:r>
      <w:r w:rsidR="00474047" w:rsidRPr="00972127">
        <w:rPr>
          <w:rFonts w:ascii="Times New Roman" w:eastAsia="宋体" w:hAnsi="Times New Roman" w:cs="Times New Roman" w:hint="eastAsia"/>
          <w:color w:val="000000" w:themeColor="text1"/>
          <w:spacing w:val="1"/>
          <w:lang w:eastAsia="zh-CN"/>
        </w:rPr>
        <w:t>在处理样品之前，分析者应分析方法空白，以证明与样品和试剂接触的所有设备零件都不受干扰。如果在任一分析物的保留时间窗口内观察到峰值，并可能阻碍该分析物的测定，如果可能的话，在处理样品前确定峰值源头并消除该源头。</w:t>
      </w:r>
      <w:r w:rsidR="00F2301D" w:rsidRPr="00972127">
        <w:rPr>
          <w:rFonts w:ascii="Times New Roman" w:eastAsia="宋体" w:hAnsi="Times New Roman" w:cs="Times New Roman" w:hint="eastAsia"/>
          <w:color w:val="000000" w:themeColor="text1"/>
          <w:spacing w:val="1"/>
          <w:lang w:eastAsia="zh-CN"/>
        </w:rPr>
        <w:t>作为一个持续的检查，当试剂发生变化时，每次抽取、清理和分析样品必须制备和分析方法空白，以便分析化合物，防止长期实验室污染。方法空白和现场空白必须在样品制备和分析的所有阶段进行。在校准标准之后并且在分析任何样品之前，必须在每个仪器上分析至少一个方法空白或仪器空白。</w:t>
      </w:r>
    </w:p>
    <w:p w14:paraId="5D9E2F37" w14:textId="77777777" w:rsidR="00F2301D" w:rsidRPr="00972127" w:rsidRDefault="00F2301D"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9.5.2</w:t>
      </w:r>
      <w:r w:rsidRPr="00972127">
        <w:rPr>
          <w:rFonts w:ascii="Times New Roman" w:eastAsia="宋体" w:hAnsi="Times New Roman" w:cs="Times New Roman" w:hint="eastAsia"/>
          <w:color w:val="000000" w:themeColor="text1"/>
          <w:spacing w:val="1"/>
          <w:lang w:eastAsia="zh-CN"/>
        </w:rPr>
        <w:t>如果目标分析物浓度低于</w:t>
      </w:r>
      <w:r w:rsidRPr="00972127">
        <w:rPr>
          <w:rFonts w:ascii="Times New Roman" w:eastAsia="宋体" w:hAnsi="Times New Roman" w:cs="Times New Roman" w:hint="eastAsia"/>
          <w:color w:val="000000" w:themeColor="text1"/>
          <w:spacing w:val="1"/>
          <w:lang w:eastAsia="zh-CN"/>
        </w:rPr>
        <w:t>LLOQ</w:t>
      </w:r>
      <w:r w:rsidRPr="00972127">
        <w:rPr>
          <w:rFonts w:ascii="Times New Roman" w:eastAsia="宋体" w:hAnsi="Times New Roman" w:cs="Times New Roman" w:hint="eastAsia"/>
          <w:color w:val="000000" w:themeColor="text1"/>
          <w:spacing w:val="1"/>
          <w:lang w:eastAsia="zh-CN"/>
        </w:rPr>
        <w:t>的一半或小于项目特定的要求，通常认为空白物是可接受的。如果批次中的相关样品不受影响（即，样品中不存在靶或样品浓度</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响应≥</w:t>
      </w:r>
      <w:r w:rsidRPr="00972127">
        <w:rPr>
          <w:rFonts w:ascii="Times New Roman" w:eastAsia="宋体" w:hAnsi="Times New Roman" w:cs="Times New Roman" w:hint="eastAsia"/>
          <w:color w:val="000000" w:themeColor="text1"/>
          <w:spacing w:val="1"/>
          <w:lang w:eastAsia="zh-CN"/>
        </w:rPr>
        <w:t>10X</w:t>
      </w:r>
      <w:r w:rsidRPr="00972127">
        <w:rPr>
          <w:rFonts w:ascii="Times New Roman" w:eastAsia="宋体" w:hAnsi="Times New Roman" w:cs="Times New Roman" w:hint="eastAsia"/>
          <w:color w:val="000000" w:themeColor="text1"/>
          <w:spacing w:val="1"/>
          <w:lang w:eastAsia="zh-CN"/>
        </w:rPr>
        <w:t>的空白），空白样品可能含有大于可接受限度的分析物浓度。可以根据项目的需要使用其他标准。</w:t>
      </w:r>
    </w:p>
    <w:p w14:paraId="18863E74" w14:textId="77777777" w:rsidR="00F2301D" w:rsidRPr="00972127" w:rsidRDefault="00F2301D"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9.5.3</w:t>
      </w:r>
      <w:r w:rsidRPr="00972127">
        <w:rPr>
          <w:rFonts w:ascii="Times New Roman" w:eastAsia="宋体" w:hAnsi="Times New Roman" w:cs="Times New Roman" w:hint="eastAsia"/>
          <w:color w:val="000000" w:themeColor="text1"/>
          <w:spacing w:val="1"/>
          <w:lang w:eastAsia="zh-CN"/>
        </w:rPr>
        <w:t>如果在批次中的样品中发现一个接近确认浓度（参见第</w:t>
      </w:r>
      <w:r w:rsidRPr="00972127">
        <w:rPr>
          <w:rFonts w:ascii="Times New Roman" w:eastAsia="宋体" w:hAnsi="Times New Roman" w:cs="Times New Roman" w:hint="eastAsia"/>
          <w:color w:val="000000" w:themeColor="text1"/>
          <w:spacing w:val="1"/>
          <w:lang w:eastAsia="zh-CN"/>
        </w:rPr>
        <w:t>9.5.2</w:t>
      </w:r>
      <w:r w:rsidRPr="00972127">
        <w:rPr>
          <w:rFonts w:ascii="Times New Roman" w:eastAsia="宋体" w:hAnsi="Times New Roman" w:cs="Times New Roman" w:hint="eastAsia"/>
          <w:color w:val="000000" w:themeColor="text1"/>
          <w:spacing w:val="1"/>
          <w:lang w:eastAsia="zh-CN"/>
        </w:rPr>
        <w:t>节）的目标分析物，则该分析物的存在和</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或浓度应被视为可疑，并可能需要质检。空白中的污染物应符合第</w:t>
      </w:r>
      <w:r w:rsidRPr="00972127">
        <w:rPr>
          <w:rFonts w:ascii="Times New Roman" w:eastAsia="宋体" w:hAnsi="Times New Roman" w:cs="Times New Roman"/>
          <w:color w:val="000000" w:themeColor="text1"/>
          <w:spacing w:val="1"/>
          <w:lang w:eastAsia="zh-CN"/>
        </w:rPr>
        <w:t>11.6</w:t>
      </w:r>
      <w:r w:rsidRPr="00972127">
        <w:rPr>
          <w:rFonts w:ascii="Times New Roman" w:eastAsia="宋体" w:hAnsi="Times New Roman" w:cs="Times New Roman" w:hint="eastAsia"/>
          <w:color w:val="000000" w:themeColor="text1"/>
          <w:spacing w:val="1"/>
          <w:lang w:eastAsia="zh-CN"/>
        </w:rPr>
        <w:t>节中</w:t>
      </w:r>
      <w:r w:rsidR="00837278" w:rsidRPr="00972127">
        <w:rPr>
          <w:rFonts w:ascii="Times New Roman" w:eastAsia="宋体" w:hAnsi="Times New Roman" w:cs="Times New Roman" w:hint="eastAsia"/>
          <w:color w:val="000000" w:themeColor="text1"/>
          <w:spacing w:val="1"/>
          <w:lang w:eastAsia="zh-CN"/>
        </w:rPr>
        <w:t>要研究的</w:t>
      </w:r>
      <w:r w:rsidRPr="00972127">
        <w:rPr>
          <w:rFonts w:ascii="Times New Roman" w:eastAsia="宋体" w:hAnsi="Times New Roman" w:cs="Times New Roman" w:hint="eastAsia"/>
          <w:color w:val="000000" w:themeColor="text1"/>
          <w:spacing w:val="1"/>
          <w:lang w:eastAsia="zh-CN"/>
        </w:rPr>
        <w:t>的大部分或全部定性标识符。</w:t>
      </w:r>
      <w:r w:rsidR="00837278" w:rsidRPr="00972127">
        <w:rPr>
          <w:rFonts w:ascii="Times New Roman" w:eastAsia="宋体" w:hAnsi="Times New Roman" w:cs="Times New Roman" w:hint="eastAsia"/>
          <w:color w:val="000000" w:themeColor="text1"/>
          <w:spacing w:val="1"/>
          <w:lang w:eastAsia="zh-CN"/>
        </w:rPr>
        <w:t>如果空白符合实验室建立或项目特定的标准，</w:t>
      </w:r>
      <w:r w:rsidRPr="00972127">
        <w:rPr>
          <w:rFonts w:ascii="Times New Roman" w:eastAsia="宋体" w:hAnsi="Times New Roman" w:cs="Times New Roman" w:hint="eastAsia"/>
          <w:color w:val="000000" w:themeColor="text1"/>
          <w:spacing w:val="1"/>
          <w:lang w:eastAsia="zh-CN"/>
        </w:rPr>
        <w:t>样本可能需要重新提取和</w:t>
      </w:r>
      <w:r w:rsidRPr="00972127">
        <w:rPr>
          <w:rFonts w:ascii="Times New Roman" w:eastAsia="宋体" w:hAnsi="Times New Roman" w:cs="Times New Roman" w:hint="eastAsia"/>
          <w:color w:val="000000" w:themeColor="text1"/>
          <w:spacing w:val="1"/>
          <w:lang w:eastAsia="zh-CN"/>
        </w:rPr>
        <w:t>/</w:t>
      </w:r>
      <w:r w:rsidR="00837278" w:rsidRPr="00972127">
        <w:rPr>
          <w:rFonts w:ascii="Times New Roman" w:eastAsia="宋体" w:hAnsi="Times New Roman" w:cs="Times New Roman" w:hint="eastAsia"/>
          <w:color w:val="000000" w:themeColor="text1"/>
          <w:spacing w:val="1"/>
          <w:lang w:eastAsia="zh-CN"/>
        </w:rPr>
        <w:t>或重新分析</w:t>
      </w:r>
      <w:r w:rsidRPr="00972127">
        <w:rPr>
          <w:rFonts w:ascii="Times New Roman" w:eastAsia="宋体" w:hAnsi="Times New Roman" w:cs="Times New Roman" w:hint="eastAsia"/>
          <w:color w:val="000000" w:themeColor="text1"/>
          <w:spacing w:val="1"/>
          <w:lang w:eastAsia="zh-CN"/>
        </w:rPr>
        <w:t>。如果分析物浓度远低于作用或调节极限或分析物被认为对项目不重要，则</w:t>
      </w:r>
      <w:r w:rsidR="00837278" w:rsidRPr="00972127">
        <w:rPr>
          <w:rFonts w:ascii="Times New Roman" w:eastAsia="宋体" w:hAnsi="Times New Roman" w:cs="Times New Roman" w:hint="eastAsia"/>
          <w:color w:val="000000" w:themeColor="text1"/>
          <w:spacing w:val="1"/>
          <w:lang w:eastAsia="zh-CN"/>
        </w:rPr>
        <w:t>不</w:t>
      </w:r>
      <w:r w:rsidRPr="00972127">
        <w:rPr>
          <w:rFonts w:ascii="Times New Roman" w:eastAsia="宋体" w:hAnsi="Times New Roman" w:cs="Times New Roman" w:hint="eastAsia"/>
          <w:color w:val="000000" w:themeColor="text1"/>
          <w:spacing w:val="1"/>
          <w:lang w:eastAsia="zh-CN"/>
        </w:rPr>
        <w:t>再萃取和</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或重新分析。</w:t>
      </w:r>
    </w:p>
    <w:p w14:paraId="7116AA13" w14:textId="77777777" w:rsidR="00F2301D" w:rsidRPr="00972127" w:rsidRDefault="00F2301D"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9.5.4</w:t>
      </w:r>
      <w:r w:rsidRPr="00972127">
        <w:rPr>
          <w:rFonts w:ascii="Times New Roman" w:eastAsia="宋体" w:hAnsi="Times New Roman" w:cs="Times New Roman" w:hint="eastAsia"/>
          <w:color w:val="000000" w:themeColor="text1"/>
          <w:spacing w:val="1"/>
          <w:lang w:eastAsia="zh-CN"/>
        </w:rPr>
        <w:t>当接收到新的试剂或化学物质时，实验室应监测与样品有关的任何污染迹象。如果</w:t>
      </w:r>
      <w:r w:rsidR="00837278" w:rsidRPr="00972127">
        <w:rPr>
          <w:rFonts w:ascii="Times New Roman" w:eastAsia="宋体" w:hAnsi="Times New Roman" w:cs="Times New Roman" w:hint="eastAsia"/>
          <w:color w:val="000000" w:themeColor="text1"/>
          <w:spacing w:val="1"/>
          <w:lang w:eastAsia="zh-CN"/>
        </w:rPr>
        <w:t>来</w:t>
      </w:r>
      <w:r w:rsidRPr="00972127">
        <w:rPr>
          <w:rFonts w:ascii="Times New Roman" w:eastAsia="宋体" w:hAnsi="Times New Roman" w:cs="Times New Roman" w:hint="eastAsia"/>
          <w:color w:val="000000" w:themeColor="text1"/>
          <w:spacing w:val="1"/>
          <w:lang w:eastAsia="zh-CN"/>
        </w:rPr>
        <w:t>源</w:t>
      </w:r>
      <w:r w:rsidR="00837278" w:rsidRPr="00972127">
        <w:rPr>
          <w:rFonts w:ascii="Times New Roman" w:eastAsia="宋体" w:hAnsi="Times New Roman" w:cs="Times New Roman" w:hint="eastAsia"/>
          <w:color w:val="000000" w:themeColor="text1"/>
          <w:spacing w:val="1"/>
          <w:lang w:eastAsia="zh-CN"/>
        </w:rPr>
        <w:t>没</w:t>
      </w:r>
      <w:r w:rsidR="00837278" w:rsidRPr="00972127">
        <w:rPr>
          <w:rFonts w:ascii="Times New Roman" w:eastAsia="宋体" w:hAnsi="Times New Roman" w:cs="Times New Roman" w:hint="eastAsia"/>
          <w:color w:val="000000" w:themeColor="text1"/>
          <w:spacing w:val="1"/>
          <w:lang w:eastAsia="zh-CN"/>
        </w:rPr>
        <w:lastRenderedPageBreak/>
        <w:t>有</w:t>
      </w:r>
      <w:r w:rsidRPr="00972127">
        <w:rPr>
          <w:rFonts w:ascii="Times New Roman" w:eastAsia="宋体" w:hAnsi="Times New Roman" w:cs="Times New Roman" w:hint="eastAsia"/>
          <w:color w:val="000000" w:themeColor="text1"/>
          <w:spacing w:val="1"/>
          <w:lang w:eastAsia="zh-CN"/>
        </w:rPr>
        <w:t>任何问题，则无需在样品制备前对每批新的试剂或化学品进行测试。然而，如果在制备批次中改变试剂，则应为每组试剂制备单独的空白物。</w:t>
      </w:r>
    </w:p>
    <w:p w14:paraId="0D87951D" w14:textId="77777777" w:rsidR="00F2301D" w:rsidRPr="004158CF" w:rsidRDefault="00F2301D"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9.5.5</w:t>
      </w:r>
      <w:r w:rsidRPr="00972127">
        <w:rPr>
          <w:rFonts w:ascii="Times New Roman" w:eastAsia="宋体" w:hAnsi="Times New Roman" w:cs="Times New Roman" w:hint="eastAsia"/>
          <w:color w:val="000000" w:themeColor="text1"/>
          <w:spacing w:val="1"/>
          <w:lang w:eastAsia="zh-CN"/>
        </w:rPr>
        <w:t>实验室不应</w:t>
      </w:r>
      <w:r w:rsidR="00837278" w:rsidRPr="00972127">
        <w:rPr>
          <w:rFonts w:ascii="Times New Roman" w:eastAsia="宋体" w:hAnsi="Times New Roman" w:cs="Times New Roman" w:hint="eastAsia"/>
          <w:color w:val="000000" w:themeColor="text1"/>
          <w:spacing w:val="1"/>
          <w:lang w:eastAsia="zh-CN"/>
        </w:rPr>
        <w:t>将方法空白</w:t>
      </w:r>
      <w:r w:rsidRPr="00972127">
        <w:rPr>
          <w:rFonts w:ascii="Times New Roman" w:eastAsia="宋体" w:hAnsi="Times New Roman" w:cs="Times New Roman" w:hint="eastAsia"/>
          <w:color w:val="000000" w:themeColor="text1"/>
          <w:spacing w:val="1"/>
          <w:lang w:eastAsia="zh-CN"/>
        </w:rPr>
        <w:t>的结果</w:t>
      </w:r>
      <w:r w:rsidR="00837278" w:rsidRPr="00972127">
        <w:rPr>
          <w:rFonts w:ascii="Times New Roman" w:eastAsia="宋体" w:hAnsi="Times New Roman" w:cs="Times New Roman" w:hint="eastAsia"/>
          <w:color w:val="000000" w:themeColor="text1"/>
          <w:spacing w:val="1"/>
          <w:lang w:eastAsia="zh-CN"/>
        </w:rPr>
        <w:t>从</w:t>
      </w:r>
      <w:r w:rsidRPr="00972127">
        <w:rPr>
          <w:rFonts w:ascii="Times New Roman" w:eastAsia="宋体" w:hAnsi="Times New Roman" w:cs="Times New Roman" w:hint="eastAsia"/>
          <w:color w:val="000000" w:themeColor="text1"/>
          <w:spacing w:val="1"/>
          <w:lang w:eastAsia="zh-CN"/>
        </w:rPr>
        <w:t>任何相关样品的结果</w:t>
      </w:r>
      <w:r w:rsidR="00837278" w:rsidRPr="00972127">
        <w:rPr>
          <w:rFonts w:ascii="Times New Roman" w:eastAsia="宋体" w:hAnsi="Times New Roman" w:cs="Times New Roman" w:hint="eastAsia"/>
          <w:color w:val="000000" w:themeColor="text1"/>
          <w:spacing w:val="1"/>
          <w:lang w:eastAsia="zh-CN"/>
        </w:rPr>
        <w:t>中扣除</w:t>
      </w:r>
      <w:r w:rsidRPr="00972127">
        <w:rPr>
          <w:rFonts w:ascii="Times New Roman" w:eastAsia="宋体" w:hAnsi="Times New Roman" w:cs="Times New Roman" w:hint="eastAsia"/>
          <w:color w:val="000000" w:themeColor="text1"/>
          <w:spacing w:val="1"/>
          <w:lang w:eastAsia="zh-CN"/>
        </w:rPr>
        <w:t>。这种“空白</w:t>
      </w:r>
      <w:r w:rsidR="00837278" w:rsidRPr="00972127">
        <w:rPr>
          <w:rFonts w:ascii="Times New Roman" w:eastAsia="宋体" w:hAnsi="Times New Roman" w:cs="Times New Roman" w:hint="eastAsia"/>
          <w:color w:val="000000" w:themeColor="text1"/>
          <w:spacing w:val="1"/>
          <w:lang w:eastAsia="zh-CN"/>
        </w:rPr>
        <w:t>扣除</w:t>
      </w:r>
      <w:r w:rsidRPr="00972127">
        <w:rPr>
          <w:rFonts w:ascii="Times New Roman" w:eastAsia="宋体" w:hAnsi="Times New Roman" w:cs="Times New Roman" w:hint="eastAsia"/>
          <w:color w:val="000000" w:themeColor="text1"/>
          <w:spacing w:val="1"/>
          <w:lang w:eastAsia="zh-CN"/>
        </w:rPr>
        <w:t>”可能导致负样本结果。如果</w:t>
      </w:r>
      <w:r w:rsidR="00837278" w:rsidRPr="00972127">
        <w:rPr>
          <w:rFonts w:ascii="Times New Roman" w:eastAsia="宋体" w:hAnsi="Times New Roman" w:cs="Times New Roman" w:hint="eastAsia"/>
          <w:color w:val="000000" w:themeColor="text1"/>
          <w:spacing w:val="1"/>
          <w:lang w:eastAsia="zh-CN"/>
        </w:rPr>
        <w:t>方法空白</w:t>
      </w:r>
      <w:r w:rsidRPr="00972127">
        <w:rPr>
          <w:rFonts w:ascii="Times New Roman" w:eastAsia="宋体" w:hAnsi="Times New Roman" w:cs="Times New Roman" w:hint="eastAsia"/>
          <w:color w:val="000000" w:themeColor="text1"/>
          <w:spacing w:val="1"/>
          <w:lang w:eastAsia="zh-CN"/>
        </w:rPr>
        <w:t>结果不符合项目特定的验收标准，再分析不实用，则应向数据用户提供样本结果，</w:t>
      </w:r>
      <w:r w:rsidR="00837278" w:rsidRPr="00972127">
        <w:rPr>
          <w:rFonts w:ascii="Times New Roman" w:eastAsia="宋体" w:hAnsi="Times New Roman" w:cs="Times New Roman" w:hint="eastAsia"/>
          <w:color w:val="000000" w:themeColor="text1"/>
          <w:spacing w:val="1"/>
          <w:lang w:eastAsia="zh-CN"/>
        </w:rPr>
        <w:t>方法空白</w:t>
      </w:r>
      <w:r w:rsidRPr="00972127">
        <w:rPr>
          <w:rFonts w:ascii="Times New Roman" w:eastAsia="宋体" w:hAnsi="Times New Roman" w:cs="Times New Roman" w:hint="eastAsia"/>
          <w:color w:val="000000" w:themeColor="text1"/>
          <w:spacing w:val="1"/>
          <w:lang w:eastAsia="zh-CN"/>
        </w:rPr>
        <w:t>结果以及实验室采取的纠正措施的讨论。</w:t>
      </w:r>
    </w:p>
    <w:p w14:paraId="257036E7" w14:textId="77777777" w:rsidR="00095267" w:rsidRPr="004158CF"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b/>
          <w:color w:val="000000" w:themeColor="text1"/>
          <w:spacing w:val="1"/>
          <w:lang w:eastAsia="zh-CN"/>
        </w:rPr>
        <w:t>9.6</w:t>
      </w:r>
      <w:r w:rsidRPr="004158CF">
        <w:rPr>
          <w:rFonts w:ascii="Times New Roman" w:eastAsia="宋体" w:hAnsi="Times New Roman" w:cs="Times New Roman" w:hint="eastAsia"/>
          <w:color w:val="000000" w:themeColor="text1"/>
          <w:spacing w:val="1"/>
          <w:lang w:eastAsia="zh-CN"/>
        </w:rPr>
        <w:t>制备和分析过程中的样品质量控制</w:t>
      </w:r>
    </w:p>
    <w:p w14:paraId="5CF70CB0"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实验室还必须制定程序以记录基质对方法性能（精密度、准确度和方法灵敏度）所产生的影响。其至少应包括质量控制样品分析，包括各分析批的方法空白溶液、基质加标、复样与实验室控制样品，如果使用替代标样，则还包括向现场样品和质量控制样品中添加的替代标样。所有方法空白溶液、基质加标样品和复样宜采用与实际样品相同的分析程序（见第</w:t>
      </w:r>
      <w:r w:rsidRPr="004158CF">
        <w:rPr>
          <w:rFonts w:ascii="Times New Roman" w:eastAsia="宋体" w:hAnsi="Times New Roman" w:cs="Times New Roman" w:hint="eastAsia"/>
          <w:color w:val="000000" w:themeColor="text1"/>
          <w:spacing w:val="1"/>
          <w:lang w:eastAsia="zh-CN"/>
        </w:rPr>
        <w:t>11.0</w:t>
      </w:r>
      <w:r w:rsidRPr="004158CF">
        <w:rPr>
          <w:rFonts w:ascii="Times New Roman" w:eastAsia="宋体" w:hAnsi="Times New Roman" w:cs="Times New Roman" w:hint="eastAsia"/>
          <w:color w:val="000000" w:themeColor="text1"/>
          <w:spacing w:val="1"/>
          <w:lang w:eastAsia="zh-CN"/>
        </w:rPr>
        <w:t>节）。</w:t>
      </w:r>
    </w:p>
    <w:p w14:paraId="0CAEB4CD"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b/>
          <w:color w:val="000000" w:themeColor="text1"/>
          <w:spacing w:val="1"/>
          <w:lang w:eastAsia="zh-CN"/>
        </w:rPr>
        <w:t>9.6.1</w:t>
      </w:r>
      <w:r w:rsidRPr="004158CF">
        <w:rPr>
          <w:rFonts w:ascii="Times New Roman" w:eastAsia="宋体" w:hAnsi="Times New Roman" w:cs="Times New Roman" w:hint="eastAsia"/>
          <w:color w:val="000000" w:themeColor="text1"/>
          <w:spacing w:val="1"/>
          <w:lang w:eastAsia="zh-CN"/>
        </w:rPr>
        <w:t>记录基质的影响，宜包括至少一个基质加标和一个未加标复样或一个基质加标</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基质加标复样对。是否制备和分析复样或基质加标</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基质加标复样必须取决于对样品批中样品的认识。如果预计样品中含有目标分析物，实验室可采用基质加标和未加标现场样品重复分析。如果预计样品中不包含目标分析物，实验室宜使用基质加标和基质加标复样对。更多有关基质加标与基质加标复样验收标准制备的信息，参照方法</w:t>
      </w:r>
      <w:r w:rsidRPr="004158CF">
        <w:rPr>
          <w:rFonts w:ascii="Times New Roman" w:eastAsia="宋体" w:hAnsi="Times New Roman" w:cs="Times New Roman" w:hint="eastAsia"/>
          <w:color w:val="000000" w:themeColor="text1"/>
          <w:spacing w:val="1"/>
          <w:lang w:eastAsia="zh-CN"/>
        </w:rPr>
        <w:t>8000</w:t>
      </w:r>
      <w:r w:rsidRPr="004158CF">
        <w:rPr>
          <w:rFonts w:ascii="Times New Roman" w:eastAsia="宋体" w:hAnsi="Times New Roman" w:cs="Times New Roman" w:hint="eastAsia"/>
          <w:color w:val="000000" w:themeColor="text1"/>
          <w:spacing w:val="1"/>
          <w:lang w:eastAsia="zh-CN"/>
        </w:rPr>
        <w:t>。</w:t>
      </w:r>
    </w:p>
    <w:p w14:paraId="255ACF6D"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b/>
          <w:color w:val="000000" w:themeColor="text1"/>
          <w:spacing w:val="1"/>
          <w:lang w:eastAsia="zh-CN"/>
        </w:rPr>
        <w:t>9.6.2</w:t>
      </w:r>
      <w:r w:rsidRPr="004158CF">
        <w:rPr>
          <w:rFonts w:ascii="Times New Roman" w:eastAsia="宋体" w:hAnsi="Times New Roman" w:cs="Times New Roman" w:hint="eastAsia"/>
          <w:color w:val="000000" w:themeColor="text1"/>
          <w:spacing w:val="1"/>
          <w:lang w:eastAsia="zh-CN"/>
        </w:rPr>
        <w:t>实验室控制样品宜包括在每个分析批中。实验室控制样品由一份与样品基质相似且与其等重量或等体积的洁净（控制）基质组成。适当时，向实验室控制样品中加入浓度与基质加标相同的分析物。当基质加标分析结果显示由于样品基质自身原因而存在隐患时，实验室控制样品结果可用来证明实验室可以在洁净基质中进行分析。有关实验室控制样品验收标准制备的信息，参照方法</w:t>
      </w:r>
      <w:r w:rsidRPr="004158CF">
        <w:rPr>
          <w:rFonts w:ascii="Times New Roman" w:eastAsia="宋体" w:hAnsi="Times New Roman" w:cs="Times New Roman" w:hint="eastAsia"/>
          <w:color w:val="000000" w:themeColor="text1"/>
          <w:spacing w:val="1"/>
          <w:lang w:eastAsia="zh-CN"/>
        </w:rPr>
        <w:t>8000</w:t>
      </w:r>
      <w:r w:rsidRPr="004158CF">
        <w:rPr>
          <w:rFonts w:ascii="Times New Roman" w:eastAsia="宋体" w:hAnsi="Times New Roman" w:cs="Times New Roman" w:hint="eastAsia"/>
          <w:color w:val="000000" w:themeColor="text1"/>
          <w:spacing w:val="1"/>
          <w:lang w:eastAsia="zh-CN"/>
        </w:rPr>
        <w:t>。</w:t>
      </w:r>
    </w:p>
    <w:p w14:paraId="27D44FDB" w14:textId="77777777" w:rsidR="009C7CC9" w:rsidRPr="00972127" w:rsidRDefault="009C7CC9"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 xml:space="preserve">9.6.3 </w:t>
      </w:r>
      <w:r w:rsidRPr="00972127">
        <w:rPr>
          <w:rFonts w:ascii="Times New Roman" w:eastAsia="宋体" w:hAnsi="Times New Roman" w:cs="Times New Roman" w:hint="eastAsia"/>
          <w:color w:val="000000" w:themeColor="text1"/>
          <w:spacing w:val="1"/>
          <w:lang w:eastAsia="zh-CN"/>
        </w:rPr>
        <w:t>每个分析批次必须包含一个方法空白。方法空白由类似于样品和类似重量或体积的清洁（对照）基质的等分试样组成。在适当的情况下应包括其他类型的坯料（例如，设备冲洗，储存坯料等），但不同于方法空白。</w:t>
      </w:r>
    </w:p>
    <w:p w14:paraId="1708546F"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9.6.</w:t>
      </w:r>
      <w:r w:rsidR="009C7CC9" w:rsidRPr="00972127">
        <w:rPr>
          <w:rFonts w:ascii="Times New Roman" w:eastAsia="宋体" w:hAnsi="Times New Roman" w:cs="Times New Roman" w:hint="eastAsia"/>
          <w:b/>
          <w:color w:val="000000" w:themeColor="text1"/>
          <w:spacing w:val="1"/>
          <w:lang w:eastAsia="zh-CN"/>
        </w:rPr>
        <w:t>4</w:t>
      </w:r>
      <w:r w:rsidRPr="00972127">
        <w:rPr>
          <w:rFonts w:ascii="Times New Roman" w:eastAsia="宋体" w:hAnsi="Times New Roman" w:cs="Times New Roman" w:hint="eastAsia"/>
          <w:color w:val="000000" w:themeColor="text1"/>
          <w:spacing w:val="1"/>
          <w:lang w:eastAsia="zh-CN"/>
        </w:rPr>
        <w:t>准备与分析过程中进行样品质量控制程序的详细信息，也可参照方法</w:t>
      </w:r>
      <w:r w:rsidRPr="00972127">
        <w:rPr>
          <w:rFonts w:ascii="Times New Roman" w:eastAsia="宋体" w:hAnsi="Times New Roman" w:cs="Times New Roman" w:hint="eastAsia"/>
          <w:color w:val="000000" w:themeColor="text1"/>
          <w:spacing w:val="1"/>
          <w:lang w:eastAsia="zh-CN"/>
        </w:rPr>
        <w:t>8000</w:t>
      </w:r>
      <w:r w:rsidRPr="00972127">
        <w:rPr>
          <w:rFonts w:ascii="Times New Roman" w:eastAsia="宋体" w:hAnsi="Times New Roman" w:cs="Times New Roman" w:hint="eastAsia"/>
          <w:color w:val="000000" w:themeColor="text1"/>
          <w:spacing w:val="1"/>
          <w:lang w:eastAsia="zh-CN"/>
        </w:rPr>
        <w:t>。评估方法性能的内部方法性能标准宜根据方法</w:t>
      </w:r>
      <w:r w:rsidRPr="00972127">
        <w:rPr>
          <w:rFonts w:ascii="Times New Roman" w:eastAsia="宋体" w:hAnsi="Times New Roman" w:cs="Times New Roman" w:hint="eastAsia"/>
          <w:color w:val="000000" w:themeColor="text1"/>
          <w:spacing w:val="1"/>
          <w:lang w:eastAsia="zh-CN"/>
        </w:rPr>
        <w:t>8000</w:t>
      </w:r>
      <w:r w:rsidRPr="00972127">
        <w:rPr>
          <w:rFonts w:ascii="Times New Roman" w:eastAsia="宋体" w:hAnsi="Times New Roman" w:cs="Times New Roman" w:hint="eastAsia"/>
          <w:color w:val="000000" w:themeColor="text1"/>
          <w:spacing w:val="1"/>
          <w:lang w:eastAsia="zh-CN"/>
        </w:rPr>
        <w:t>中的指南制备。</w:t>
      </w:r>
    </w:p>
    <w:p w14:paraId="359BF1EE" w14:textId="77777777" w:rsidR="00095267" w:rsidRPr="00972127"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9.7</w:t>
      </w:r>
      <w:r w:rsidR="006B1FEC" w:rsidRPr="00972127">
        <w:rPr>
          <w:rFonts w:ascii="Times New Roman" w:eastAsia="宋体" w:hAnsi="Times New Roman" w:cs="Times New Roman" w:hint="eastAsia"/>
          <w:color w:val="000000" w:themeColor="text1"/>
          <w:spacing w:val="1"/>
          <w:lang w:eastAsia="zh-CN"/>
        </w:rPr>
        <w:t>必须在每个空白、现场样品、实验室质量控制和现场质量控制中加入代用品。</w:t>
      </w:r>
      <w:r w:rsidRPr="00972127">
        <w:rPr>
          <w:rFonts w:ascii="Times New Roman" w:eastAsia="宋体" w:hAnsi="Times New Roman" w:cs="Times New Roman" w:hint="eastAsia"/>
          <w:color w:val="000000" w:themeColor="text1"/>
          <w:spacing w:val="1"/>
          <w:lang w:eastAsia="zh-CN"/>
        </w:rPr>
        <w:t>实验室必须评估单个样品的代用物质回收率数据以及实验室中代用物质控制范围。有关代用物质数据评估及代用限的形成及发展信息请参见方法</w:t>
      </w:r>
      <w:r w:rsidRPr="00972127">
        <w:rPr>
          <w:rFonts w:ascii="Times New Roman" w:eastAsia="宋体" w:hAnsi="Times New Roman" w:cs="Times New Roman" w:hint="eastAsia"/>
          <w:color w:val="000000" w:themeColor="text1"/>
          <w:spacing w:val="1"/>
          <w:lang w:eastAsia="zh-CN"/>
        </w:rPr>
        <w:t>8000</w:t>
      </w:r>
      <w:r w:rsidRPr="00972127">
        <w:rPr>
          <w:rFonts w:ascii="Times New Roman" w:eastAsia="宋体" w:hAnsi="Times New Roman" w:cs="Times New Roman" w:hint="eastAsia"/>
          <w:color w:val="000000" w:themeColor="text1"/>
          <w:spacing w:val="1"/>
          <w:lang w:eastAsia="zh-CN"/>
        </w:rPr>
        <w:t>。评估多个代用品回收率和相关的校准措施的程序应包括在经过批准的项目计划中。</w:t>
      </w:r>
    </w:p>
    <w:p w14:paraId="3A9CF581" w14:textId="77777777" w:rsidR="00095267" w:rsidRPr="00972127"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9.8</w:t>
      </w:r>
      <w:r w:rsidR="00F37DF2" w:rsidRPr="00972127">
        <w:rPr>
          <w:rFonts w:ascii="Times New Roman" w:eastAsia="宋体" w:hAnsi="Times New Roman" w:cs="Times New Roman" w:hint="eastAsia"/>
          <w:color w:val="000000" w:themeColor="text1"/>
          <w:spacing w:val="1"/>
          <w:lang w:eastAsia="zh-CN"/>
        </w:rPr>
        <w:t>监测</w:t>
      </w:r>
      <w:r w:rsidR="00F37DF2" w:rsidRPr="00972127">
        <w:rPr>
          <w:rFonts w:ascii="Times New Roman" w:eastAsia="宋体" w:hAnsi="Times New Roman" w:cs="Times New Roman" w:hint="eastAsia"/>
          <w:color w:val="000000" w:themeColor="text1"/>
          <w:spacing w:val="1"/>
          <w:lang w:eastAsia="zh-CN"/>
        </w:rPr>
        <w:t>IS</w:t>
      </w:r>
      <w:r w:rsidR="00F37DF2" w:rsidRPr="00972127">
        <w:rPr>
          <w:rFonts w:ascii="Times New Roman" w:eastAsia="宋体" w:hAnsi="Times New Roman" w:cs="Times New Roman" w:hint="eastAsia"/>
          <w:color w:val="000000" w:themeColor="text1"/>
          <w:spacing w:val="1"/>
          <w:lang w:eastAsia="zh-CN"/>
        </w:rPr>
        <w:t>响应，以保持灵敏度，并限制相关目标分析物浓度的测量偏差的潜力。将现场样本中的</w:t>
      </w:r>
      <w:r w:rsidR="00F37DF2" w:rsidRPr="00972127">
        <w:rPr>
          <w:rFonts w:ascii="Times New Roman" w:eastAsia="宋体" w:hAnsi="Times New Roman" w:cs="Times New Roman" w:hint="eastAsia"/>
          <w:color w:val="000000" w:themeColor="text1"/>
          <w:spacing w:val="1"/>
          <w:lang w:eastAsia="zh-CN"/>
        </w:rPr>
        <w:t>IS</w:t>
      </w:r>
      <w:r w:rsidR="00F37DF2" w:rsidRPr="00972127">
        <w:rPr>
          <w:rFonts w:ascii="Times New Roman" w:eastAsia="宋体" w:hAnsi="Times New Roman" w:cs="Times New Roman" w:hint="eastAsia"/>
          <w:color w:val="000000" w:themeColor="text1"/>
          <w:spacing w:val="1"/>
          <w:lang w:eastAsia="zh-CN"/>
        </w:rPr>
        <w:t>响应与</w:t>
      </w:r>
      <w:r w:rsidR="00F37DF2" w:rsidRPr="00972127">
        <w:rPr>
          <w:rFonts w:ascii="Times New Roman" w:eastAsia="宋体" w:hAnsi="Times New Roman" w:cs="Times New Roman" w:hint="eastAsia"/>
          <w:color w:val="000000" w:themeColor="text1"/>
          <w:spacing w:val="1"/>
          <w:lang w:eastAsia="zh-CN"/>
        </w:rPr>
        <w:t>ICAL</w:t>
      </w:r>
      <w:r w:rsidR="00F37DF2" w:rsidRPr="00972127">
        <w:rPr>
          <w:rFonts w:ascii="Times New Roman" w:eastAsia="宋体" w:hAnsi="Times New Roman" w:cs="Times New Roman" w:hint="eastAsia"/>
          <w:color w:val="000000" w:themeColor="text1"/>
          <w:spacing w:val="1"/>
          <w:lang w:eastAsia="zh-CN"/>
        </w:rPr>
        <w:t>标准或</w:t>
      </w:r>
      <w:r w:rsidR="00F37DF2" w:rsidRPr="00972127">
        <w:rPr>
          <w:rFonts w:ascii="Times New Roman" w:eastAsia="宋体" w:hAnsi="Times New Roman" w:cs="Times New Roman" w:hint="eastAsia"/>
          <w:color w:val="000000" w:themeColor="text1"/>
          <w:spacing w:val="1"/>
          <w:lang w:eastAsia="zh-CN"/>
        </w:rPr>
        <w:t>CCV</w:t>
      </w:r>
      <w:r w:rsidR="00F37DF2" w:rsidRPr="00972127">
        <w:rPr>
          <w:rFonts w:ascii="Times New Roman" w:eastAsia="宋体" w:hAnsi="Times New Roman" w:cs="Times New Roman" w:hint="eastAsia"/>
          <w:color w:val="000000" w:themeColor="text1"/>
          <w:spacing w:val="1"/>
          <w:lang w:eastAsia="zh-CN"/>
        </w:rPr>
        <w:t>标准中的相同</w:t>
      </w:r>
      <w:r w:rsidR="00F37DF2" w:rsidRPr="00972127">
        <w:rPr>
          <w:rFonts w:ascii="Times New Roman" w:eastAsia="宋体" w:hAnsi="Times New Roman" w:cs="Times New Roman" w:hint="eastAsia"/>
          <w:color w:val="000000" w:themeColor="text1"/>
          <w:spacing w:val="1"/>
          <w:lang w:eastAsia="zh-CN"/>
        </w:rPr>
        <w:t>IS</w:t>
      </w:r>
      <w:r w:rsidR="00F37DF2" w:rsidRPr="00972127">
        <w:rPr>
          <w:rFonts w:ascii="Times New Roman" w:eastAsia="宋体" w:hAnsi="Times New Roman" w:cs="Times New Roman" w:hint="eastAsia"/>
          <w:color w:val="000000" w:themeColor="text1"/>
          <w:spacing w:val="1"/>
          <w:lang w:eastAsia="zh-CN"/>
        </w:rPr>
        <w:t>的响应进行比较，并提供</w:t>
      </w:r>
      <w:r w:rsidR="00F37DF2" w:rsidRPr="00972127">
        <w:rPr>
          <w:rFonts w:ascii="Times New Roman" w:eastAsia="宋体" w:hAnsi="Times New Roman" w:cs="Times New Roman" w:hint="eastAsia"/>
          <w:color w:val="000000" w:themeColor="text1"/>
          <w:spacing w:val="1"/>
          <w:lang w:eastAsia="zh-CN"/>
        </w:rPr>
        <w:t>11.5.4.1</w:t>
      </w:r>
      <w:r w:rsidR="00F37DF2" w:rsidRPr="00972127">
        <w:rPr>
          <w:rFonts w:ascii="Times New Roman" w:eastAsia="宋体" w:hAnsi="Times New Roman" w:cs="Times New Roman" w:hint="eastAsia"/>
          <w:color w:val="000000" w:themeColor="text1"/>
          <w:spacing w:val="1"/>
          <w:lang w:eastAsia="zh-CN"/>
        </w:rPr>
        <w:t>中提出的接受标准。当</w:t>
      </w:r>
      <w:r w:rsidR="00F37DF2" w:rsidRPr="00972127">
        <w:rPr>
          <w:rFonts w:ascii="Times New Roman" w:eastAsia="宋体" w:hAnsi="Times New Roman" w:cs="Times New Roman" w:hint="eastAsia"/>
          <w:color w:val="000000" w:themeColor="text1"/>
          <w:spacing w:val="1"/>
          <w:lang w:eastAsia="zh-CN"/>
        </w:rPr>
        <w:t>IS</w:t>
      </w:r>
      <w:r w:rsidR="00F37DF2" w:rsidRPr="00972127">
        <w:rPr>
          <w:rFonts w:ascii="Times New Roman" w:eastAsia="宋体" w:hAnsi="Times New Roman" w:cs="Times New Roman" w:hint="eastAsia"/>
          <w:color w:val="000000" w:themeColor="text1"/>
          <w:spacing w:val="1"/>
          <w:lang w:eastAsia="zh-CN"/>
        </w:rPr>
        <w:t>响应超出接受限度时，需要进一步的调查，结果可能需要检测和不检测的资格。</w:t>
      </w:r>
    </w:p>
    <w:p w14:paraId="328318A0" w14:textId="77777777" w:rsidR="00095267" w:rsidRPr="00972127" w:rsidRDefault="00474047" w:rsidP="00DD7EF7">
      <w:pPr>
        <w:spacing w:after="0" w:line="360" w:lineRule="auto"/>
        <w:jc w:val="both"/>
        <w:rPr>
          <w:rFonts w:ascii="Times New Roman" w:eastAsia="宋体" w:hAnsi="Times New Roman" w:cs="Times New Roman"/>
          <w:b/>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9.9</w:t>
      </w:r>
      <w:r w:rsidRPr="00972127">
        <w:rPr>
          <w:rFonts w:ascii="Times New Roman" w:eastAsia="宋体" w:hAnsi="Times New Roman" w:cs="Times New Roman" w:hint="eastAsia"/>
          <w:b/>
          <w:color w:val="000000" w:themeColor="text1"/>
          <w:spacing w:val="1"/>
          <w:lang w:eastAsia="zh-CN"/>
        </w:rPr>
        <w:t>定量下限（</w:t>
      </w:r>
      <w:r w:rsidRPr="00972127">
        <w:rPr>
          <w:rFonts w:ascii="Times New Roman" w:eastAsia="宋体" w:hAnsi="Times New Roman" w:cs="Times New Roman" w:hint="eastAsia"/>
          <w:b/>
          <w:color w:val="000000" w:themeColor="text1"/>
          <w:spacing w:val="1"/>
          <w:lang w:eastAsia="zh-CN"/>
        </w:rPr>
        <w:t>LLQQ</w:t>
      </w:r>
      <w:r w:rsidRPr="00972127">
        <w:rPr>
          <w:rFonts w:ascii="Times New Roman" w:eastAsia="宋体" w:hAnsi="Times New Roman" w:cs="Times New Roman" w:hint="eastAsia"/>
          <w:b/>
          <w:color w:val="000000" w:themeColor="text1"/>
          <w:spacing w:val="1"/>
          <w:lang w:eastAsia="zh-CN"/>
        </w:rPr>
        <w:t>）</w:t>
      </w:r>
    </w:p>
    <w:p w14:paraId="6A5485E4" w14:textId="77777777" w:rsidR="00095267" w:rsidRPr="004158CF" w:rsidRDefault="00B75B12"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lang w:eastAsia="zh-CN"/>
        </w:rPr>
        <w:t>本节和方法</w:t>
      </w:r>
      <w:r w:rsidRPr="00972127">
        <w:rPr>
          <w:rFonts w:ascii="Times New Roman" w:eastAsia="宋体" w:hAnsi="Times New Roman" w:cs="Times New Roman" w:hint="eastAsia"/>
          <w:color w:val="000000" w:themeColor="text1"/>
          <w:spacing w:val="1"/>
          <w:lang w:eastAsia="zh-CN"/>
        </w:rPr>
        <w:t>8000</w:t>
      </w:r>
      <w:r w:rsidRPr="00972127">
        <w:rPr>
          <w:rFonts w:ascii="Times New Roman" w:eastAsia="宋体" w:hAnsi="Times New Roman" w:cs="Times New Roman" w:hint="eastAsia"/>
          <w:color w:val="000000" w:themeColor="text1"/>
          <w:spacing w:val="1"/>
          <w:lang w:eastAsia="zh-CN"/>
        </w:rPr>
        <w:t>中提供了</w:t>
      </w:r>
      <w:r w:rsidRPr="00972127">
        <w:rPr>
          <w:rFonts w:ascii="Times New Roman" w:eastAsia="宋体" w:hAnsi="Times New Roman" w:cs="Times New Roman" w:hint="eastAsia"/>
          <w:color w:val="000000" w:themeColor="text1"/>
          <w:spacing w:val="1"/>
          <w:lang w:eastAsia="zh-CN"/>
        </w:rPr>
        <w:t>LLOQ</w:t>
      </w:r>
      <w:r w:rsidRPr="00972127">
        <w:rPr>
          <w:rFonts w:ascii="Times New Roman" w:eastAsia="宋体" w:hAnsi="Times New Roman" w:cs="Times New Roman" w:hint="eastAsia"/>
          <w:color w:val="000000" w:themeColor="text1"/>
          <w:spacing w:val="1"/>
          <w:lang w:eastAsia="zh-CN"/>
        </w:rPr>
        <w:t>的一般指导。</w:t>
      </w:r>
      <w:r w:rsidR="00474047" w:rsidRPr="00972127">
        <w:rPr>
          <w:rFonts w:ascii="Times New Roman" w:eastAsia="宋体" w:hAnsi="Times New Roman" w:cs="Times New Roman" w:hint="eastAsia"/>
          <w:color w:val="000000" w:themeColor="text1"/>
          <w:spacing w:val="1"/>
          <w:lang w:eastAsia="zh-CN"/>
        </w:rPr>
        <w:t>定量</w:t>
      </w:r>
      <w:r w:rsidR="00474047" w:rsidRPr="004158CF">
        <w:rPr>
          <w:rFonts w:ascii="Times New Roman" w:eastAsia="宋体" w:hAnsi="Times New Roman" w:cs="Times New Roman" w:hint="eastAsia"/>
          <w:color w:val="000000" w:themeColor="text1"/>
          <w:spacing w:val="1"/>
          <w:lang w:eastAsia="zh-CN"/>
        </w:rPr>
        <w:t>下限是实验室用以证明目标分析物测量可靠且报告具有一定可信度的最低浓度，不得低于校准曲</w:t>
      </w:r>
      <w:r w:rsidR="001A6E2D">
        <w:rPr>
          <w:rFonts w:ascii="Times New Roman" w:eastAsia="宋体" w:hAnsi="Times New Roman" w:cs="Times New Roman" w:hint="eastAsia"/>
          <w:color w:val="000000" w:themeColor="text1"/>
          <w:spacing w:val="1"/>
          <w:lang w:eastAsia="zh-CN"/>
        </w:rPr>
        <w:t>线的最低点。实验室确定定量下限时，浓度</w:t>
      </w:r>
      <w:r w:rsidR="001A6E2D">
        <w:rPr>
          <w:rFonts w:ascii="Times New Roman" w:eastAsia="宋体" w:hAnsi="Times New Roman" w:cs="Times New Roman" w:hint="eastAsia"/>
          <w:color w:val="000000" w:themeColor="text1"/>
          <w:spacing w:val="1"/>
          <w:lang w:eastAsia="zh-CN"/>
        </w:rPr>
        <w:lastRenderedPageBreak/>
        <w:t>应符合定量与定性要求（见</w:t>
      </w:r>
      <w:r w:rsidR="00474047" w:rsidRPr="004158CF">
        <w:rPr>
          <w:rFonts w:ascii="Times New Roman" w:eastAsia="宋体" w:hAnsi="Times New Roman" w:cs="Times New Roman" w:hint="eastAsia"/>
          <w:color w:val="000000" w:themeColor="text1"/>
          <w:spacing w:val="1"/>
          <w:lang w:eastAsia="zh-CN"/>
        </w:rPr>
        <w:t>第</w:t>
      </w:r>
      <w:r w:rsidR="00474047" w:rsidRPr="004158CF">
        <w:rPr>
          <w:rFonts w:ascii="Times New Roman" w:eastAsia="宋体" w:hAnsi="Times New Roman" w:cs="Times New Roman" w:hint="eastAsia"/>
          <w:color w:val="000000" w:themeColor="text1"/>
          <w:spacing w:val="1"/>
          <w:lang w:eastAsia="zh-CN"/>
        </w:rPr>
        <w:t>11.6</w:t>
      </w:r>
      <w:r w:rsidR="00474047" w:rsidRPr="004158CF">
        <w:rPr>
          <w:rFonts w:ascii="Times New Roman" w:eastAsia="宋体" w:hAnsi="Times New Roman" w:cs="Times New Roman" w:hint="eastAsia"/>
          <w:color w:val="000000" w:themeColor="text1"/>
          <w:spacing w:val="1"/>
          <w:lang w:eastAsia="zh-CN"/>
        </w:rPr>
        <w:t>节）。实验室应每年至少进行一次定量下限验证，每当准备工作或分析步骤发生重大变化时，在较低分析物浓度水平上验证定量能力。对</w:t>
      </w:r>
      <w:r w:rsidR="00474047" w:rsidRPr="004158CF">
        <w:rPr>
          <w:rFonts w:ascii="Times New Roman" w:eastAsia="宋体" w:hAnsi="Times New Roman" w:cs="Times New Roman" w:hint="eastAsia"/>
          <w:color w:val="000000" w:themeColor="text1"/>
          <w:spacing w:val="1"/>
          <w:lang w:eastAsia="zh-CN"/>
        </w:rPr>
        <w:t>0.5~2</w:t>
      </w:r>
      <w:r w:rsidR="00474047" w:rsidRPr="004158CF">
        <w:rPr>
          <w:rFonts w:ascii="Times New Roman" w:eastAsia="宋体" w:hAnsi="Times New Roman" w:cs="Times New Roman" w:hint="eastAsia"/>
          <w:color w:val="000000" w:themeColor="text1"/>
          <w:spacing w:val="1"/>
          <w:lang w:eastAsia="zh-CN"/>
        </w:rPr>
        <w:t>倍定量下限的实验室控制样品（或基质加标）进行萃取和</w:t>
      </w:r>
      <w:r w:rsidR="00474047" w:rsidRPr="004158CF">
        <w:rPr>
          <w:rFonts w:ascii="Times New Roman" w:eastAsia="宋体" w:hAnsi="Times New Roman" w:cs="Times New Roman" w:hint="eastAsia"/>
          <w:color w:val="000000" w:themeColor="text1"/>
          <w:spacing w:val="1"/>
          <w:lang w:eastAsia="zh-CN"/>
        </w:rPr>
        <w:t>/</w:t>
      </w:r>
      <w:r w:rsidR="00474047" w:rsidRPr="004158CF">
        <w:rPr>
          <w:rFonts w:ascii="Times New Roman" w:eastAsia="宋体" w:hAnsi="Times New Roman" w:cs="Times New Roman" w:hint="eastAsia"/>
          <w:color w:val="000000" w:themeColor="text1"/>
          <w:spacing w:val="1"/>
          <w:lang w:eastAsia="zh-CN"/>
        </w:rPr>
        <w:t>或分析验证。若基质对定量下限有较大干扰，具体项目的基准可能需要进行额外的定量下限验证。洁净质控物（如试剂水、空白溶剂、渥太华砂和硅藻土）或不含目标化合物的代表性基质样品可用来完成验证。最佳情况下，定量下限宜低于基于所规定数据质量目标所需的判定电平或管制行动水平。</w:t>
      </w:r>
    </w:p>
    <w:p w14:paraId="47A17EE1" w14:textId="77777777" w:rsidR="00B75B12" w:rsidRPr="004158CF" w:rsidRDefault="00474047" w:rsidP="00EF6E89">
      <w:pPr>
        <w:spacing w:after="0" w:line="360" w:lineRule="auto"/>
        <w:jc w:val="both"/>
        <w:rPr>
          <w:rFonts w:ascii="Times New Roman" w:eastAsia="宋体" w:hAnsi="Times New Roman" w:cs="Times New Roman"/>
          <w:b/>
          <w:color w:val="000000" w:themeColor="text1"/>
          <w:spacing w:val="1"/>
          <w:lang w:eastAsia="zh-CN"/>
        </w:rPr>
      </w:pPr>
      <w:r w:rsidRPr="004158CF">
        <w:rPr>
          <w:rFonts w:ascii="Times New Roman" w:eastAsia="宋体" w:hAnsi="Times New Roman" w:cs="Times New Roman" w:hint="eastAsia"/>
          <w:b/>
          <w:color w:val="000000" w:themeColor="text1"/>
          <w:spacing w:val="1"/>
          <w:lang w:eastAsia="zh-CN"/>
        </w:rPr>
        <w:t>9.</w:t>
      </w:r>
      <w:r w:rsidR="00B75B12" w:rsidRPr="004158CF">
        <w:rPr>
          <w:rFonts w:ascii="Times New Roman" w:eastAsia="宋体" w:hAnsi="Times New Roman" w:cs="Times New Roman" w:hint="eastAsia"/>
          <w:b/>
          <w:color w:val="000000" w:themeColor="text1"/>
          <w:spacing w:val="1"/>
          <w:lang w:eastAsia="zh-CN"/>
        </w:rPr>
        <w:t>9</w:t>
      </w:r>
      <w:r w:rsidRPr="004158CF">
        <w:rPr>
          <w:rFonts w:ascii="Times New Roman" w:eastAsia="宋体" w:hAnsi="Times New Roman" w:cs="Times New Roman" w:hint="eastAsia"/>
          <w:b/>
          <w:color w:val="000000" w:themeColor="text1"/>
          <w:spacing w:val="1"/>
          <w:lang w:eastAsia="zh-CN"/>
        </w:rPr>
        <w:t>.1</w:t>
      </w:r>
      <w:r w:rsidRPr="004158CF">
        <w:rPr>
          <w:rFonts w:ascii="Times New Roman" w:eastAsia="宋体" w:hAnsi="Times New Roman" w:cs="Times New Roman" w:hint="eastAsia"/>
          <w:b/>
          <w:color w:val="000000" w:themeColor="text1"/>
          <w:spacing w:val="1"/>
          <w:lang w:eastAsia="zh-CN"/>
        </w:rPr>
        <w:t>定量下限验证</w:t>
      </w:r>
    </w:p>
    <w:p w14:paraId="198D4BAB" w14:textId="77777777" w:rsidR="00095267" w:rsidRPr="004158CF" w:rsidRDefault="00B75B12"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b/>
          <w:color w:val="000000" w:themeColor="text1"/>
          <w:spacing w:val="1"/>
          <w:lang w:eastAsia="zh-CN"/>
        </w:rPr>
        <w:t>9.9.1.1</w:t>
      </w:r>
      <w:r w:rsidR="00474047" w:rsidRPr="004158CF">
        <w:rPr>
          <w:rFonts w:ascii="Times New Roman" w:eastAsia="宋体" w:hAnsi="Times New Roman" w:cs="Times New Roman" w:hint="eastAsia"/>
          <w:color w:val="000000" w:themeColor="text1"/>
          <w:spacing w:val="1"/>
          <w:lang w:eastAsia="zh-CN"/>
        </w:rPr>
        <w:t>用加标洁净质控物的定量下限验证代表最佳情况下的方案，因为其没有评估现实样品的潜在基质效应。对于定量下限和确定的数据质量目标在具体项目中的应用，代表性的具体基质定量下限验证可对定量下限能力提供更为可靠的评估。</w:t>
      </w:r>
    </w:p>
    <w:p w14:paraId="5C9C8F00"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b/>
          <w:color w:val="000000" w:themeColor="text1"/>
          <w:spacing w:val="1"/>
          <w:lang w:eastAsia="zh-CN"/>
        </w:rPr>
        <w:t>9.</w:t>
      </w:r>
      <w:r w:rsidR="00B75B12" w:rsidRPr="004158CF">
        <w:rPr>
          <w:rFonts w:ascii="Times New Roman" w:eastAsia="宋体" w:hAnsi="Times New Roman" w:cs="Times New Roman" w:hint="eastAsia"/>
          <w:b/>
          <w:color w:val="000000" w:themeColor="text1"/>
          <w:spacing w:val="1"/>
          <w:lang w:eastAsia="zh-CN"/>
        </w:rPr>
        <w:t>9</w:t>
      </w:r>
      <w:r w:rsidRPr="004158CF">
        <w:rPr>
          <w:rFonts w:ascii="Times New Roman" w:eastAsia="宋体" w:hAnsi="Times New Roman" w:cs="Times New Roman" w:hint="eastAsia"/>
          <w:b/>
          <w:color w:val="000000" w:themeColor="text1"/>
          <w:spacing w:val="1"/>
          <w:lang w:eastAsia="zh-CN"/>
        </w:rPr>
        <w:t>.</w:t>
      </w:r>
      <w:r w:rsidR="00B75B12" w:rsidRPr="004158CF">
        <w:rPr>
          <w:rFonts w:ascii="Times New Roman" w:eastAsia="宋体" w:hAnsi="Times New Roman" w:cs="Times New Roman" w:hint="eastAsia"/>
          <w:b/>
          <w:color w:val="000000" w:themeColor="text1"/>
          <w:spacing w:val="1"/>
          <w:lang w:eastAsia="zh-CN"/>
        </w:rPr>
        <w:t>1.</w:t>
      </w:r>
      <w:r w:rsidRPr="004158CF">
        <w:rPr>
          <w:rFonts w:ascii="Times New Roman" w:eastAsia="宋体" w:hAnsi="Times New Roman" w:cs="Times New Roman" w:hint="eastAsia"/>
          <w:b/>
          <w:color w:val="000000" w:themeColor="text1"/>
          <w:spacing w:val="1"/>
          <w:lang w:eastAsia="zh-CN"/>
        </w:rPr>
        <w:t>2</w:t>
      </w:r>
      <w:r w:rsidRPr="004158CF">
        <w:rPr>
          <w:rFonts w:ascii="Times New Roman" w:eastAsia="宋体" w:hAnsi="Times New Roman" w:cs="Times New Roman" w:hint="eastAsia"/>
          <w:color w:val="000000" w:themeColor="text1"/>
          <w:spacing w:val="1"/>
          <w:lang w:eastAsia="zh-CN"/>
        </w:rPr>
        <w:t>定量下限验证（初始校准后执行）通过在</w:t>
      </w:r>
      <w:r w:rsidRPr="004158CF">
        <w:rPr>
          <w:rFonts w:ascii="Times New Roman" w:eastAsia="宋体" w:hAnsi="Times New Roman" w:cs="Times New Roman" w:hint="eastAsia"/>
          <w:color w:val="000000" w:themeColor="text1"/>
          <w:spacing w:val="1"/>
          <w:lang w:eastAsia="zh-CN"/>
        </w:rPr>
        <w:t>0.5~2</w:t>
      </w:r>
      <w:r w:rsidRPr="004158CF">
        <w:rPr>
          <w:rFonts w:ascii="Times New Roman" w:eastAsia="宋体" w:hAnsi="Times New Roman" w:cs="Times New Roman" w:hint="eastAsia"/>
          <w:color w:val="000000" w:themeColor="text1"/>
          <w:spacing w:val="1"/>
          <w:lang w:eastAsia="zh-CN"/>
        </w:rPr>
        <w:t>倍定量下限浓度水平上用相关分析物对洁净质控物进行加标来制备。或者，在</w:t>
      </w:r>
      <w:r w:rsidRPr="004158CF">
        <w:rPr>
          <w:rFonts w:ascii="Times New Roman" w:eastAsia="宋体" w:hAnsi="Times New Roman" w:cs="Times New Roman" w:hint="eastAsia"/>
          <w:color w:val="000000" w:themeColor="text1"/>
          <w:spacing w:val="1"/>
          <w:lang w:eastAsia="zh-CN"/>
        </w:rPr>
        <w:t>0.5~2</w:t>
      </w:r>
      <w:r w:rsidRPr="004158CF">
        <w:rPr>
          <w:rFonts w:ascii="Times New Roman" w:eastAsia="宋体" w:hAnsi="Times New Roman" w:cs="Times New Roman" w:hint="eastAsia"/>
          <w:color w:val="000000" w:themeColor="text1"/>
          <w:spacing w:val="1"/>
          <w:lang w:eastAsia="zh-CN"/>
        </w:rPr>
        <w:t>倍定量下限浓度水平上用相关分析物对不含目标分析物的代表性样品基质进行加标。对于环境样品及其它质量控制样品，按照相同的准备工作和分析步骤检查的定量下限。建议在能记录数据的各个仪器中分析定量下限验证，但实验室至少宜在类似</w:t>
      </w:r>
      <w:r w:rsidR="001A6E2D">
        <w:rPr>
          <w:rFonts w:ascii="Times New Roman" w:eastAsia="宋体" w:hAnsi="Times New Roman" w:cs="Times New Roman" w:hint="eastAsia"/>
          <w:color w:val="000000" w:themeColor="text1"/>
          <w:spacing w:val="1"/>
          <w:lang w:eastAsia="zh-CN"/>
        </w:rPr>
        <w:t>的分析仪器中轮流进行验证，以便在三年之内完成。频繁进行的分析，</w:t>
      </w:r>
      <w:r w:rsidRPr="004158CF">
        <w:rPr>
          <w:rFonts w:ascii="Times New Roman" w:eastAsia="宋体" w:hAnsi="Times New Roman" w:cs="Times New Roman" w:hint="eastAsia"/>
          <w:color w:val="000000" w:themeColor="text1"/>
          <w:spacing w:val="1"/>
          <w:lang w:eastAsia="zh-CN"/>
        </w:rPr>
        <w:t>宜至少每年对定量下限检查标准进行验证。</w:t>
      </w:r>
    </w:p>
    <w:p w14:paraId="7D26CF75"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b/>
          <w:color w:val="000000" w:themeColor="text1"/>
          <w:spacing w:val="1"/>
          <w:lang w:eastAsia="zh-CN"/>
        </w:rPr>
        <w:t>9.</w:t>
      </w:r>
      <w:r w:rsidR="00B75B12" w:rsidRPr="004158CF">
        <w:rPr>
          <w:rFonts w:ascii="Times New Roman" w:eastAsia="宋体" w:hAnsi="Times New Roman" w:cs="Times New Roman" w:hint="eastAsia"/>
          <w:b/>
          <w:color w:val="000000" w:themeColor="text1"/>
          <w:spacing w:val="1"/>
          <w:lang w:eastAsia="zh-CN"/>
        </w:rPr>
        <w:t>9.1</w:t>
      </w:r>
      <w:r w:rsidRPr="004158CF">
        <w:rPr>
          <w:rFonts w:ascii="Times New Roman" w:eastAsia="宋体" w:hAnsi="Times New Roman" w:cs="Times New Roman" w:hint="eastAsia"/>
          <w:b/>
          <w:color w:val="000000" w:themeColor="text1"/>
          <w:spacing w:val="1"/>
          <w:lang w:eastAsia="zh-CN"/>
        </w:rPr>
        <w:t>.3</w:t>
      </w:r>
      <w:r w:rsidRPr="004158CF">
        <w:rPr>
          <w:rFonts w:ascii="Times New Roman" w:eastAsia="宋体" w:hAnsi="Times New Roman" w:cs="Times New Roman" w:hint="eastAsia"/>
          <w:color w:val="000000" w:themeColor="text1"/>
          <w:spacing w:val="1"/>
          <w:lang w:eastAsia="zh-CN"/>
        </w:rPr>
        <w:t>定量下限验证中的目标分析物恢复宜在确定的内部限制范围内或其他具体项目的容许极限内进行，以论证定量下限水平上可接受的方法性能。除非实验室有足够的数据来确定容许极限，实验室控制样品标准±</w:t>
      </w:r>
      <w:r w:rsidRPr="004158CF">
        <w:rPr>
          <w:rFonts w:ascii="Times New Roman" w:eastAsia="宋体" w:hAnsi="Times New Roman" w:cs="Times New Roman" w:hint="eastAsia"/>
          <w:color w:val="000000" w:themeColor="text1"/>
          <w:spacing w:val="1"/>
          <w:lang w:eastAsia="zh-CN"/>
        </w:rPr>
        <w:t>20%</w:t>
      </w:r>
      <w:r w:rsidRPr="004158CF">
        <w:rPr>
          <w:rFonts w:ascii="Times New Roman" w:eastAsia="宋体" w:hAnsi="Times New Roman" w:cs="Times New Roman" w:hint="eastAsia"/>
          <w:color w:val="000000" w:themeColor="text1"/>
          <w:spacing w:val="1"/>
          <w:lang w:eastAsia="zh-CN"/>
        </w:rPr>
        <w:t>（即下限减少</w:t>
      </w:r>
      <w:r w:rsidRPr="004158CF">
        <w:rPr>
          <w:rFonts w:ascii="Times New Roman" w:eastAsia="宋体" w:hAnsi="Times New Roman" w:cs="Times New Roman" w:hint="eastAsia"/>
          <w:color w:val="000000" w:themeColor="text1"/>
          <w:spacing w:val="1"/>
          <w:lang w:eastAsia="zh-CN"/>
        </w:rPr>
        <w:t>20%</w:t>
      </w:r>
      <w:r w:rsidRPr="004158CF">
        <w:rPr>
          <w:rFonts w:ascii="Times New Roman" w:eastAsia="宋体" w:hAnsi="Times New Roman" w:cs="Times New Roman" w:hint="eastAsia"/>
          <w:color w:val="000000" w:themeColor="text1"/>
          <w:spacing w:val="1"/>
          <w:lang w:eastAsia="zh-CN"/>
        </w:rPr>
        <w:t>，上限增加</w:t>
      </w:r>
      <w:r w:rsidRPr="004158CF">
        <w:rPr>
          <w:rFonts w:ascii="Times New Roman" w:eastAsia="宋体" w:hAnsi="Times New Roman" w:cs="Times New Roman" w:hint="eastAsia"/>
          <w:color w:val="000000" w:themeColor="text1"/>
          <w:spacing w:val="1"/>
          <w:lang w:eastAsia="zh-CN"/>
        </w:rPr>
        <w:t>20%</w:t>
      </w:r>
      <w:r w:rsidRPr="004158CF">
        <w:rPr>
          <w:rFonts w:ascii="Times New Roman" w:eastAsia="宋体" w:hAnsi="Times New Roman" w:cs="Times New Roman" w:hint="eastAsia"/>
          <w:color w:val="000000" w:themeColor="text1"/>
          <w:spacing w:val="1"/>
          <w:lang w:eastAsia="zh-CN"/>
        </w:rPr>
        <w:t>）也可作为定量下限的验收标准。该操作规程证实了校准曲线底部存在更大不确定性的潜在可能。在实际操作中，一旦获取了足够的数据点，宜确定之前使用的定量下限的验收标准。</w:t>
      </w:r>
    </w:p>
    <w:p w14:paraId="54F1C140"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b/>
          <w:color w:val="000000" w:themeColor="text1"/>
          <w:spacing w:val="1"/>
          <w:lang w:eastAsia="zh-CN"/>
        </w:rPr>
        <w:t>9.</w:t>
      </w:r>
      <w:r w:rsidR="00CB2990" w:rsidRPr="004158CF">
        <w:rPr>
          <w:rFonts w:ascii="Times New Roman" w:eastAsia="宋体" w:hAnsi="Times New Roman" w:cs="Times New Roman" w:hint="eastAsia"/>
          <w:b/>
          <w:color w:val="000000" w:themeColor="text1"/>
          <w:spacing w:val="1"/>
          <w:lang w:eastAsia="zh-CN"/>
        </w:rPr>
        <w:t>9</w:t>
      </w:r>
      <w:r w:rsidRPr="004158CF">
        <w:rPr>
          <w:rFonts w:ascii="Times New Roman" w:eastAsia="宋体" w:hAnsi="Times New Roman" w:cs="Times New Roman" w:hint="eastAsia"/>
          <w:b/>
          <w:color w:val="000000" w:themeColor="text1"/>
          <w:spacing w:val="1"/>
          <w:lang w:eastAsia="zh-CN"/>
        </w:rPr>
        <w:t>.</w:t>
      </w:r>
      <w:r w:rsidR="00CB2990" w:rsidRPr="004158CF">
        <w:rPr>
          <w:rFonts w:ascii="Times New Roman" w:eastAsia="宋体" w:hAnsi="Times New Roman" w:cs="Times New Roman" w:hint="eastAsia"/>
          <w:b/>
          <w:color w:val="000000" w:themeColor="text1"/>
          <w:spacing w:val="1"/>
          <w:lang w:eastAsia="zh-CN"/>
        </w:rPr>
        <w:t>2</w:t>
      </w:r>
      <w:r w:rsidRPr="004158CF">
        <w:rPr>
          <w:rFonts w:ascii="Times New Roman" w:eastAsia="宋体" w:hAnsi="Times New Roman" w:cs="Times New Roman" w:hint="eastAsia"/>
          <w:color w:val="000000" w:themeColor="text1"/>
          <w:spacing w:val="1"/>
          <w:lang w:eastAsia="zh-CN"/>
        </w:rPr>
        <w:t>记录浓度低于定量下限的分析物——仍可记录低于确立的定量下限的浓度，但这些分析物必须估算合格。低于定量下限的分析物的记录过程宜纳入实验室的标准操作步骤或具体项目计划表。记录的低于定量下限的分析物宜满足第</w:t>
      </w:r>
      <w:r w:rsidR="00CB2990" w:rsidRPr="004158CF">
        <w:rPr>
          <w:rFonts w:ascii="Times New Roman" w:eastAsia="宋体" w:hAnsi="Times New Roman" w:cs="Times New Roman" w:hint="eastAsia"/>
          <w:color w:val="000000" w:themeColor="text1"/>
          <w:spacing w:val="1"/>
          <w:lang w:eastAsia="zh-CN"/>
        </w:rPr>
        <w:t>11.6</w:t>
      </w:r>
      <w:r w:rsidRPr="004158CF">
        <w:rPr>
          <w:rFonts w:ascii="Times New Roman" w:eastAsia="宋体" w:hAnsi="Times New Roman" w:cs="Times New Roman" w:hint="eastAsia"/>
          <w:color w:val="000000" w:themeColor="text1"/>
          <w:spacing w:val="1"/>
          <w:lang w:eastAsia="zh-CN"/>
        </w:rPr>
        <w:t>节中多数或全部定性标识要求。</w:t>
      </w:r>
      <w:r w:rsidRPr="004158CF">
        <w:rPr>
          <w:rFonts w:ascii="Times New Roman" w:eastAsia="宋体" w:hAnsi="Times New Roman" w:cs="Times New Roman"/>
          <w:color w:val="000000" w:themeColor="text1"/>
          <w:spacing w:val="1"/>
          <w:lang w:eastAsia="zh-CN"/>
        </w:rPr>
        <w:t>性能数据参见测定方法。</w:t>
      </w:r>
    </w:p>
    <w:p w14:paraId="598F96EE" w14:textId="77777777" w:rsidR="00CB2990" w:rsidRPr="00972127" w:rsidRDefault="00CB2990" w:rsidP="00DD7EF7">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9.10</w:t>
      </w:r>
      <w:r w:rsidRPr="00972127">
        <w:rPr>
          <w:rFonts w:ascii="Times New Roman" w:eastAsia="宋体" w:hAnsi="Times New Roman" w:cs="Times New Roman" w:hint="eastAsia"/>
          <w:color w:val="000000" w:themeColor="text1"/>
          <w:spacing w:val="1"/>
          <w:lang w:eastAsia="zh-CN"/>
        </w:rPr>
        <w:t>建议实验室采用额外的质量保证做法与此方法一起使用。最有效的具体做法取决于实验室的需要和样品的性质。只要有可能，实验室应分析标准参考资料并参与相关绩效评估研究。</w:t>
      </w:r>
    </w:p>
    <w:p w14:paraId="749E0AC4" w14:textId="77777777" w:rsidR="00095267" w:rsidRPr="00972127" w:rsidRDefault="00474047">
      <w:pPr>
        <w:pStyle w:val="1"/>
        <w:rPr>
          <w:rFonts w:ascii="Times New Roman" w:hAnsi="Times New Roman"/>
          <w:color w:val="000000" w:themeColor="text1"/>
          <w:szCs w:val="28"/>
          <w:lang w:eastAsia="zh-CN"/>
        </w:rPr>
      </w:pPr>
      <w:bookmarkStart w:id="36" w:name="_Toc454798448"/>
      <w:bookmarkStart w:id="37" w:name="_Toc487137494"/>
      <w:r w:rsidRPr="00972127">
        <w:rPr>
          <w:rFonts w:ascii="Times New Roman" w:hAnsi="Times New Roman"/>
          <w:color w:val="000000" w:themeColor="text1"/>
          <w:szCs w:val="28"/>
          <w:lang w:eastAsia="zh-CN"/>
        </w:rPr>
        <w:t>10.0</w:t>
      </w:r>
      <w:r w:rsidRPr="00972127">
        <w:rPr>
          <w:rFonts w:ascii="Times New Roman" w:hAnsi="Times New Roman" w:hint="eastAsia"/>
          <w:color w:val="000000" w:themeColor="text1"/>
          <w:szCs w:val="28"/>
          <w:lang w:eastAsia="zh-CN"/>
        </w:rPr>
        <w:t>校准和标准化</w:t>
      </w:r>
      <w:bookmarkEnd w:id="36"/>
      <w:bookmarkEnd w:id="37"/>
    </w:p>
    <w:p w14:paraId="6E0FE707" w14:textId="77777777" w:rsidR="00CB2990" w:rsidRPr="004158CF" w:rsidRDefault="00CB2990"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lang w:eastAsia="zh-CN"/>
        </w:rPr>
        <w:t>有关校准和标准化的信息见</w:t>
      </w:r>
      <w:r w:rsidRPr="00972127">
        <w:rPr>
          <w:rFonts w:ascii="Times New Roman" w:eastAsia="宋体" w:hAnsi="Times New Roman" w:cs="Times New Roman" w:hint="eastAsia"/>
          <w:color w:val="000000" w:themeColor="text1"/>
          <w:spacing w:val="1"/>
          <w:lang w:eastAsia="zh-CN"/>
        </w:rPr>
        <w:t>11.3</w:t>
      </w:r>
      <w:r w:rsidRPr="00972127">
        <w:rPr>
          <w:rFonts w:ascii="Times New Roman" w:eastAsia="宋体" w:hAnsi="Times New Roman" w:cs="Times New Roman" w:hint="eastAsia"/>
          <w:color w:val="000000" w:themeColor="text1"/>
          <w:spacing w:val="1"/>
          <w:lang w:eastAsia="zh-CN"/>
        </w:rPr>
        <w:t>和</w:t>
      </w:r>
      <w:r w:rsidRPr="00972127">
        <w:rPr>
          <w:rFonts w:ascii="Times New Roman" w:eastAsia="宋体" w:hAnsi="Times New Roman" w:cs="Times New Roman" w:hint="eastAsia"/>
          <w:color w:val="000000" w:themeColor="text1"/>
          <w:spacing w:val="1"/>
          <w:lang w:eastAsia="zh-CN"/>
        </w:rPr>
        <w:t>11.4</w:t>
      </w:r>
      <w:r w:rsidRPr="00972127">
        <w:rPr>
          <w:rFonts w:ascii="Times New Roman" w:eastAsia="宋体" w:hAnsi="Times New Roman" w:cs="Times New Roman" w:hint="eastAsia"/>
          <w:color w:val="000000" w:themeColor="text1"/>
          <w:spacing w:val="1"/>
          <w:lang w:eastAsia="zh-CN"/>
        </w:rPr>
        <w:t>。</w:t>
      </w:r>
    </w:p>
    <w:p w14:paraId="731EF20C" w14:textId="77777777" w:rsidR="00095267" w:rsidRPr="004158CF" w:rsidRDefault="00474047">
      <w:pPr>
        <w:pStyle w:val="1"/>
        <w:rPr>
          <w:rFonts w:ascii="Times New Roman" w:hAnsi="Times New Roman"/>
          <w:color w:val="000000" w:themeColor="text1"/>
          <w:szCs w:val="28"/>
          <w:lang w:eastAsia="zh-CN"/>
        </w:rPr>
      </w:pPr>
      <w:bookmarkStart w:id="38" w:name="_Toc454798449"/>
      <w:bookmarkStart w:id="39" w:name="_Toc487137495"/>
      <w:r w:rsidRPr="004158CF">
        <w:rPr>
          <w:rFonts w:ascii="Times New Roman" w:hAnsi="Times New Roman" w:hint="eastAsia"/>
          <w:color w:val="000000" w:themeColor="text1"/>
          <w:szCs w:val="28"/>
          <w:lang w:eastAsia="zh-CN"/>
        </w:rPr>
        <w:t>11</w:t>
      </w:r>
      <w:r w:rsidRPr="004158CF">
        <w:rPr>
          <w:rFonts w:ascii="Times New Roman" w:hAnsi="Times New Roman"/>
          <w:color w:val="000000" w:themeColor="text1"/>
          <w:szCs w:val="28"/>
          <w:lang w:eastAsia="zh-CN"/>
        </w:rPr>
        <w:t>.0</w:t>
      </w:r>
      <w:r w:rsidRPr="004158CF">
        <w:rPr>
          <w:rFonts w:ascii="Times New Roman" w:hAnsi="Times New Roman" w:hint="eastAsia"/>
          <w:color w:val="000000" w:themeColor="text1"/>
          <w:szCs w:val="28"/>
          <w:lang w:eastAsia="zh-CN"/>
        </w:rPr>
        <w:t>程序</w:t>
      </w:r>
      <w:bookmarkEnd w:id="38"/>
      <w:bookmarkEnd w:id="39"/>
    </w:p>
    <w:p w14:paraId="0538B5F7" w14:textId="77777777" w:rsidR="00095267" w:rsidRPr="004158CF"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 xml:space="preserve">11.1 </w:t>
      </w:r>
      <w:r w:rsidR="00CB2990" w:rsidRPr="004158CF">
        <w:rPr>
          <w:rFonts w:ascii="Times New Roman" w:eastAsia="宋体" w:hAnsi="Times New Roman" w:cs="Times New Roman" w:hint="eastAsia"/>
          <w:color w:val="000000" w:themeColor="text1"/>
          <w:spacing w:val="1"/>
          <w:lang w:eastAsia="zh-CN"/>
        </w:rPr>
        <w:t>在气相色谱分析</w:t>
      </w:r>
      <w:r w:rsidR="00CB2990" w:rsidRPr="004158CF">
        <w:rPr>
          <w:rFonts w:ascii="Times New Roman" w:eastAsia="宋体" w:hAnsi="Times New Roman" w:cs="Times New Roman" w:hint="eastAsia"/>
          <w:color w:val="000000" w:themeColor="text1"/>
          <w:spacing w:val="1"/>
          <w:lang w:eastAsia="zh-CN"/>
        </w:rPr>
        <w:t>/</w:t>
      </w:r>
      <w:r w:rsidR="00CB2990" w:rsidRPr="004158CF">
        <w:rPr>
          <w:rFonts w:ascii="Times New Roman" w:eastAsia="宋体" w:hAnsi="Times New Roman" w:cs="Times New Roman" w:hint="eastAsia"/>
          <w:color w:val="000000" w:themeColor="text1"/>
          <w:spacing w:val="1"/>
          <w:lang w:eastAsia="zh-CN"/>
        </w:rPr>
        <w:t>质谱分析之前，一般用下列任一方法制备样品。</w:t>
      </w:r>
    </w:p>
    <w:tbl>
      <w:tblPr>
        <w:tblW w:w="9816" w:type="dxa"/>
        <w:tblLayout w:type="fixed"/>
        <w:tblLook w:val="04A0" w:firstRow="1" w:lastRow="0" w:firstColumn="1" w:lastColumn="0" w:noHBand="0" w:noVBand="1"/>
      </w:tblPr>
      <w:tblGrid>
        <w:gridCol w:w="4140"/>
        <w:gridCol w:w="5676"/>
      </w:tblGrid>
      <w:tr w:rsidR="00095267" w:rsidRPr="004158CF" w14:paraId="4B7D34D5" w14:textId="77777777">
        <w:tc>
          <w:tcPr>
            <w:tcW w:w="4140" w:type="dxa"/>
            <w:vAlign w:val="center"/>
          </w:tcPr>
          <w:p w14:paraId="6BA98517" w14:textId="77777777" w:rsidR="00095267" w:rsidRPr="004158CF" w:rsidRDefault="00C87451" w:rsidP="00EF6E89">
            <w:pPr>
              <w:spacing w:after="0" w:line="360" w:lineRule="auto"/>
              <w:jc w:val="both"/>
              <w:rPr>
                <w:rFonts w:ascii="Times New Roman" w:eastAsia="宋体" w:hAnsi="Times New Roman" w:cs="Times New Roman"/>
                <w:color w:val="000000" w:themeColor="text1"/>
                <w:spacing w:val="1"/>
                <w:lang w:eastAsia="zh-CN"/>
              </w:rPr>
            </w:pPr>
            <w:r>
              <w:rPr>
                <w:rFonts w:ascii="Times New Roman" w:eastAsia="宋体" w:hAnsi="Times New Roman" w:cs="Times New Roman"/>
                <w:noProof/>
                <w:color w:val="000000" w:themeColor="text1"/>
                <w:spacing w:val="1"/>
                <w:lang w:eastAsia="zh-CN"/>
              </w:rPr>
              <w:pict w14:anchorId="61C319C5">
                <v:shapetype id="_x0000_t32" coordsize="21600,21600" o:spt="32" o:oned="t" path="m0,0l21600,21600e" filled="f">
                  <v:path arrowok="t" fillok="f" o:connecttype="none"/>
                  <o:lock v:ext="edit" shapetype="t"/>
                </v:shapetype>
                <v:shape id="_x0000_s1043" type="#_x0000_t32" style="position:absolute;left:0;text-align:left;margin-left:1.25pt;margin-top:17.75pt;width:474.75pt;height:0;z-index:251686912" o:connectortype="straight"/>
              </w:pict>
            </w:r>
            <w:r w:rsidR="00474047" w:rsidRPr="004158CF">
              <w:rPr>
                <w:rFonts w:ascii="Times New Roman" w:eastAsia="宋体" w:hAnsi="Times New Roman" w:cs="Times New Roman"/>
                <w:color w:val="000000" w:themeColor="text1"/>
                <w:spacing w:val="1"/>
                <w:lang w:eastAsia="zh-CN"/>
              </w:rPr>
              <w:t>基质</w:t>
            </w:r>
          </w:p>
        </w:tc>
        <w:tc>
          <w:tcPr>
            <w:tcW w:w="5676" w:type="dxa"/>
            <w:vAlign w:val="center"/>
          </w:tcPr>
          <w:p w14:paraId="6163C4AE" w14:textId="77777777" w:rsidR="00095267" w:rsidRPr="004158CF" w:rsidRDefault="00474047">
            <w:pPr>
              <w:spacing w:after="0" w:line="360" w:lineRule="auto"/>
              <w:ind w:firstLine="544"/>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color w:val="000000" w:themeColor="text1"/>
                <w:spacing w:val="1"/>
                <w:lang w:eastAsia="zh-CN"/>
              </w:rPr>
              <w:t>方法</w:t>
            </w:r>
          </w:p>
        </w:tc>
      </w:tr>
      <w:tr w:rsidR="00095267" w:rsidRPr="004158CF" w14:paraId="51DABE62" w14:textId="77777777">
        <w:tc>
          <w:tcPr>
            <w:tcW w:w="4140" w:type="dxa"/>
            <w:vAlign w:val="center"/>
          </w:tcPr>
          <w:p w14:paraId="1D609F41"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color w:val="000000" w:themeColor="text1"/>
                <w:spacing w:val="1"/>
                <w:lang w:eastAsia="zh-CN"/>
              </w:rPr>
              <w:t>气体（颗粒和吸附剂树脂）</w:t>
            </w:r>
          </w:p>
        </w:tc>
        <w:tc>
          <w:tcPr>
            <w:tcW w:w="5676" w:type="dxa"/>
            <w:vAlign w:val="center"/>
          </w:tcPr>
          <w:p w14:paraId="1ECA4C38" w14:textId="77777777" w:rsidR="00095267" w:rsidRPr="004158CF" w:rsidRDefault="00474047">
            <w:pPr>
              <w:spacing w:after="0" w:line="360" w:lineRule="auto"/>
              <w:ind w:firstLine="544"/>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color w:val="000000" w:themeColor="text1"/>
                <w:spacing w:val="1"/>
                <w:lang w:eastAsia="zh-CN"/>
              </w:rPr>
              <w:t>3542</w:t>
            </w:r>
          </w:p>
        </w:tc>
      </w:tr>
      <w:tr w:rsidR="00095267" w:rsidRPr="004158CF" w14:paraId="2B0CFB4B" w14:textId="77777777">
        <w:tc>
          <w:tcPr>
            <w:tcW w:w="4140" w:type="dxa"/>
            <w:vAlign w:val="center"/>
          </w:tcPr>
          <w:p w14:paraId="4FC69EBA"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color w:val="000000" w:themeColor="text1"/>
                <w:spacing w:val="1"/>
                <w:lang w:eastAsia="zh-CN"/>
              </w:rPr>
              <w:t>水（包括毒性浸出法的沥取溶液）</w:t>
            </w:r>
          </w:p>
        </w:tc>
        <w:tc>
          <w:tcPr>
            <w:tcW w:w="5676" w:type="dxa"/>
            <w:vAlign w:val="center"/>
          </w:tcPr>
          <w:p w14:paraId="11C41958" w14:textId="77777777" w:rsidR="00095267" w:rsidRPr="004158CF" w:rsidRDefault="00474047">
            <w:pPr>
              <w:spacing w:after="0" w:line="360" w:lineRule="auto"/>
              <w:ind w:firstLine="544"/>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color w:val="000000" w:themeColor="text1"/>
                <w:spacing w:val="1"/>
                <w:lang w:eastAsia="zh-CN"/>
              </w:rPr>
              <w:t>3510</w:t>
            </w:r>
            <w:r w:rsidRPr="004158CF">
              <w:rPr>
                <w:rFonts w:ascii="Times New Roman" w:eastAsia="宋体" w:hAnsi="Times New Roman" w:cs="Times New Roman"/>
                <w:color w:val="000000" w:themeColor="text1"/>
                <w:spacing w:val="1"/>
                <w:lang w:eastAsia="zh-CN"/>
              </w:rPr>
              <w:t>、</w:t>
            </w:r>
            <w:r w:rsidRPr="004158CF">
              <w:rPr>
                <w:rFonts w:ascii="Times New Roman" w:eastAsia="宋体" w:hAnsi="Times New Roman" w:cs="Times New Roman"/>
                <w:color w:val="000000" w:themeColor="text1"/>
                <w:spacing w:val="1"/>
                <w:lang w:eastAsia="zh-CN"/>
              </w:rPr>
              <w:t>3520</w:t>
            </w:r>
            <w:r w:rsidRPr="004158CF">
              <w:rPr>
                <w:rFonts w:ascii="Times New Roman" w:eastAsia="宋体" w:hAnsi="Times New Roman" w:cs="Times New Roman"/>
                <w:color w:val="000000" w:themeColor="text1"/>
                <w:spacing w:val="1"/>
                <w:lang w:eastAsia="zh-CN"/>
              </w:rPr>
              <w:t>、</w:t>
            </w:r>
            <w:r w:rsidRPr="004158CF">
              <w:rPr>
                <w:rFonts w:ascii="Times New Roman" w:eastAsia="宋体" w:hAnsi="Times New Roman" w:cs="Times New Roman"/>
                <w:color w:val="000000" w:themeColor="text1"/>
                <w:spacing w:val="1"/>
                <w:lang w:eastAsia="zh-CN"/>
              </w:rPr>
              <w:t>3535</w:t>
            </w:r>
          </w:p>
        </w:tc>
      </w:tr>
      <w:tr w:rsidR="00095267" w:rsidRPr="004158CF" w14:paraId="6AD10D88" w14:textId="77777777">
        <w:tc>
          <w:tcPr>
            <w:tcW w:w="4140" w:type="dxa"/>
            <w:vAlign w:val="center"/>
          </w:tcPr>
          <w:p w14:paraId="2C113A2C"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color w:val="000000" w:themeColor="text1"/>
                <w:spacing w:val="1"/>
                <w:lang w:eastAsia="zh-CN"/>
              </w:rPr>
              <w:t>土壤</w:t>
            </w:r>
            <w:r w:rsidRPr="004158CF">
              <w:rPr>
                <w:rFonts w:ascii="Times New Roman" w:eastAsia="宋体" w:hAnsi="Times New Roman" w:cs="Times New Roman"/>
                <w:color w:val="000000" w:themeColor="text1"/>
                <w:spacing w:val="1"/>
                <w:lang w:eastAsia="zh-CN"/>
              </w:rPr>
              <w:t>/</w:t>
            </w:r>
            <w:r w:rsidRPr="004158CF">
              <w:rPr>
                <w:rFonts w:ascii="Times New Roman" w:eastAsia="宋体" w:hAnsi="Times New Roman" w:cs="Times New Roman"/>
                <w:color w:val="000000" w:themeColor="text1"/>
                <w:spacing w:val="1"/>
                <w:lang w:eastAsia="zh-CN"/>
              </w:rPr>
              <w:t>沉淀物</w:t>
            </w:r>
          </w:p>
        </w:tc>
        <w:tc>
          <w:tcPr>
            <w:tcW w:w="5676" w:type="dxa"/>
            <w:vAlign w:val="center"/>
          </w:tcPr>
          <w:p w14:paraId="2BF1803A" w14:textId="77777777" w:rsidR="00095267" w:rsidRPr="004158CF" w:rsidRDefault="00474047">
            <w:pPr>
              <w:spacing w:after="0" w:line="360" w:lineRule="auto"/>
              <w:ind w:firstLine="544"/>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color w:val="000000" w:themeColor="text1"/>
                <w:spacing w:val="1"/>
                <w:lang w:eastAsia="zh-CN"/>
              </w:rPr>
              <w:t>3540</w:t>
            </w:r>
            <w:r w:rsidRPr="004158CF">
              <w:rPr>
                <w:rFonts w:ascii="Times New Roman" w:eastAsia="宋体" w:hAnsi="Times New Roman" w:cs="Times New Roman"/>
                <w:color w:val="000000" w:themeColor="text1"/>
                <w:spacing w:val="1"/>
                <w:lang w:eastAsia="zh-CN"/>
              </w:rPr>
              <w:t>、</w:t>
            </w:r>
            <w:r w:rsidRPr="004158CF">
              <w:rPr>
                <w:rFonts w:ascii="Times New Roman" w:eastAsia="宋体" w:hAnsi="Times New Roman" w:cs="Times New Roman"/>
                <w:color w:val="000000" w:themeColor="text1"/>
                <w:spacing w:val="1"/>
                <w:lang w:eastAsia="zh-CN"/>
              </w:rPr>
              <w:t>3541</w:t>
            </w:r>
            <w:r w:rsidRPr="004158CF">
              <w:rPr>
                <w:rFonts w:ascii="Times New Roman" w:eastAsia="宋体" w:hAnsi="Times New Roman" w:cs="Times New Roman"/>
                <w:color w:val="000000" w:themeColor="text1"/>
                <w:spacing w:val="1"/>
                <w:lang w:eastAsia="zh-CN"/>
              </w:rPr>
              <w:t>、</w:t>
            </w:r>
            <w:r w:rsidRPr="004158CF">
              <w:rPr>
                <w:rFonts w:ascii="Times New Roman" w:eastAsia="宋体" w:hAnsi="Times New Roman" w:cs="Times New Roman"/>
                <w:color w:val="000000" w:themeColor="text1"/>
                <w:spacing w:val="1"/>
                <w:lang w:eastAsia="zh-CN"/>
              </w:rPr>
              <w:t>3545</w:t>
            </w:r>
            <w:r w:rsidRPr="004158CF">
              <w:rPr>
                <w:rFonts w:ascii="Times New Roman" w:eastAsia="宋体" w:hAnsi="Times New Roman" w:cs="Times New Roman"/>
                <w:color w:val="000000" w:themeColor="text1"/>
                <w:spacing w:val="1"/>
                <w:lang w:eastAsia="zh-CN"/>
              </w:rPr>
              <w:t>、</w:t>
            </w:r>
            <w:r w:rsidRPr="004158CF">
              <w:rPr>
                <w:rFonts w:ascii="Times New Roman" w:eastAsia="宋体" w:hAnsi="Times New Roman" w:cs="Times New Roman"/>
                <w:color w:val="000000" w:themeColor="text1"/>
                <w:spacing w:val="1"/>
                <w:lang w:eastAsia="zh-CN"/>
              </w:rPr>
              <w:t>3546</w:t>
            </w:r>
            <w:r w:rsidRPr="004158CF">
              <w:rPr>
                <w:rFonts w:ascii="Times New Roman" w:eastAsia="宋体" w:hAnsi="Times New Roman" w:cs="Times New Roman"/>
                <w:color w:val="000000" w:themeColor="text1"/>
                <w:spacing w:val="1"/>
                <w:lang w:eastAsia="zh-CN"/>
              </w:rPr>
              <w:t>、</w:t>
            </w:r>
            <w:r w:rsidRPr="004158CF">
              <w:rPr>
                <w:rFonts w:ascii="Times New Roman" w:eastAsia="宋体" w:hAnsi="Times New Roman" w:cs="Times New Roman"/>
                <w:color w:val="000000" w:themeColor="text1"/>
                <w:spacing w:val="1"/>
                <w:lang w:eastAsia="zh-CN"/>
              </w:rPr>
              <w:t>550</w:t>
            </w:r>
            <w:r w:rsidRPr="004158CF">
              <w:rPr>
                <w:rFonts w:ascii="Times New Roman" w:eastAsia="宋体" w:hAnsi="Times New Roman" w:cs="Times New Roman"/>
                <w:color w:val="000000" w:themeColor="text1"/>
                <w:spacing w:val="1"/>
                <w:lang w:eastAsia="zh-CN"/>
              </w:rPr>
              <w:t>、</w:t>
            </w:r>
            <w:r w:rsidRPr="004158CF">
              <w:rPr>
                <w:rFonts w:ascii="Times New Roman" w:eastAsia="宋体" w:hAnsi="Times New Roman" w:cs="Times New Roman"/>
                <w:color w:val="000000" w:themeColor="text1"/>
                <w:spacing w:val="1"/>
                <w:lang w:eastAsia="zh-CN"/>
              </w:rPr>
              <w:t>3560</w:t>
            </w:r>
            <w:r w:rsidRPr="004158CF">
              <w:rPr>
                <w:rFonts w:ascii="Times New Roman" w:eastAsia="宋体" w:hAnsi="Times New Roman" w:cs="Times New Roman"/>
                <w:color w:val="000000" w:themeColor="text1"/>
                <w:spacing w:val="1"/>
                <w:lang w:eastAsia="zh-CN"/>
              </w:rPr>
              <w:t>、</w:t>
            </w:r>
            <w:r w:rsidRPr="004158CF">
              <w:rPr>
                <w:rFonts w:ascii="Times New Roman" w:eastAsia="宋体" w:hAnsi="Times New Roman" w:cs="Times New Roman"/>
                <w:color w:val="000000" w:themeColor="text1"/>
                <w:spacing w:val="1"/>
                <w:lang w:eastAsia="zh-CN"/>
              </w:rPr>
              <w:t>3561</w:t>
            </w:r>
          </w:p>
        </w:tc>
      </w:tr>
      <w:tr w:rsidR="00095267" w:rsidRPr="004158CF" w14:paraId="1A455132" w14:textId="77777777">
        <w:tc>
          <w:tcPr>
            <w:tcW w:w="4140" w:type="dxa"/>
            <w:vAlign w:val="center"/>
          </w:tcPr>
          <w:p w14:paraId="7100F9CA" w14:textId="77777777" w:rsidR="00095267" w:rsidRPr="004158CF" w:rsidRDefault="00C87451" w:rsidP="00EF6E89">
            <w:pPr>
              <w:spacing w:after="0" w:line="360" w:lineRule="auto"/>
              <w:jc w:val="both"/>
              <w:rPr>
                <w:rFonts w:ascii="Times New Roman" w:eastAsia="宋体" w:hAnsi="Times New Roman" w:cs="Times New Roman"/>
                <w:color w:val="000000" w:themeColor="text1"/>
                <w:spacing w:val="1"/>
                <w:lang w:eastAsia="zh-CN"/>
              </w:rPr>
            </w:pPr>
            <w:r>
              <w:rPr>
                <w:rFonts w:ascii="Times New Roman" w:eastAsia="宋体" w:hAnsi="Times New Roman" w:cs="Times New Roman"/>
                <w:noProof/>
                <w:color w:val="000000" w:themeColor="text1"/>
                <w:spacing w:val="1"/>
                <w:lang w:eastAsia="zh-CN"/>
              </w:rPr>
              <w:lastRenderedPageBreak/>
              <w:pict w14:anchorId="14C084BE">
                <v:shape id="_x0000_s1045" type="#_x0000_t32" style="position:absolute;left:0;text-align:left;margin-left:1.1pt;margin-top:15.65pt;width:474.75pt;height:0;z-index:251688960;mso-position-horizontal-relative:text;mso-position-vertical-relative:text" o:connectortype="straight"/>
              </w:pict>
            </w:r>
            <w:r w:rsidR="00474047" w:rsidRPr="004158CF">
              <w:rPr>
                <w:rFonts w:ascii="Times New Roman" w:eastAsia="宋体" w:hAnsi="Times New Roman" w:cs="Times New Roman"/>
                <w:color w:val="000000" w:themeColor="text1"/>
                <w:spacing w:val="1"/>
                <w:lang w:eastAsia="zh-CN"/>
              </w:rPr>
              <w:t>废料</w:t>
            </w:r>
          </w:p>
        </w:tc>
        <w:tc>
          <w:tcPr>
            <w:tcW w:w="5676" w:type="dxa"/>
            <w:vAlign w:val="center"/>
          </w:tcPr>
          <w:p w14:paraId="4D7B9D10" w14:textId="77777777" w:rsidR="00095267" w:rsidRPr="004158CF" w:rsidRDefault="00474047">
            <w:pPr>
              <w:spacing w:after="0" w:line="360" w:lineRule="auto"/>
              <w:ind w:firstLine="544"/>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color w:val="000000" w:themeColor="text1"/>
                <w:spacing w:val="1"/>
                <w:lang w:eastAsia="zh-CN"/>
              </w:rPr>
              <w:t>3540</w:t>
            </w:r>
            <w:r w:rsidRPr="004158CF">
              <w:rPr>
                <w:rFonts w:ascii="Times New Roman" w:eastAsia="宋体" w:hAnsi="Times New Roman" w:cs="Times New Roman"/>
                <w:color w:val="000000" w:themeColor="text1"/>
                <w:spacing w:val="1"/>
                <w:lang w:eastAsia="zh-CN"/>
              </w:rPr>
              <w:t>、</w:t>
            </w:r>
            <w:r w:rsidRPr="004158CF">
              <w:rPr>
                <w:rFonts w:ascii="Times New Roman" w:eastAsia="宋体" w:hAnsi="Times New Roman" w:cs="Times New Roman"/>
                <w:color w:val="000000" w:themeColor="text1"/>
                <w:spacing w:val="1"/>
                <w:lang w:eastAsia="zh-CN"/>
              </w:rPr>
              <w:t>3541</w:t>
            </w:r>
            <w:r w:rsidRPr="004158CF">
              <w:rPr>
                <w:rFonts w:ascii="Times New Roman" w:eastAsia="宋体" w:hAnsi="Times New Roman" w:cs="Times New Roman"/>
                <w:color w:val="000000" w:themeColor="text1"/>
                <w:spacing w:val="1"/>
                <w:lang w:eastAsia="zh-CN"/>
              </w:rPr>
              <w:t>、</w:t>
            </w:r>
            <w:r w:rsidRPr="004158CF">
              <w:rPr>
                <w:rFonts w:ascii="Times New Roman" w:eastAsia="宋体" w:hAnsi="Times New Roman" w:cs="Times New Roman"/>
                <w:color w:val="000000" w:themeColor="text1"/>
                <w:spacing w:val="1"/>
                <w:lang w:eastAsia="zh-CN"/>
              </w:rPr>
              <w:t>3545</w:t>
            </w:r>
            <w:r w:rsidRPr="004158CF">
              <w:rPr>
                <w:rFonts w:ascii="Times New Roman" w:eastAsia="宋体" w:hAnsi="Times New Roman" w:cs="Times New Roman"/>
                <w:color w:val="000000" w:themeColor="text1"/>
                <w:spacing w:val="1"/>
                <w:lang w:eastAsia="zh-CN"/>
              </w:rPr>
              <w:t>、</w:t>
            </w:r>
            <w:r w:rsidRPr="004158CF">
              <w:rPr>
                <w:rFonts w:ascii="Times New Roman" w:eastAsia="宋体" w:hAnsi="Times New Roman" w:cs="Times New Roman"/>
                <w:color w:val="000000" w:themeColor="text1"/>
                <w:spacing w:val="1"/>
                <w:lang w:eastAsia="zh-CN"/>
              </w:rPr>
              <w:t>3546</w:t>
            </w:r>
            <w:r w:rsidRPr="004158CF">
              <w:rPr>
                <w:rFonts w:ascii="Times New Roman" w:eastAsia="宋体" w:hAnsi="Times New Roman" w:cs="Times New Roman"/>
                <w:color w:val="000000" w:themeColor="text1"/>
                <w:spacing w:val="1"/>
                <w:lang w:eastAsia="zh-CN"/>
              </w:rPr>
              <w:t>、</w:t>
            </w:r>
            <w:r w:rsidRPr="004158CF">
              <w:rPr>
                <w:rFonts w:ascii="Times New Roman" w:eastAsia="宋体" w:hAnsi="Times New Roman" w:cs="Times New Roman"/>
                <w:color w:val="000000" w:themeColor="text1"/>
                <w:spacing w:val="1"/>
                <w:lang w:eastAsia="zh-CN"/>
              </w:rPr>
              <w:t>3550</w:t>
            </w:r>
            <w:r w:rsidRPr="004158CF">
              <w:rPr>
                <w:rFonts w:ascii="Times New Roman" w:eastAsia="宋体" w:hAnsi="Times New Roman" w:cs="Times New Roman"/>
                <w:color w:val="000000" w:themeColor="text1"/>
                <w:spacing w:val="1"/>
                <w:lang w:eastAsia="zh-CN"/>
              </w:rPr>
              <w:t>、</w:t>
            </w:r>
            <w:r w:rsidRPr="004158CF">
              <w:rPr>
                <w:rFonts w:ascii="Times New Roman" w:eastAsia="宋体" w:hAnsi="Times New Roman" w:cs="Times New Roman"/>
                <w:color w:val="000000" w:themeColor="text1"/>
                <w:spacing w:val="1"/>
                <w:lang w:eastAsia="zh-CN"/>
              </w:rPr>
              <w:t>3560</w:t>
            </w:r>
            <w:r w:rsidRPr="004158CF">
              <w:rPr>
                <w:rFonts w:ascii="Times New Roman" w:eastAsia="宋体" w:hAnsi="Times New Roman" w:cs="Times New Roman"/>
                <w:color w:val="000000" w:themeColor="text1"/>
                <w:spacing w:val="1"/>
                <w:lang w:eastAsia="zh-CN"/>
              </w:rPr>
              <w:t>、</w:t>
            </w:r>
            <w:r w:rsidRPr="004158CF">
              <w:rPr>
                <w:rFonts w:ascii="Times New Roman" w:eastAsia="宋体" w:hAnsi="Times New Roman" w:cs="Times New Roman"/>
                <w:color w:val="000000" w:themeColor="text1"/>
                <w:spacing w:val="1"/>
                <w:lang w:eastAsia="zh-CN"/>
              </w:rPr>
              <w:t>3561</w:t>
            </w:r>
            <w:r w:rsidRPr="004158CF">
              <w:rPr>
                <w:rFonts w:ascii="Times New Roman" w:eastAsia="宋体" w:hAnsi="Times New Roman" w:cs="Times New Roman"/>
                <w:color w:val="000000" w:themeColor="text1"/>
                <w:spacing w:val="1"/>
                <w:lang w:eastAsia="zh-CN"/>
              </w:rPr>
              <w:t>、</w:t>
            </w:r>
            <w:r w:rsidRPr="004158CF">
              <w:rPr>
                <w:rFonts w:ascii="Times New Roman" w:eastAsia="宋体" w:hAnsi="Times New Roman" w:cs="Times New Roman"/>
                <w:color w:val="000000" w:themeColor="text1"/>
                <w:spacing w:val="1"/>
                <w:lang w:eastAsia="zh-CN"/>
              </w:rPr>
              <w:t>3580</w:t>
            </w:r>
          </w:p>
        </w:tc>
      </w:tr>
    </w:tbl>
    <w:p w14:paraId="7048B198" w14:textId="77777777" w:rsidR="00095267" w:rsidRPr="004158CF"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b/>
          <w:color w:val="000000" w:themeColor="text1"/>
          <w:spacing w:val="1"/>
          <w:lang w:eastAsia="zh-CN"/>
        </w:rPr>
        <w:t xml:space="preserve">11.2 </w:t>
      </w:r>
      <w:r w:rsidRPr="004158CF">
        <w:rPr>
          <w:rFonts w:ascii="Times New Roman" w:eastAsia="宋体" w:hAnsi="Times New Roman" w:cs="Times New Roman" w:hint="eastAsia"/>
          <w:color w:val="000000" w:themeColor="text1"/>
          <w:spacing w:val="1"/>
          <w:lang w:eastAsia="zh-CN"/>
        </w:rPr>
        <w:t>萃取物清洗——相对洁净的样品基质可不进行清洗，但大部分从环境和废弃物样品中萃取的萃取物在分析之前应进行额外预处理。具体的清理步骤取决于待分析的样品性质以及测量数据质量目标。关于样品萃取物清理的通用指南，详见本节和方法</w:t>
      </w:r>
      <w:r w:rsidRPr="004158CF">
        <w:rPr>
          <w:rFonts w:ascii="Times New Roman" w:eastAsia="宋体" w:hAnsi="Times New Roman" w:cs="Times New Roman" w:hint="eastAsia"/>
          <w:color w:val="000000" w:themeColor="text1"/>
          <w:spacing w:val="1"/>
          <w:lang w:eastAsia="zh-CN"/>
        </w:rPr>
        <w:t>3600</w:t>
      </w:r>
      <w:r w:rsidRPr="004158CF">
        <w:rPr>
          <w:rFonts w:ascii="Times New Roman" w:eastAsia="宋体" w:hAnsi="Times New Roman" w:cs="Times New Roman" w:hint="eastAsia"/>
          <w:color w:val="000000" w:themeColor="text1"/>
          <w:spacing w:val="1"/>
          <w:lang w:eastAsia="zh-CN"/>
        </w:rPr>
        <w:t>。</w:t>
      </w:r>
    </w:p>
    <w:p w14:paraId="2FD20A88"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进行气相色谱分析</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质谱分析之前，可用下列任一方法清理萃取物。</w:t>
      </w:r>
    </w:p>
    <w:p w14:paraId="27EAD60E" w14:textId="77777777" w:rsidR="00095267" w:rsidRPr="004158CF" w:rsidRDefault="00C87451" w:rsidP="00EF6E89">
      <w:pPr>
        <w:spacing w:after="0" w:line="360" w:lineRule="auto"/>
        <w:jc w:val="both"/>
        <w:rPr>
          <w:rFonts w:ascii="Times New Roman" w:eastAsia="宋体" w:hAnsi="Times New Roman" w:cs="Times New Roman"/>
          <w:color w:val="000000" w:themeColor="text1"/>
          <w:spacing w:val="1"/>
          <w:lang w:eastAsia="zh-CN"/>
        </w:rPr>
      </w:pPr>
      <w:r>
        <w:rPr>
          <w:rFonts w:ascii="Times New Roman" w:eastAsia="宋体" w:hAnsi="Times New Roman" w:cs="Times New Roman"/>
          <w:noProof/>
          <w:color w:val="000000" w:themeColor="text1"/>
          <w:spacing w:val="1"/>
          <w:lang w:eastAsia="zh-CN"/>
        </w:rPr>
        <w:pict w14:anchorId="38B12F43">
          <v:shape id="_x0000_s1044" type="#_x0000_t32" style="position:absolute;left:0;text-align:left;margin-left:1.25pt;margin-top:16.4pt;width:6in;height:0;z-index:251687936" o:connectortype="straight"/>
        </w:pict>
      </w:r>
      <w:r w:rsidR="00474047" w:rsidRPr="004158CF">
        <w:rPr>
          <w:rFonts w:ascii="Times New Roman" w:eastAsia="宋体" w:hAnsi="Times New Roman" w:cs="Times New Roman" w:hint="eastAsia"/>
          <w:color w:val="000000" w:themeColor="text1"/>
          <w:spacing w:val="1"/>
          <w:lang w:eastAsia="zh-CN"/>
        </w:rPr>
        <w:t>目标分析物方法</w:t>
      </w:r>
      <w:r w:rsidR="001A6E2D">
        <w:rPr>
          <w:rFonts w:ascii="Times New Roman" w:eastAsia="宋体" w:hAnsi="Times New Roman" w:cs="Times New Roman" w:hint="eastAsia"/>
          <w:color w:val="000000" w:themeColor="text1"/>
          <w:spacing w:val="1"/>
          <w:lang w:eastAsia="zh-CN"/>
        </w:rPr>
        <w:t>方法</w:t>
      </w:r>
    </w:p>
    <w:p w14:paraId="772297F9" w14:textId="77777777" w:rsidR="00D47CB8" w:rsidRDefault="00D47CB8" w:rsidP="00EF6E89">
      <w:pPr>
        <w:spacing w:after="0" w:line="360" w:lineRule="auto"/>
        <w:jc w:val="both"/>
        <w:rPr>
          <w:rFonts w:ascii="Times New Roman" w:eastAsia="宋体" w:hAnsi="Times New Roman" w:cs="Times New Roman"/>
          <w:color w:val="000000" w:themeColor="text1"/>
          <w:spacing w:val="1"/>
          <w:lang w:eastAsia="zh-CN"/>
        </w:rPr>
      </w:pPr>
      <w:r>
        <w:rPr>
          <w:rFonts w:ascii="Times New Roman" w:eastAsia="宋体" w:hAnsi="Times New Roman" w:cs="Times New Roman" w:hint="eastAsia"/>
          <w:color w:val="000000" w:themeColor="text1"/>
          <w:spacing w:val="1"/>
          <w:lang w:eastAsia="zh-CN"/>
        </w:rPr>
        <w:t>所有碱性、中性和酸性物质</w:t>
      </w:r>
    </w:p>
    <w:p w14:paraId="052D10D7" w14:textId="77777777" w:rsidR="00D47CB8" w:rsidRDefault="00D47CB8" w:rsidP="00EF6E89">
      <w:pPr>
        <w:spacing w:after="0" w:line="360" w:lineRule="auto"/>
        <w:jc w:val="both"/>
        <w:rPr>
          <w:rFonts w:ascii="Times New Roman" w:eastAsia="宋体" w:hAnsi="Times New Roman" w:cs="Times New Roman"/>
          <w:color w:val="000000" w:themeColor="text1"/>
          <w:spacing w:val="1"/>
          <w:lang w:eastAsia="zh-CN"/>
        </w:rPr>
      </w:pPr>
      <w:r>
        <w:rPr>
          <w:rFonts w:ascii="Times New Roman" w:eastAsia="宋体" w:hAnsi="Times New Roman" w:cs="Times New Roman" w:hint="eastAsia"/>
          <w:color w:val="000000" w:themeColor="text1"/>
          <w:spacing w:val="1"/>
          <w:lang w:eastAsia="zh-CN"/>
        </w:rPr>
        <w:t>重点污染物</w:t>
      </w:r>
      <w:r>
        <w:rPr>
          <w:rFonts w:ascii="Times New Roman" w:eastAsia="宋体" w:hAnsi="Times New Roman" w:cs="Times New Roman" w:hint="eastAsia"/>
          <w:color w:val="000000" w:themeColor="text1"/>
          <w:spacing w:val="1"/>
          <w:lang w:eastAsia="zh-CN"/>
        </w:rPr>
        <w:t xml:space="preserve">                             3640</w:t>
      </w:r>
    </w:p>
    <w:p w14:paraId="2CEBB271" w14:textId="77777777" w:rsidR="0009526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苯胺及其衍生物</w:t>
      </w:r>
      <w:r w:rsidRPr="004158CF">
        <w:rPr>
          <w:rFonts w:ascii="Times New Roman" w:eastAsia="宋体" w:hAnsi="Times New Roman" w:cs="Times New Roman" w:hint="eastAsia"/>
          <w:color w:val="000000" w:themeColor="text1"/>
          <w:spacing w:val="1"/>
          <w:lang w:eastAsia="zh-CN"/>
        </w:rPr>
        <w:tab/>
        <w:t xml:space="preserve">                        3620</w:t>
      </w:r>
    </w:p>
    <w:p w14:paraId="69296494" w14:textId="77777777" w:rsidR="00D47CB8" w:rsidRDefault="00D47CB8" w:rsidP="00EF6E89">
      <w:pPr>
        <w:spacing w:after="0" w:line="360" w:lineRule="auto"/>
        <w:jc w:val="both"/>
        <w:rPr>
          <w:rFonts w:ascii="Times New Roman" w:eastAsia="宋体" w:hAnsi="Times New Roman" w:cs="Times New Roman"/>
          <w:color w:val="000000" w:themeColor="text1"/>
          <w:spacing w:val="1"/>
          <w:lang w:eastAsia="zh-CN"/>
        </w:rPr>
      </w:pPr>
      <w:r w:rsidRPr="00D47CB8">
        <w:rPr>
          <w:rFonts w:ascii="Times New Roman" w:eastAsia="宋体" w:hAnsi="Times New Roman" w:cs="Times New Roman" w:hint="eastAsia"/>
          <w:color w:val="000000" w:themeColor="text1"/>
          <w:spacing w:val="1"/>
          <w:lang w:eastAsia="zh-CN"/>
        </w:rPr>
        <w:t>氯代烃类</w:t>
      </w:r>
      <w:r>
        <w:rPr>
          <w:rFonts w:ascii="Times New Roman" w:eastAsia="宋体" w:hAnsi="Times New Roman" w:cs="Times New Roman" w:hint="eastAsia"/>
          <w:color w:val="000000" w:themeColor="text1"/>
          <w:spacing w:val="1"/>
          <w:lang w:eastAsia="zh-CN"/>
        </w:rPr>
        <w:t xml:space="preserve">                               3620</w:t>
      </w:r>
      <w:r>
        <w:rPr>
          <w:rFonts w:ascii="Times New Roman" w:eastAsia="宋体" w:hAnsi="Times New Roman" w:cs="Times New Roman" w:hint="eastAsia"/>
          <w:color w:val="000000" w:themeColor="text1"/>
          <w:spacing w:val="1"/>
          <w:lang w:eastAsia="zh-CN"/>
        </w:rPr>
        <w:t>，</w:t>
      </w:r>
      <w:r>
        <w:rPr>
          <w:rFonts w:ascii="Times New Roman" w:eastAsia="宋体" w:hAnsi="Times New Roman" w:cs="Times New Roman" w:hint="eastAsia"/>
          <w:color w:val="000000" w:themeColor="text1"/>
          <w:spacing w:val="1"/>
          <w:lang w:eastAsia="zh-CN"/>
        </w:rPr>
        <w:t>3640</w:t>
      </w:r>
    </w:p>
    <w:p w14:paraId="74045F33" w14:textId="77777777" w:rsidR="00D47CB8" w:rsidRDefault="00D47CB8"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卤代醚</w:t>
      </w:r>
      <w:r w:rsidRPr="004158CF">
        <w:rPr>
          <w:rFonts w:ascii="Times New Roman" w:eastAsia="宋体" w:hAnsi="Times New Roman" w:cs="Times New Roman" w:hint="eastAsia"/>
          <w:color w:val="000000" w:themeColor="text1"/>
          <w:spacing w:val="1"/>
          <w:lang w:eastAsia="zh-CN"/>
        </w:rPr>
        <w:tab/>
        <w:t>3620</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3640</w:t>
      </w:r>
    </w:p>
    <w:p w14:paraId="66C514C5" w14:textId="77777777" w:rsidR="00D47CB8" w:rsidRPr="004158CF" w:rsidRDefault="00D47CB8" w:rsidP="00D47CB8">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硝基芳香化合物和环酮</w:t>
      </w:r>
      <w:r w:rsidRPr="004158CF">
        <w:rPr>
          <w:rFonts w:ascii="Times New Roman" w:eastAsia="宋体" w:hAnsi="Times New Roman" w:cs="Times New Roman" w:hint="eastAsia"/>
          <w:color w:val="000000" w:themeColor="text1"/>
          <w:spacing w:val="1"/>
          <w:lang w:eastAsia="zh-CN"/>
        </w:rPr>
        <w:tab/>
        <w:t xml:space="preserve">                 3620</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3640</w:t>
      </w:r>
    </w:p>
    <w:p w14:paraId="31BAC37A" w14:textId="77777777" w:rsidR="00D47CB8" w:rsidRPr="004158CF" w:rsidRDefault="00D47CB8" w:rsidP="00D47CB8">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邻苯二甲酸酯类</w:t>
      </w:r>
      <w:r w:rsidRPr="004158CF">
        <w:rPr>
          <w:rFonts w:ascii="Times New Roman" w:eastAsia="宋体" w:hAnsi="Times New Roman" w:cs="Times New Roman" w:hint="eastAsia"/>
          <w:color w:val="000000" w:themeColor="text1"/>
          <w:spacing w:val="1"/>
          <w:lang w:eastAsia="zh-CN"/>
        </w:rPr>
        <w:tab/>
        <w:t xml:space="preserve">                        3610</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3620</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3640</w:t>
      </w:r>
    </w:p>
    <w:p w14:paraId="64E9E71A" w14:textId="77777777" w:rsidR="00D47CB8" w:rsidRPr="004158CF" w:rsidRDefault="00D47CB8" w:rsidP="00D47CB8">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有机氯杀虫剂</w:t>
      </w:r>
      <w:r w:rsidRPr="004158CF">
        <w:rPr>
          <w:rFonts w:ascii="Times New Roman" w:eastAsia="宋体" w:hAnsi="Times New Roman" w:cs="Times New Roman" w:hint="eastAsia"/>
          <w:color w:val="000000" w:themeColor="text1"/>
          <w:spacing w:val="1"/>
          <w:lang w:eastAsia="zh-CN"/>
        </w:rPr>
        <w:tab/>
        <w:t xml:space="preserve">                        3610</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3620</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3630</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3640</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3660</w:t>
      </w:r>
    </w:p>
    <w:p w14:paraId="7C53AABB" w14:textId="77777777" w:rsidR="00D47CB8" w:rsidRPr="004158CF" w:rsidRDefault="00D47CB8" w:rsidP="00D47CB8">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有机磷农药</w:t>
      </w:r>
      <w:r w:rsidRPr="004158CF">
        <w:rPr>
          <w:rFonts w:ascii="Times New Roman" w:eastAsia="宋体" w:hAnsi="Times New Roman" w:cs="Times New Roman" w:hint="eastAsia"/>
          <w:color w:val="000000" w:themeColor="text1"/>
          <w:spacing w:val="1"/>
          <w:lang w:eastAsia="zh-CN"/>
        </w:rPr>
        <w:tab/>
        <w:t xml:space="preserve">                            3</w:t>
      </w:r>
      <w:r w:rsidRPr="00972127">
        <w:rPr>
          <w:rFonts w:ascii="Times New Roman" w:eastAsia="宋体" w:hAnsi="Times New Roman" w:cs="Times New Roman" w:hint="eastAsia"/>
          <w:color w:val="000000" w:themeColor="text1"/>
          <w:spacing w:val="1"/>
          <w:lang w:eastAsia="zh-CN"/>
        </w:rPr>
        <w:t>620</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3640</w:t>
      </w:r>
    </w:p>
    <w:p w14:paraId="30C9C36B" w14:textId="77777777" w:rsidR="00D47CB8" w:rsidRPr="004158CF" w:rsidRDefault="00D47CB8" w:rsidP="00D47CB8">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多环芳香烃</w:t>
      </w:r>
      <w:r w:rsidRPr="004158CF">
        <w:rPr>
          <w:rFonts w:ascii="Times New Roman" w:eastAsia="宋体" w:hAnsi="Times New Roman" w:cs="Times New Roman" w:hint="eastAsia"/>
          <w:color w:val="000000" w:themeColor="text1"/>
          <w:spacing w:val="1"/>
          <w:lang w:eastAsia="zh-CN"/>
        </w:rPr>
        <w:tab/>
        <w:t xml:space="preserve">                            3611</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3630</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3640</w:t>
      </w:r>
    </w:p>
    <w:p w14:paraId="475AA089" w14:textId="77777777" w:rsidR="00D47CB8" w:rsidRPr="004158CF" w:rsidRDefault="00D47CB8" w:rsidP="00D47CB8">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多氯化联苯类</w:t>
      </w:r>
      <w:r w:rsidRPr="004158CF">
        <w:rPr>
          <w:rFonts w:ascii="Times New Roman" w:eastAsia="宋体" w:hAnsi="Times New Roman" w:cs="Times New Roman" w:hint="eastAsia"/>
          <w:color w:val="000000" w:themeColor="text1"/>
          <w:spacing w:val="1"/>
          <w:lang w:eastAsia="zh-CN"/>
        </w:rPr>
        <w:tab/>
        <w:t xml:space="preserve">                        3620</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3630</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3660</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3665</w:t>
      </w:r>
    </w:p>
    <w:p w14:paraId="7ACD783D" w14:textId="77777777" w:rsidR="00D47CB8" w:rsidRPr="004158CF" w:rsidRDefault="00D47CB8"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石油废物</w:t>
      </w:r>
      <w:r w:rsidRPr="004158CF">
        <w:rPr>
          <w:rFonts w:ascii="Times New Roman" w:eastAsia="宋体" w:hAnsi="Times New Roman" w:cs="Times New Roman" w:hint="eastAsia"/>
          <w:color w:val="000000" w:themeColor="text1"/>
          <w:spacing w:val="1"/>
          <w:lang w:eastAsia="zh-CN"/>
        </w:rPr>
        <w:tab/>
        <w:t xml:space="preserve">                            3611</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3650</w:t>
      </w:r>
    </w:p>
    <w:p w14:paraId="378ABF83"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酚类化合物</w:t>
      </w:r>
      <w:r w:rsidRPr="004158CF">
        <w:rPr>
          <w:rFonts w:ascii="Times New Roman" w:eastAsia="宋体" w:hAnsi="Times New Roman" w:cs="Times New Roman" w:hint="eastAsia"/>
          <w:color w:val="000000" w:themeColor="text1"/>
          <w:spacing w:val="1"/>
          <w:lang w:eastAsia="zh-CN"/>
        </w:rPr>
        <w:tab/>
        <w:t xml:space="preserve">                            3630</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3640</w:t>
      </w:r>
    </w:p>
    <w:p w14:paraId="60E1C819"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亚硝胺类</w:t>
      </w:r>
      <w:r w:rsidRPr="004158CF">
        <w:rPr>
          <w:rFonts w:ascii="Times New Roman" w:eastAsia="宋体" w:hAnsi="Times New Roman" w:cs="Times New Roman" w:hint="eastAsia"/>
          <w:color w:val="000000" w:themeColor="text1"/>
          <w:spacing w:val="1"/>
          <w:lang w:eastAsia="zh-CN"/>
        </w:rPr>
        <w:tab/>
        <w:t xml:space="preserve">                            3610</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3620</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3640</w:t>
      </w:r>
      <w:r w:rsidRPr="004158CF">
        <w:rPr>
          <w:rFonts w:ascii="Times New Roman" w:eastAsia="宋体" w:hAnsi="Times New Roman" w:cs="Times New Roman" w:hint="eastAsia"/>
          <w:color w:val="000000" w:themeColor="text1"/>
          <w:spacing w:val="1"/>
          <w:lang w:eastAsia="zh-CN"/>
        </w:rPr>
        <w:tab/>
      </w:r>
    </w:p>
    <w:p w14:paraId="50C65A2C" w14:textId="77777777" w:rsidR="00095267" w:rsidRPr="004158CF" w:rsidRDefault="00C87451" w:rsidP="00EF6E89">
      <w:pPr>
        <w:spacing w:after="0" w:line="360" w:lineRule="auto"/>
        <w:jc w:val="both"/>
        <w:rPr>
          <w:rFonts w:ascii="Times New Roman" w:eastAsia="宋体" w:hAnsi="Times New Roman" w:cs="Times New Roman"/>
          <w:color w:val="000000" w:themeColor="text1"/>
          <w:spacing w:val="1"/>
          <w:lang w:eastAsia="zh-CN"/>
        </w:rPr>
      </w:pPr>
      <w:r>
        <w:rPr>
          <w:rFonts w:ascii="Times New Roman" w:eastAsia="宋体" w:hAnsi="Times New Roman" w:cs="Times New Roman"/>
          <w:noProof/>
          <w:color w:val="000000" w:themeColor="text1"/>
          <w:spacing w:val="1"/>
          <w:lang w:eastAsia="zh-CN"/>
        </w:rPr>
        <w:pict w14:anchorId="006EE6B3">
          <v:shape id="_x0000_s1046" type="#_x0000_t32" style="position:absolute;left:0;text-align:left;margin-left:1.1pt;margin-top:17.6pt;width:446.4pt;height:0;z-index:251689984" o:connectortype="straight"/>
        </w:pict>
      </w:r>
    </w:p>
    <w:p w14:paraId="647E23D2"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 xml:space="preserve">a </w:t>
      </w:r>
      <w:r w:rsidRPr="004158CF">
        <w:rPr>
          <w:rFonts w:ascii="Times New Roman" w:eastAsia="宋体" w:hAnsi="Times New Roman" w:cs="Times New Roman" w:hint="eastAsia"/>
          <w:color w:val="000000" w:themeColor="text1"/>
          <w:spacing w:val="1"/>
          <w:lang w:eastAsia="zh-CN"/>
        </w:rPr>
        <w:t>如果气相色谱仪</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火焰电离检测器（</w:t>
      </w:r>
      <w:r w:rsidRPr="004158CF">
        <w:rPr>
          <w:rFonts w:ascii="Times New Roman" w:eastAsia="宋体" w:hAnsi="Times New Roman" w:cs="Times New Roman" w:hint="eastAsia"/>
          <w:color w:val="000000" w:themeColor="text1"/>
          <w:spacing w:val="1"/>
          <w:lang w:eastAsia="zh-CN"/>
        </w:rPr>
        <w:t>FID</w:t>
      </w:r>
      <w:r w:rsidRPr="004158CF">
        <w:rPr>
          <w:rFonts w:ascii="Times New Roman" w:eastAsia="宋体" w:hAnsi="Times New Roman" w:cs="Times New Roman" w:hint="eastAsia"/>
          <w:color w:val="000000" w:themeColor="text1"/>
          <w:spacing w:val="1"/>
          <w:lang w:eastAsia="zh-CN"/>
        </w:rPr>
        <w:t>）遇到干扰，可参见方法</w:t>
      </w:r>
      <w:r w:rsidRPr="004158CF">
        <w:rPr>
          <w:rFonts w:ascii="Times New Roman" w:eastAsia="宋体" w:hAnsi="Times New Roman" w:cs="Times New Roman" w:hint="eastAsia"/>
          <w:color w:val="000000" w:themeColor="text1"/>
          <w:spacing w:val="1"/>
          <w:lang w:eastAsia="zh-CN"/>
        </w:rPr>
        <w:t>8041</w:t>
      </w:r>
      <w:r w:rsidRPr="004158CF">
        <w:rPr>
          <w:rFonts w:ascii="Times New Roman" w:eastAsia="宋体" w:hAnsi="Times New Roman" w:cs="Times New Roman" w:hint="eastAsia"/>
          <w:color w:val="000000" w:themeColor="text1"/>
          <w:spacing w:val="1"/>
          <w:lang w:eastAsia="zh-CN"/>
        </w:rPr>
        <w:t>中的衍生技术和气相色谱</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电子捕获检测器（</w:t>
      </w:r>
      <w:r w:rsidRPr="004158CF">
        <w:rPr>
          <w:rFonts w:ascii="Times New Roman" w:eastAsia="宋体" w:hAnsi="Times New Roman" w:cs="Times New Roman" w:hint="eastAsia"/>
          <w:color w:val="000000" w:themeColor="text1"/>
          <w:spacing w:val="1"/>
          <w:lang w:eastAsia="zh-CN"/>
        </w:rPr>
        <w:t>ECD</w:t>
      </w:r>
      <w:r w:rsidRPr="004158CF">
        <w:rPr>
          <w:rFonts w:ascii="Times New Roman" w:eastAsia="宋体" w:hAnsi="Times New Roman" w:cs="Times New Roman" w:hint="eastAsia"/>
          <w:color w:val="000000" w:themeColor="text1"/>
          <w:spacing w:val="1"/>
          <w:lang w:eastAsia="zh-CN"/>
        </w:rPr>
        <w:t>）分析技术。</w:t>
      </w:r>
    </w:p>
    <w:p w14:paraId="56312753" w14:textId="77777777" w:rsidR="00095267" w:rsidRPr="004158CF" w:rsidRDefault="00474047" w:rsidP="00DD7EF7">
      <w:pPr>
        <w:spacing w:after="0" w:line="360" w:lineRule="auto"/>
        <w:jc w:val="both"/>
        <w:rPr>
          <w:rFonts w:ascii="Times New Roman" w:eastAsia="宋体" w:hAnsi="Times New Roman" w:cs="Times New Roman"/>
          <w:b/>
          <w:color w:val="000000" w:themeColor="text1"/>
          <w:spacing w:val="1"/>
          <w:lang w:eastAsia="zh-CN"/>
        </w:rPr>
      </w:pPr>
      <w:r w:rsidRPr="004158CF">
        <w:rPr>
          <w:rFonts w:ascii="Times New Roman" w:eastAsia="宋体" w:hAnsi="Times New Roman" w:cs="Times New Roman"/>
          <w:b/>
          <w:color w:val="000000" w:themeColor="text1"/>
          <w:spacing w:val="1"/>
          <w:lang w:eastAsia="zh-CN"/>
        </w:rPr>
        <w:t xml:space="preserve">11.3  </w:t>
      </w:r>
      <w:r w:rsidRPr="004158CF">
        <w:rPr>
          <w:rFonts w:ascii="Times New Roman" w:eastAsia="宋体" w:hAnsi="Times New Roman" w:cs="Times New Roman" w:hint="eastAsia"/>
          <w:b/>
          <w:color w:val="000000" w:themeColor="text1"/>
          <w:spacing w:val="1"/>
          <w:lang w:eastAsia="zh-CN"/>
        </w:rPr>
        <w:t>初始校准</w:t>
      </w:r>
    </w:p>
    <w:p w14:paraId="36BE748B"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使用以下的建议作为指导，设置</w:t>
      </w:r>
      <w:r w:rsidRPr="004158CF">
        <w:rPr>
          <w:rFonts w:ascii="Times New Roman" w:eastAsia="宋体" w:hAnsi="Times New Roman" w:cs="Times New Roman" w:hint="eastAsia"/>
          <w:color w:val="000000" w:themeColor="text1"/>
          <w:spacing w:val="1"/>
          <w:lang w:eastAsia="zh-CN"/>
        </w:rPr>
        <w:t>GC/MS</w:t>
      </w:r>
      <w:r w:rsidRPr="004158CF">
        <w:rPr>
          <w:rFonts w:ascii="Times New Roman" w:eastAsia="宋体" w:hAnsi="Times New Roman" w:cs="Times New Roman" w:hint="eastAsia"/>
          <w:color w:val="000000" w:themeColor="text1"/>
          <w:spacing w:val="1"/>
          <w:lang w:eastAsia="zh-CN"/>
        </w:rPr>
        <w:t>的运行条件。</w:t>
      </w:r>
    </w:p>
    <w:p w14:paraId="4389C6B9" w14:textId="77777777" w:rsidR="00F10A1D" w:rsidRPr="004158CF" w:rsidRDefault="00C87451" w:rsidP="00EF6E89">
      <w:pPr>
        <w:spacing w:after="0" w:line="360" w:lineRule="auto"/>
        <w:jc w:val="both"/>
        <w:rPr>
          <w:rFonts w:ascii="Times New Roman" w:eastAsia="宋体" w:hAnsi="Times New Roman" w:cs="Times New Roman"/>
          <w:color w:val="000000" w:themeColor="text1"/>
          <w:spacing w:val="1"/>
          <w:lang w:eastAsia="zh-CN"/>
        </w:rPr>
      </w:pPr>
      <w:r>
        <w:rPr>
          <w:rFonts w:ascii="Times New Roman" w:eastAsia="宋体" w:hAnsi="Times New Roman" w:cs="Times New Roman"/>
          <w:noProof/>
          <w:color w:val="000000" w:themeColor="text1"/>
          <w:spacing w:val="1"/>
          <w:lang w:eastAsia="zh-CN"/>
        </w:rPr>
        <w:pict w14:anchorId="39950DD6">
          <v:shape id="_x0000_s1047" type="#_x0000_t32" style="position:absolute;left:0;text-align:left;margin-left:.5pt;margin-top:16.7pt;width:330.75pt;height:0;z-index:251691008" o:connectortype="straight"/>
        </w:pict>
      </w:r>
      <w:r w:rsidR="00F10A1D" w:rsidRPr="004158CF">
        <w:rPr>
          <w:rFonts w:ascii="Times New Roman" w:eastAsia="宋体" w:hAnsi="Times New Roman" w:cs="Times New Roman" w:hint="eastAsia"/>
          <w:color w:val="000000" w:themeColor="text1"/>
          <w:spacing w:val="1"/>
          <w:lang w:eastAsia="zh-CN"/>
        </w:rPr>
        <w:t>分析物方法</w:t>
      </w:r>
      <w:r w:rsidR="00D47CB8">
        <w:rPr>
          <w:rFonts w:ascii="Times New Roman" w:eastAsia="宋体" w:hAnsi="Times New Roman" w:cs="Times New Roman" w:hint="eastAsia"/>
          <w:color w:val="000000" w:themeColor="text1"/>
          <w:spacing w:val="1"/>
          <w:lang w:eastAsia="zh-CN"/>
        </w:rPr>
        <w:t>方法</w:t>
      </w:r>
    </w:p>
    <w:p w14:paraId="179972F6"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质量范围</w:t>
      </w:r>
      <w:r w:rsidR="00B96A30">
        <w:rPr>
          <w:rFonts w:ascii="Times New Roman" w:eastAsia="宋体" w:hAnsi="Times New Roman" w:cs="Times New Roman" w:hint="eastAsia"/>
          <w:color w:val="000000" w:themeColor="text1"/>
          <w:spacing w:val="1"/>
          <w:lang w:eastAsia="zh-CN"/>
        </w:rPr>
        <w:t>:</w:t>
      </w:r>
      <w:r w:rsidR="00D47CB8">
        <w:rPr>
          <w:rFonts w:ascii="Times New Roman" w:eastAsia="宋体" w:hAnsi="Times New Roman" w:cs="Times New Roman"/>
          <w:color w:val="000000" w:themeColor="text1"/>
          <w:spacing w:val="1"/>
          <w:lang w:eastAsia="zh-CN"/>
        </w:rPr>
        <w:tab/>
      </w:r>
      <w:r w:rsidR="00D47CB8" w:rsidRPr="00972127">
        <w:rPr>
          <w:rFonts w:ascii="Times New Roman" w:eastAsia="宋体" w:hAnsi="Times New Roman" w:cs="Times New Roman"/>
          <w:color w:val="000000" w:themeColor="text1"/>
          <w:spacing w:val="1"/>
          <w:lang w:eastAsia="zh-CN"/>
        </w:rPr>
        <w:t>35-500m/z</w:t>
      </w:r>
    </w:p>
    <w:p w14:paraId="74DC1357" w14:textId="77777777" w:rsidR="005C05AF" w:rsidRPr="00972127" w:rsidRDefault="00B96A30"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lang w:eastAsia="zh-CN"/>
        </w:rPr>
        <w:t>采集速率</w:t>
      </w:r>
      <w:r w:rsidRPr="00972127">
        <w:rPr>
          <w:rFonts w:ascii="Times New Roman" w:eastAsia="宋体" w:hAnsi="Times New Roman" w:cs="Times New Roman" w:hint="eastAsia"/>
          <w:color w:val="000000" w:themeColor="text1"/>
          <w:spacing w:val="1"/>
          <w:lang w:eastAsia="zh-CN"/>
        </w:rPr>
        <w:t xml:space="preserve">:   </w:t>
      </w:r>
      <w:r w:rsidR="006E13BC" w:rsidRPr="00972127">
        <w:rPr>
          <w:rFonts w:ascii="Times New Roman" w:eastAsia="宋体" w:hAnsi="Times New Roman" w:cs="Times New Roman" w:hint="eastAsia"/>
          <w:color w:val="000000" w:themeColor="text1"/>
          <w:spacing w:val="1"/>
          <w:lang w:eastAsia="zh-CN"/>
        </w:rPr>
        <w:t>从质谱峰上能够</w:t>
      </w:r>
      <w:r w:rsidRPr="00972127">
        <w:rPr>
          <w:rFonts w:ascii="Times New Roman" w:eastAsia="宋体" w:hAnsi="Times New Roman" w:cs="Times New Roman" w:hint="eastAsia"/>
          <w:color w:val="000000" w:themeColor="text1"/>
          <w:spacing w:val="1"/>
          <w:lang w:eastAsia="zh-CN"/>
        </w:rPr>
        <w:t>获取至少</w:t>
      </w:r>
      <w:r w:rsidRPr="00972127">
        <w:rPr>
          <w:rFonts w:ascii="Times New Roman" w:eastAsia="宋体" w:hAnsi="Times New Roman" w:cs="Times New Roman" w:hint="eastAsia"/>
          <w:color w:val="000000" w:themeColor="text1"/>
          <w:spacing w:val="1"/>
          <w:lang w:eastAsia="zh-CN"/>
        </w:rPr>
        <w:t>5</w:t>
      </w:r>
      <w:r w:rsidRPr="00972127">
        <w:rPr>
          <w:rFonts w:ascii="Times New Roman" w:eastAsia="宋体" w:hAnsi="Times New Roman" w:cs="Times New Roman" w:hint="eastAsia"/>
          <w:color w:val="000000" w:themeColor="text1"/>
          <w:spacing w:val="1"/>
          <w:lang w:eastAsia="zh-CN"/>
        </w:rPr>
        <w:t>个（但优选</w:t>
      </w:r>
      <w:r w:rsidRPr="00972127">
        <w:rPr>
          <w:rFonts w:ascii="Times New Roman" w:eastAsia="宋体" w:hAnsi="Times New Roman" w:cs="Times New Roman" w:hint="eastAsia"/>
          <w:color w:val="000000" w:themeColor="text1"/>
          <w:spacing w:val="1"/>
          <w:lang w:eastAsia="zh-CN"/>
        </w:rPr>
        <w:t>10</w:t>
      </w:r>
      <w:r w:rsidRPr="00972127">
        <w:rPr>
          <w:rFonts w:ascii="Times New Roman" w:eastAsia="宋体" w:hAnsi="Times New Roman" w:cs="Times New Roman" w:hint="eastAsia"/>
          <w:color w:val="000000" w:themeColor="text1"/>
          <w:spacing w:val="1"/>
          <w:lang w:eastAsia="zh-CN"/>
        </w:rPr>
        <w:t>个或更多个）的质谱</w:t>
      </w:r>
    </w:p>
    <w:p w14:paraId="39DEF7DA"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lang w:eastAsia="zh-CN"/>
        </w:rPr>
        <w:t>扫描时间：</w:t>
      </w:r>
      <w:r w:rsidRPr="00972127">
        <w:rPr>
          <w:rFonts w:ascii="Times New Roman" w:eastAsia="宋体" w:hAnsi="Times New Roman" w:cs="Times New Roman"/>
          <w:color w:val="000000" w:themeColor="text1"/>
          <w:spacing w:val="1"/>
          <w:lang w:eastAsia="zh-CN"/>
        </w:rPr>
        <w:tab/>
        <w:t>1</w:t>
      </w:r>
      <w:r w:rsidRPr="00972127">
        <w:rPr>
          <w:rFonts w:ascii="Times New Roman" w:eastAsia="宋体" w:hAnsi="Times New Roman" w:cs="Times New Roman" w:hint="eastAsia"/>
          <w:color w:val="000000" w:themeColor="text1"/>
          <w:spacing w:val="1"/>
          <w:lang w:eastAsia="zh-CN"/>
        </w:rPr>
        <w:t>秒</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次扫描</w:t>
      </w:r>
    </w:p>
    <w:p w14:paraId="39D73ACA"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lang w:eastAsia="zh-CN"/>
        </w:rPr>
        <w:t>初始温度：</w:t>
      </w:r>
      <w:r w:rsidRPr="00972127">
        <w:rPr>
          <w:rFonts w:ascii="Times New Roman" w:eastAsia="宋体" w:hAnsi="Times New Roman" w:cs="Times New Roman"/>
          <w:color w:val="000000" w:themeColor="text1"/>
          <w:spacing w:val="1"/>
          <w:lang w:eastAsia="zh-CN"/>
        </w:rPr>
        <w:tab/>
        <w:t>40</w:t>
      </w:r>
      <w:r w:rsidRPr="00972127">
        <w:rPr>
          <w:rFonts w:ascii="Times New Roman" w:eastAsia="宋体" w:hAnsi="Times New Roman" w:cs="Times New Roman" w:hint="eastAsia"/>
          <w:color w:val="000000" w:themeColor="text1"/>
          <w:spacing w:val="1"/>
          <w:lang w:eastAsia="zh-CN"/>
        </w:rPr>
        <w:t>℃，保持</w:t>
      </w:r>
      <w:r w:rsidRPr="00972127">
        <w:rPr>
          <w:rFonts w:ascii="Times New Roman" w:eastAsia="宋体" w:hAnsi="Times New Roman" w:cs="Times New Roman" w:hint="eastAsia"/>
          <w:color w:val="000000" w:themeColor="text1"/>
          <w:spacing w:val="1"/>
          <w:lang w:eastAsia="zh-CN"/>
        </w:rPr>
        <w:t>4</w:t>
      </w:r>
      <w:r w:rsidRPr="00972127">
        <w:rPr>
          <w:rFonts w:ascii="Times New Roman" w:eastAsia="宋体" w:hAnsi="Times New Roman" w:cs="Times New Roman" w:hint="eastAsia"/>
          <w:color w:val="000000" w:themeColor="text1"/>
          <w:spacing w:val="1"/>
          <w:lang w:eastAsia="zh-CN"/>
        </w:rPr>
        <w:t>分钟</w:t>
      </w:r>
    </w:p>
    <w:p w14:paraId="10F733FF"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lang w:eastAsia="zh-CN"/>
        </w:rPr>
        <w:t>温度程序：</w:t>
      </w:r>
      <w:r w:rsidRPr="00972127">
        <w:rPr>
          <w:rFonts w:ascii="Times New Roman" w:eastAsia="宋体" w:hAnsi="Times New Roman" w:cs="Times New Roman"/>
          <w:color w:val="000000" w:themeColor="text1"/>
          <w:spacing w:val="1"/>
          <w:lang w:eastAsia="zh-CN"/>
        </w:rPr>
        <w:tab/>
        <w:t>40-320</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color w:val="000000" w:themeColor="text1"/>
          <w:spacing w:val="1"/>
          <w:lang w:eastAsia="zh-CN"/>
        </w:rPr>
        <w:t>10</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color w:val="000000" w:themeColor="text1"/>
          <w:spacing w:val="1"/>
          <w:lang w:eastAsia="zh-CN"/>
        </w:rPr>
        <w:t>/min</w:t>
      </w:r>
    </w:p>
    <w:p w14:paraId="76928497"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lang w:eastAsia="zh-CN"/>
        </w:rPr>
        <w:t>最终温度：</w:t>
      </w:r>
      <w:r w:rsidRPr="00972127">
        <w:rPr>
          <w:rFonts w:ascii="Times New Roman" w:eastAsia="宋体" w:hAnsi="Times New Roman" w:cs="Times New Roman"/>
          <w:color w:val="000000" w:themeColor="text1"/>
          <w:spacing w:val="1"/>
          <w:lang w:eastAsia="zh-CN"/>
        </w:rPr>
        <w:tab/>
        <w:t>320</w:t>
      </w:r>
      <w:r w:rsidRPr="00972127">
        <w:rPr>
          <w:rFonts w:ascii="Times New Roman" w:eastAsia="宋体" w:hAnsi="Times New Roman" w:cs="Times New Roman" w:hint="eastAsia"/>
          <w:color w:val="000000" w:themeColor="text1"/>
          <w:spacing w:val="1"/>
          <w:lang w:eastAsia="zh-CN"/>
        </w:rPr>
        <w:t>℃，保持此温度</w:t>
      </w:r>
      <w:r w:rsidR="005C05AF" w:rsidRPr="00972127">
        <w:rPr>
          <w:rFonts w:ascii="Times New Roman" w:eastAsia="宋体" w:hAnsi="Times New Roman" w:cs="Times New Roman" w:hint="eastAsia"/>
          <w:color w:val="000000" w:themeColor="text1"/>
          <w:spacing w:val="1"/>
          <w:lang w:eastAsia="zh-CN"/>
        </w:rPr>
        <w:t>2</w:t>
      </w:r>
      <w:r w:rsidR="005C05AF" w:rsidRPr="00972127">
        <w:rPr>
          <w:rFonts w:ascii="Times New Roman" w:eastAsia="宋体" w:hAnsi="Times New Roman" w:cs="Times New Roman" w:hint="eastAsia"/>
          <w:color w:val="000000" w:themeColor="text1"/>
          <w:spacing w:val="1"/>
          <w:lang w:eastAsia="zh-CN"/>
        </w:rPr>
        <w:t>分钟</w:t>
      </w:r>
      <w:r w:rsidRPr="00972127">
        <w:rPr>
          <w:rFonts w:ascii="Times New Roman" w:eastAsia="宋体" w:hAnsi="Times New Roman" w:cs="Times New Roman" w:hint="eastAsia"/>
          <w:color w:val="000000" w:themeColor="text1"/>
          <w:spacing w:val="1"/>
          <w:lang w:eastAsia="zh-CN"/>
        </w:rPr>
        <w:t>直到苯并（</w:t>
      </w:r>
      <w:r w:rsidRPr="00972127">
        <w:rPr>
          <w:rFonts w:ascii="Times New Roman" w:eastAsia="宋体" w:hAnsi="Times New Roman" w:cs="Times New Roman" w:hint="eastAsia"/>
          <w:color w:val="000000" w:themeColor="text1"/>
          <w:spacing w:val="1"/>
          <w:lang w:eastAsia="zh-CN"/>
        </w:rPr>
        <w:t>g,h,i</w:t>
      </w:r>
      <w:r w:rsidRPr="004158CF">
        <w:rPr>
          <w:rFonts w:ascii="Times New Roman" w:eastAsia="宋体" w:hAnsi="Times New Roman" w:cs="Times New Roman" w:hint="eastAsia"/>
          <w:color w:val="000000" w:themeColor="text1"/>
          <w:spacing w:val="1"/>
          <w:lang w:eastAsia="zh-CN"/>
        </w:rPr>
        <w:t>）芘被洗脱出来</w:t>
      </w:r>
    </w:p>
    <w:p w14:paraId="6DF59594"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注射器温度：</w:t>
      </w:r>
      <w:r w:rsidRPr="004158CF">
        <w:rPr>
          <w:rFonts w:ascii="Times New Roman" w:eastAsia="宋体" w:hAnsi="Times New Roman" w:cs="Times New Roman"/>
          <w:color w:val="000000" w:themeColor="text1"/>
          <w:spacing w:val="1"/>
          <w:lang w:eastAsia="zh-CN"/>
        </w:rPr>
        <w:tab/>
        <w:t>250-300</w:t>
      </w:r>
      <w:r w:rsidRPr="004158CF">
        <w:rPr>
          <w:rFonts w:ascii="Times New Roman" w:eastAsia="宋体" w:hAnsi="Times New Roman" w:cs="Times New Roman" w:hint="eastAsia"/>
          <w:color w:val="000000" w:themeColor="text1"/>
          <w:spacing w:val="1"/>
          <w:lang w:eastAsia="zh-CN"/>
        </w:rPr>
        <w:t>℃</w:t>
      </w:r>
    </w:p>
    <w:p w14:paraId="0178515F"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传输线温度：</w:t>
      </w:r>
      <w:r w:rsidRPr="004158CF">
        <w:rPr>
          <w:rFonts w:ascii="Times New Roman" w:eastAsia="宋体" w:hAnsi="Times New Roman" w:cs="Times New Roman"/>
          <w:color w:val="000000" w:themeColor="text1"/>
          <w:spacing w:val="1"/>
          <w:lang w:eastAsia="zh-CN"/>
        </w:rPr>
        <w:tab/>
        <w:t>250-300</w:t>
      </w:r>
      <w:r w:rsidRPr="004158CF">
        <w:rPr>
          <w:rFonts w:ascii="Times New Roman" w:eastAsia="宋体" w:hAnsi="Times New Roman" w:cs="Times New Roman" w:hint="eastAsia"/>
          <w:color w:val="000000" w:themeColor="text1"/>
          <w:spacing w:val="1"/>
          <w:lang w:eastAsia="zh-CN"/>
        </w:rPr>
        <w:t>℃</w:t>
      </w:r>
    </w:p>
    <w:p w14:paraId="7FD64DB3"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源温</w:t>
      </w:r>
      <w:r w:rsidR="005C05A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color w:val="000000" w:themeColor="text1"/>
          <w:spacing w:val="1"/>
          <w:lang w:eastAsia="zh-CN"/>
        </w:rPr>
        <w:tab/>
      </w:r>
      <w:r w:rsidRPr="004158CF">
        <w:rPr>
          <w:rFonts w:ascii="Times New Roman" w:eastAsia="宋体" w:hAnsi="Times New Roman" w:cs="Times New Roman" w:hint="eastAsia"/>
          <w:color w:val="000000" w:themeColor="text1"/>
          <w:spacing w:val="1"/>
          <w:lang w:eastAsia="zh-CN"/>
        </w:rPr>
        <w:t>根据制造商说明书</w:t>
      </w:r>
    </w:p>
    <w:p w14:paraId="5B6FC1F7"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lastRenderedPageBreak/>
        <w:t>注射器：</w:t>
      </w:r>
      <w:r w:rsidRPr="004158CF">
        <w:rPr>
          <w:rFonts w:ascii="Times New Roman" w:eastAsia="宋体" w:hAnsi="Times New Roman" w:cs="Times New Roman"/>
          <w:color w:val="000000" w:themeColor="text1"/>
          <w:spacing w:val="1"/>
          <w:lang w:eastAsia="zh-CN"/>
        </w:rPr>
        <w:tab/>
        <w:t>Grob</w:t>
      </w:r>
      <w:r w:rsidRPr="004158CF">
        <w:rPr>
          <w:rFonts w:ascii="Times New Roman" w:eastAsia="宋体" w:hAnsi="Times New Roman" w:cs="Times New Roman" w:hint="eastAsia"/>
          <w:color w:val="000000" w:themeColor="text1"/>
          <w:spacing w:val="1"/>
          <w:lang w:eastAsia="zh-CN"/>
        </w:rPr>
        <w:t>型，不分流式</w:t>
      </w:r>
    </w:p>
    <w:p w14:paraId="6971025C"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注射体积</w:t>
      </w:r>
      <w:r w:rsidRPr="004158CF">
        <w:rPr>
          <w:rFonts w:ascii="Times New Roman" w:eastAsia="宋体" w:hAnsi="Times New Roman" w:cs="Times New Roman" w:hint="eastAsia"/>
          <w:color w:val="000000" w:themeColor="text1"/>
          <w:spacing w:val="1"/>
          <w:lang w:eastAsia="zh-CN"/>
        </w:rPr>
        <w:t>:</w:t>
      </w:r>
      <w:r w:rsidR="005C05AF">
        <w:rPr>
          <w:rFonts w:ascii="Times New Roman" w:eastAsia="宋体" w:hAnsi="Times New Roman" w:cs="Times New Roman"/>
          <w:color w:val="000000" w:themeColor="text1"/>
          <w:spacing w:val="1"/>
          <w:lang w:eastAsia="zh-CN"/>
        </w:rPr>
        <w:tab/>
        <w:t>0.5</w:t>
      </w:r>
      <w:r w:rsidRPr="004158CF">
        <w:rPr>
          <w:rFonts w:ascii="Times New Roman" w:eastAsia="宋体" w:hAnsi="Times New Roman" w:cs="Times New Roman"/>
          <w:color w:val="000000" w:themeColor="text1"/>
          <w:spacing w:val="1"/>
          <w:lang w:eastAsia="zh-CN"/>
        </w:rPr>
        <w:t>-2µL</w:t>
      </w:r>
    </w:p>
    <w:p w14:paraId="2F747743"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载气</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color w:val="000000" w:themeColor="text1"/>
          <w:spacing w:val="1"/>
          <w:lang w:eastAsia="zh-CN"/>
        </w:rPr>
        <w:tab/>
      </w:r>
      <w:r w:rsidRPr="004158CF">
        <w:rPr>
          <w:rFonts w:ascii="Times New Roman" w:eastAsia="宋体" w:hAnsi="Times New Roman" w:cs="Times New Roman" w:hint="eastAsia"/>
          <w:color w:val="000000" w:themeColor="text1"/>
          <w:spacing w:val="1"/>
          <w:lang w:eastAsia="zh-CN"/>
        </w:rPr>
        <w:t>氢气：</w:t>
      </w:r>
      <w:r w:rsidRPr="004158CF">
        <w:rPr>
          <w:rFonts w:ascii="Times New Roman" w:eastAsia="宋体" w:hAnsi="Times New Roman" w:cs="Times New Roman"/>
          <w:color w:val="000000" w:themeColor="text1"/>
          <w:spacing w:val="1"/>
          <w:lang w:eastAsia="zh-CN"/>
        </w:rPr>
        <w:t>50cm/</w:t>
      </w:r>
      <w:r w:rsidR="005C05AF">
        <w:rPr>
          <w:rFonts w:ascii="Times New Roman" w:eastAsia="宋体" w:hAnsi="Times New Roman" w:cs="Times New Roman" w:hint="eastAsia"/>
          <w:color w:val="000000" w:themeColor="text1"/>
          <w:spacing w:val="1"/>
          <w:lang w:eastAsia="zh-CN"/>
        </w:rPr>
        <w:t>秒或</w:t>
      </w:r>
      <w:r w:rsidRPr="004158CF">
        <w:rPr>
          <w:rFonts w:ascii="Times New Roman" w:eastAsia="宋体" w:hAnsi="Times New Roman" w:cs="Times New Roman" w:hint="eastAsia"/>
          <w:color w:val="000000" w:themeColor="text1"/>
          <w:spacing w:val="1"/>
          <w:lang w:eastAsia="zh-CN"/>
        </w:rPr>
        <w:t>氦气：</w:t>
      </w:r>
      <w:r w:rsidRPr="004158CF">
        <w:rPr>
          <w:rFonts w:ascii="Times New Roman" w:eastAsia="宋体" w:hAnsi="Times New Roman" w:cs="Times New Roman"/>
          <w:color w:val="000000" w:themeColor="text1"/>
          <w:spacing w:val="1"/>
          <w:lang w:eastAsia="zh-CN"/>
        </w:rPr>
        <w:t>30cm/</w:t>
      </w:r>
      <w:r w:rsidRPr="004158CF">
        <w:rPr>
          <w:rFonts w:ascii="Times New Roman" w:eastAsia="宋体" w:hAnsi="Times New Roman" w:cs="Times New Roman" w:hint="eastAsia"/>
          <w:color w:val="000000" w:themeColor="text1"/>
          <w:spacing w:val="1"/>
          <w:lang w:eastAsia="zh-CN"/>
        </w:rPr>
        <w:t>秒</w:t>
      </w:r>
    </w:p>
    <w:p w14:paraId="22101823" w14:textId="77777777" w:rsidR="00095267" w:rsidRPr="004158CF" w:rsidRDefault="00C87451" w:rsidP="00EF6E89">
      <w:pPr>
        <w:spacing w:after="0" w:line="360" w:lineRule="auto"/>
        <w:jc w:val="both"/>
        <w:rPr>
          <w:rFonts w:ascii="Times New Roman" w:eastAsia="宋体" w:hAnsi="Times New Roman" w:cs="Times New Roman"/>
          <w:color w:val="000000" w:themeColor="text1"/>
          <w:spacing w:val="1"/>
          <w:lang w:eastAsia="zh-CN"/>
        </w:rPr>
      </w:pPr>
      <w:r>
        <w:rPr>
          <w:rFonts w:ascii="Times New Roman" w:eastAsia="宋体" w:hAnsi="Times New Roman" w:cs="Times New Roman"/>
          <w:noProof/>
          <w:color w:val="000000" w:themeColor="text1"/>
          <w:spacing w:val="1"/>
          <w:lang w:eastAsia="zh-CN"/>
        </w:rPr>
        <w:pict w14:anchorId="2640960C">
          <v:shape id="_x0000_s1048" type="#_x0000_t32" style="position:absolute;left:0;text-align:left;margin-left:.5pt;margin-top:15.65pt;width:361.5pt;height:0;z-index:251692032" o:connectortype="straight"/>
        </w:pict>
      </w:r>
      <w:r w:rsidR="00474047" w:rsidRPr="004158CF">
        <w:rPr>
          <w:rFonts w:ascii="Times New Roman" w:eastAsia="宋体" w:hAnsi="Times New Roman" w:cs="Times New Roman" w:hint="eastAsia"/>
          <w:color w:val="000000" w:themeColor="text1"/>
          <w:spacing w:val="1"/>
          <w:lang w:eastAsia="zh-CN"/>
        </w:rPr>
        <w:t>仅用于离子阱：</w:t>
      </w:r>
      <w:r w:rsidR="00474047" w:rsidRPr="004158CF">
        <w:rPr>
          <w:rFonts w:ascii="Times New Roman" w:eastAsia="宋体" w:hAnsi="Times New Roman" w:cs="Times New Roman"/>
          <w:color w:val="000000" w:themeColor="text1"/>
          <w:spacing w:val="1"/>
          <w:lang w:eastAsia="zh-CN"/>
        </w:rPr>
        <w:tab/>
      </w:r>
      <w:r w:rsidR="00474047" w:rsidRPr="004158CF">
        <w:rPr>
          <w:rFonts w:ascii="Times New Roman" w:eastAsia="宋体" w:hAnsi="Times New Roman" w:cs="Times New Roman" w:hint="eastAsia"/>
          <w:color w:val="000000" w:themeColor="text1"/>
          <w:spacing w:val="1"/>
          <w:lang w:eastAsia="zh-CN"/>
        </w:rPr>
        <w:t>根据制造商的建议设置轴向调谐器</w:t>
      </w:r>
      <w:r w:rsidR="00474047" w:rsidRPr="004158CF">
        <w:rPr>
          <w:rFonts w:ascii="Times New Roman" w:eastAsia="宋体" w:hAnsi="Times New Roman" w:cs="Times New Roman" w:hint="eastAsia"/>
          <w:color w:val="000000" w:themeColor="text1"/>
          <w:spacing w:val="1"/>
          <w:lang w:eastAsia="zh-CN"/>
        </w:rPr>
        <w:t>,</w:t>
      </w:r>
      <w:r w:rsidR="00474047" w:rsidRPr="004158CF">
        <w:rPr>
          <w:rFonts w:ascii="Times New Roman" w:eastAsia="宋体" w:hAnsi="Times New Roman" w:cs="Times New Roman" w:hint="eastAsia"/>
          <w:color w:val="000000" w:themeColor="text1"/>
          <w:spacing w:val="1"/>
          <w:lang w:eastAsia="zh-CN"/>
        </w:rPr>
        <w:t>管道温度和放射电流</w:t>
      </w:r>
      <w:r w:rsidR="00474047" w:rsidRPr="004158CF">
        <w:rPr>
          <w:rFonts w:ascii="Times New Roman" w:eastAsia="宋体" w:hAnsi="Times New Roman" w:cs="Times New Roman" w:hint="eastAsia"/>
          <w:color w:val="000000" w:themeColor="text1"/>
          <w:spacing w:val="1"/>
          <w:lang w:eastAsia="zh-CN"/>
        </w:rPr>
        <w:t>.</w:t>
      </w:r>
    </w:p>
    <w:p w14:paraId="5E7AC58A"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如果质谱仪的灵敏度足够高，可使用分流注射。</w:t>
      </w:r>
    </w:p>
    <w:p w14:paraId="26F91C45"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 xml:space="preserve">11.3.1 </w:t>
      </w:r>
      <w:r w:rsidRPr="004158CF">
        <w:rPr>
          <w:rFonts w:ascii="Times New Roman" w:eastAsia="宋体" w:hAnsi="Times New Roman" w:cs="Times New Roman"/>
          <w:color w:val="000000" w:themeColor="text1"/>
          <w:spacing w:val="1"/>
          <w:lang w:eastAsia="zh-CN"/>
        </w:rPr>
        <w:t>必须调谐好气质联用仪系统的硬件，以保证</w:t>
      </w:r>
      <w:r w:rsidRPr="004158CF">
        <w:rPr>
          <w:rFonts w:ascii="Times New Roman" w:eastAsia="宋体" w:hAnsi="Times New Roman" w:cs="Times New Roman"/>
          <w:color w:val="000000" w:themeColor="text1"/>
          <w:spacing w:val="1"/>
          <w:lang w:eastAsia="zh-CN"/>
        </w:rPr>
        <w:t>50ng</w:t>
      </w:r>
      <w:r w:rsidRPr="004158CF">
        <w:rPr>
          <w:rFonts w:ascii="Times New Roman" w:eastAsia="宋体" w:hAnsi="Times New Roman" w:cs="Times New Roman"/>
          <w:color w:val="000000" w:themeColor="text1"/>
          <w:spacing w:val="1"/>
          <w:lang w:eastAsia="zh-CN"/>
        </w:rPr>
        <w:t>或低于</w:t>
      </w:r>
      <w:r w:rsidRPr="004158CF">
        <w:rPr>
          <w:rFonts w:ascii="Times New Roman" w:eastAsia="宋体" w:hAnsi="Times New Roman" w:cs="Times New Roman"/>
          <w:color w:val="000000" w:themeColor="text1"/>
          <w:spacing w:val="1"/>
          <w:lang w:eastAsia="zh-CN"/>
        </w:rPr>
        <w:t>50ng</w:t>
      </w:r>
      <w:r w:rsidRPr="004158CF">
        <w:rPr>
          <w:rFonts w:ascii="Times New Roman" w:eastAsia="宋体" w:hAnsi="Times New Roman" w:cs="Times New Roman"/>
          <w:color w:val="000000" w:themeColor="text1"/>
          <w:spacing w:val="1"/>
          <w:lang w:eastAsia="zh-CN"/>
        </w:rPr>
        <w:t>的十氟三苯基膦进样能满足制造商规定的验收标准或符合表</w:t>
      </w:r>
      <w:r w:rsidRPr="004158CF">
        <w:rPr>
          <w:rFonts w:ascii="Times New Roman" w:eastAsia="宋体" w:hAnsi="Times New Roman" w:cs="Times New Roman"/>
          <w:color w:val="000000" w:themeColor="text1"/>
          <w:spacing w:val="1"/>
          <w:lang w:eastAsia="zh-CN"/>
        </w:rPr>
        <w:t>3</w:t>
      </w:r>
      <w:r w:rsidRPr="004158CF">
        <w:rPr>
          <w:rFonts w:ascii="Times New Roman" w:eastAsia="宋体" w:hAnsi="Times New Roman" w:cs="Times New Roman"/>
          <w:color w:val="000000" w:themeColor="text1"/>
          <w:spacing w:val="1"/>
          <w:lang w:eastAsia="zh-CN"/>
        </w:rPr>
        <w:t>的要求。表</w:t>
      </w:r>
      <w:r w:rsidRPr="004158CF">
        <w:rPr>
          <w:rFonts w:ascii="Times New Roman" w:eastAsia="宋体" w:hAnsi="Times New Roman" w:cs="Times New Roman"/>
          <w:color w:val="000000" w:themeColor="text1"/>
          <w:spacing w:val="1"/>
          <w:lang w:eastAsia="zh-CN"/>
        </w:rPr>
        <w:t>3</w:t>
      </w:r>
      <w:r w:rsidRPr="004158CF">
        <w:rPr>
          <w:rFonts w:ascii="Times New Roman" w:eastAsia="宋体" w:hAnsi="Times New Roman" w:cs="Times New Roman"/>
          <w:color w:val="000000" w:themeColor="text1"/>
          <w:spacing w:val="1"/>
          <w:lang w:eastAsia="zh-CN"/>
        </w:rPr>
        <w:t>中的调谐标准根据四极质谱仪表设备制成，其他调谐标准对不同类型的仪表设备（如飞行时间质谱仪、离子阱质谱仪等）可能更有效。因此，该调谐标准应遵循制造商的</w:t>
      </w:r>
      <w:r w:rsidRPr="00972127">
        <w:rPr>
          <w:rFonts w:ascii="Times New Roman" w:eastAsia="宋体" w:hAnsi="Times New Roman" w:cs="Times New Roman"/>
          <w:color w:val="000000" w:themeColor="text1"/>
          <w:spacing w:val="1"/>
          <w:lang w:eastAsia="zh-CN"/>
        </w:rPr>
        <w:t>调谐说明书或与其他调谐标准保持一致。然而，不论选择何种调整标准，在验收标准调整到满足样品分析（和校准标准相同）前，不得进行系统校准。</w:t>
      </w:r>
    </w:p>
    <w:p w14:paraId="3DBE5470"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11.3.1.1</w:t>
      </w:r>
      <w:r w:rsidRPr="00972127">
        <w:rPr>
          <w:rFonts w:ascii="Times New Roman" w:eastAsia="宋体" w:hAnsi="Times New Roman" w:cs="Times New Roman"/>
          <w:color w:val="000000" w:themeColor="text1"/>
          <w:spacing w:val="1"/>
          <w:lang w:eastAsia="zh-CN"/>
        </w:rPr>
        <w:t>如果没有给出具体建议指导如何从仪器制造商处获取十氟三苯基膦（</w:t>
      </w:r>
      <w:r w:rsidRPr="00972127">
        <w:rPr>
          <w:rFonts w:ascii="Times New Roman" w:eastAsia="宋体" w:hAnsi="Times New Roman" w:cs="Times New Roman"/>
          <w:color w:val="000000" w:themeColor="text1"/>
          <w:spacing w:val="1"/>
          <w:lang w:eastAsia="zh-CN"/>
        </w:rPr>
        <w:t>DFTPP</w:t>
      </w:r>
      <w:r w:rsidRPr="00972127">
        <w:rPr>
          <w:rFonts w:ascii="Times New Roman" w:eastAsia="宋体" w:hAnsi="Times New Roman" w:cs="Times New Roman"/>
          <w:color w:val="000000" w:themeColor="text1"/>
          <w:spacing w:val="1"/>
          <w:lang w:eastAsia="zh-CN"/>
        </w:rPr>
        <w:t>）质谱，可采用下列方法：进行三次扫描（峰时扫描一次，分别在峰前及峰后立即扫描一次），取三次结果的平均值。需采用背景差分法，且必须在溶析十氟三苯基膦的</w:t>
      </w:r>
      <w:r w:rsidRPr="00972127">
        <w:rPr>
          <w:rFonts w:ascii="Times New Roman" w:eastAsia="宋体" w:hAnsi="Times New Roman" w:cs="Times New Roman"/>
          <w:color w:val="000000" w:themeColor="text1"/>
          <w:spacing w:val="1"/>
          <w:lang w:eastAsia="zh-CN"/>
        </w:rPr>
        <w:t>20</w:t>
      </w:r>
      <w:r w:rsidRPr="00972127">
        <w:rPr>
          <w:rFonts w:ascii="Times New Roman" w:eastAsia="宋体" w:hAnsi="Times New Roman" w:cs="Times New Roman"/>
          <w:color w:val="000000" w:themeColor="text1"/>
          <w:spacing w:val="1"/>
          <w:lang w:eastAsia="zh-CN"/>
        </w:rPr>
        <w:t>次扫描之内由一次扫描完成。背景差分法宜设计成仅用于排除柱损失或仪器背景离子。切勿去除十氟三苯基膦峰部分或其他不与十氟三苯基膦共溶析的任何离散峰。</w:t>
      </w:r>
    </w:p>
    <w:p w14:paraId="49BA3091"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 xml:space="preserve">11.3.1.2 </w:t>
      </w:r>
      <w:r w:rsidRPr="00972127">
        <w:rPr>
          <w:rFonts w:ascii="Times New Roman" w:eastAsia="宋体" w:hAnsi="Times New Roman" w:cs="Times New Roman"/>
          <w:color w:val="000000" w:themeColor="text1"/>
          <w:spacing w:val="1"/>
          <w:lang w:eastAsia="zh-CN"/>
        </w:rPr>
        <w:t>如果没有主要的调整验收标准，可采用制造商说明书中规定的十氟三苯基膦质量强度标准或表</w:t>
      </w:r>
      <w:r w:rsidRPr="00972127">
        <w:rPr>
          <w:rFonts w:ascii="Times New Roman" w:eastAsia="宋体" w:hAnsi="Times New Roman" w:cs="Times New Roman"/>
          <w:color w:val="000000" w:themeColor="text1"/>
          <w:spacing w:val="1"/>
          <w:lang w:eastAsia="zh-CN"/>
        </w:rPr>
        <w:t>3</w:t>
      </w:r>
      <w:r w:rsidRPr="00972127">
        <w:rPr>
          <w:rFonts w:ascii="Times New Roman" w:eastAsia="宋体" w:hAnsi="Times New Roman" w:cs="Times New Roman"/>
          <w:color w:val="000000" w:themeColor="text1"/>
          <w:spacing w:val="1"/>
          <w:lang w:eastAsia="zh-CN"/>
        </w:rPr>
        <w:t>中的数值作为默认的调整验收标准。如果方法性能没有受到不利影响，也可采用其它已经证实的调整标准（例如：合同实验室计划（</w:t>
      </w:r>
      <w:r w:rsidRPr="00972127">
        <w:rPr>
          <w:rFonts w:ascii="Times New Roman" w:eastAsia="宋体" w:hAnsi="Times New Roman" w:cs="Times New Roman"/>
          <w:color w:val="000000" w:themeColor="text1"/>
          <w:spacing w:val="1"/>
          <w:lang w:eastAsia="zh-CN"/>
        </w:rPr>
        <w:t>CLP</w:t>
      </w:r>
      <w:r w:rsidRPr="00972127">
        <w:rPr>
          <w:rFonts w:ascii="Times New Roman" w:eastAsia="宋体" w:hAnsi="Times New Roman" w:cs="Times New Roman"/>
          <w:color w:val="000000" w:themeColor="text1"/>
          <w:spacing w:val="1"/>
          <w:lang w:eastAsia="zh-CN"/>
        </w:rPr>
        <w:t>）或方法</w:t>
      </w:r>
      <w:r w:rsidRPr="00972127">
        <w:rPr>
          <w:rFonts w:ascii="Times New Roman" w:eastAsia="宋体" w:hAnsi="Times New Roman" w:cs="Times New Roman"/>
          <w:color w:val="000000" w:themeColor="text1"/>
          <w:spacing w:val="1"/>
          <w:lang w:eastAsia="zh-CN"/>
        </w:rPr>
        <w:t>625</w:t>
      </w:r>
      <w:r w:rsidRPr="00972127">
        <w:rPr>
          <w:rFonts w:ascii="Times New Roman" w:eastAsia="宋体" w:hAnsi="Times New Roman" w:cs="Times New Roman"/>
          <w:color w:val="000000" w:themeColor="text1"/>
          <w:spacing w:val="1"/>
          <w:lang w:eastAsia="zh-CN"/>
        </w:rPr>
        <w:t>）。分析员通常可自由选择比本方法中更严格的标准或采用其他已经证实的标准，只要这些标准一直被用于初始校准、校验或样品分析中即可。</w:t>
      </w:r>
    </w:p>
    <w:p w14:paraId="06E60964"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color w:val="000000" w:themeColor="text1"/>
          <w:spacing w:val="1"/>
          <w:u w:val="single"/>
          <w:lang w:eastAsia="zh-CN"/>
        </w:rPr>
        <w:t>注：</w:t>
      </w:r>
      <w:r w:rsidRPr="00972127">
        <w:rPr>
          <w:rFonts w:ascii="Times New Roman" w:eastAsia="宋体" w:hAnsi="Times New Roman" w:cs="Times New Roman"/>
          <w:color w:val="000000" w:themeColor="text1"/>
          <w:spacing w:val="1"/>
          <w:lang w:eastAsia="zh-CN"/>
        </w:rPr>
        <w:t>随后所有与十氟三苯基膦分析有关的标品、样品、基质加标</w:t>
      </w:r>
      <w:r w:rsidRPr="00972127">
        <w:rPr>
          <w:rFonts w:ascii="Times New Roman" w:eastAsia="宋体" w:hAnsi="Times New Roman" w:cs="Times New Roman"/>
          <w:color w:val="000000" w:themeColor="text1"/>
          <w:spacing w:val="1"/>
          <w:lang w:eastAsia="zh-CN"/>
        </w:rPr>
        <w:t>/</w:t>
      </w:r>
      <w:r w:rsidR="00CB2990" w:rsidRPr="00972127">
        <w:rPr>
          <w:rFonts w:ascii="Times New Roman" w:eastAsia="宋体" w:hAnsi="Times New Roman" w:cs="Times New Roman"/>
          <w:color w:val="000000" w:themeColor="text1"/>
          <w:spacing w:val="1"/>
          <w:lang w:eastAsia="zh-CN"/>
        </w:rPr>
        <w:t>基质加标复样及空白溶液都必须采用相同质谱仪仪表条件</w:t>
      </w:r>
      <w:r w:rsidR="00CB2990" w:rsidRPr="00972127">
        <w:rPr>
          <w:rFonts w:ascii="Times New Roman" w:eastAsia="宋体" w:hAnsi="Times New Roman" w:cs="Times New Roman" w:hint="eastAsia"/>
          <w:color w:val="000000" w:themeColor="text1"/>
          <w:spacing w:val="1"/>
          <w:lang w:eastAsia="zh-CN"/>
        </w:rPr>
        <w:t>，</w:t>
      </w:r>
      <w:r w:rsidR="00CB2990" w:rsidRPr="00972127">
        <w:rPr>
          <w:rFonts w:ascii="Times New Roman" w:eastAsia="宋体" w:hAnsi="Times New Roman" w:cs="Times New Roman" w:hint="eastAsia"/>
          <w:color w:val="000000" w:themeColor="text1"/>
          <w:spacing w:val="1"/>
          <w:lang w:eastAsia="zh-CN"/>
        </w:rPr>
        <w:t>SIM</w:t>
      </w:r>
      <w:r w:rsidR="00CB2990" w:rsidRPr="00972127">
        <w:rPr>
          <w:rFonts w:ascii="Times New Roman" w:eastAsia="宋体" w:hAnsi="Times New Roman" w:cs="Times New Roman" w:hint="eastAsia"/>
          <w:color w:val="000000" w:themeColor="text1"/>
          <w:spacing w:val="1"/>
          <w:lang w:eastAsia="zh-CN"/>
        </w:rPr>
        <w:t>分析除外。可以在全扫描模式下分析</w:t>
      </w:r>
      <w:r w:rsidR="0039189E" w:rsidRPr="00972127">
        <w:rPr>
          <w:rFonts w:ascii="Times New Roman" w:eastAsia="宋体" w:hAnsi="Times New Roman" w:cs="Times New Roman" w:hint="eastAsia"/>
          <w:color w:val="000000" w:themeColor="text1"/>
          <w:spacing w:val="1"/>
          <w:lang w:eastAsia="zh-CN"/>
        </w:rPr>
        <w:t>十氟三苯膦</w:t>
      </w:r>
      <w:r w:rsidR="00CB2990" w:rsidRPr="00972127">
        <w:rPr>
          <w:rFonts w:ascii="Times New Roman" w:eastAsia="宋体" w:hAnsi="Times New Roman" w:cs="Times New Roman" w:hint="eastAsia"/>
          <w:color w:val="000000" w:themeColor="text1"/>
          <w:spacing w:val="1"/>
          <w:lang w:eastAsia="zh-CN"/>
        </w:rPr>
        <w:t>，而在</w:t>
      </w:r>
      <w:r w:rsidR="00CB2990" w:rsidRPr="00972127">
        <w:rPr>
          <w:rFonts w:ascii="Times New Roman" w:eastAsia="宋体" w:hAnsi="Times New Roman" w:cs="Times New Roman" w:hint="eastAsia"/>
          <w:color w:val="000000" w:themeColor="text1"/>
          <w:spacing w:val="1"/>
          <w:lang w:eastAsia="zh-CN"/>
        </w:rPr>
        <w:t>SIM</w:t>
      </w:r>
      <w:r w:rsidR="00CB2990" w:rsidRPr="00972127">
        <w:rPr>
          <w:rFonts w:ascii="Times New Roman" w:eastAsia="宋体" w:hAnsi="Times New Roman" w:cs="Times New Roman" w:hint="eastAsia"/>
          <w:color w:val="000000" w:themeColor="text1"/>
          <w:spacing w:val="1"/>
          <w:lang w:eastAsia="zh-CN"/>
        </w:rPr>
        <w:t>中分析标准</w:t>
      </w:r>
      <w:r w:rsidR="0039189E" w:rsidRPr="00972127">
        <w:rPr>
          <w:rFonts w:ascii="Times New Roman" w:eastAsia="宋体" w:hAnsi="Times New Roman" w:cs="Times New Roman" w:hint="eastAsia"/>
          <w:color w:val="000000" w:themeColor="text1"/>
          <w:spacing w:val="1"/>
          <w:lang w:eastAsia="zh-CN"/>
        </w:rPr>
        <w:t>、</w:t>
      </w:r>
      <w:r w:rsidR="00CB2990" w:rsidRPr="00972127">
        <w:rPr>
          <w:rFonts w:ascii="Times New Roman" w:eastAsia="宋体" w:hAnsi="Times New Roman" w:cs="Times New Roman" w:hint="eastAsia"/>
          <w:color w:val="000000" w:themeColor="text1"/>
          <w:spacing w:val="1"/>
          <w:lang w:eastAsia="zh-CN"/>
        </w:rPr>
        <w:t>样品和</w:t>
      </w:r>
      <w:r w:rsidR="0039189E" w:rsidRPr="00972127">
        <w:rPr>
          <w:rFonts w:ascii="Times New Roman" w:eastAsia="宋体" w:hAnsi="Times New Roman" w:cs="Times New Roman" w:hint="eastAsia"/>
          <w:color w:val="000000" w:themeColor="text1"/>
          <w:spacing w:val="1"/>
          <w:lang w:eastAsia="zh-CN"/>
        </w:rPr>
        <w:t>质量控制</w:t>
      </w:r>
      <w:r w:rsidR="00CB2990" w:rsidRPr="00972127">
        <w:rPr>
          <w:rFonts w:ascii="Times New Roman" w:eastAsia="宋体" w:hAnsi="Times New Roman" w:cs="Times New Roman" w:hint="eastAsia"/>
          <w:color w:val="000000" w:themeColor="text1"/>
          <w:spacing w:val="1"/>
          <w:lang w:eastAsia="zh-CN"/>
        </w:rPr>
        <w:t>。</w:t>
      </w:r>
    </w:p>
    <w:p w14:paraId="4202E538" w14:textId="77777777" w:rsidR="0039189E" w:rsidRPr="00972127" w:rsidRDefault="0039189E"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u w:val="single"/>
          <w:lang w:eastAsia="zh-CN"/>
        </w:rPr>
        <w:t>注：</w:t>
      </w:r>
      <w:r w:rsidRPr="00972127">
        <w:rPr>
          <w:rFonts w:ascii="Times New Roman" w:eastAsia="宋体" w:hAnsi="Times New Roman" w:cs="Times New Roman" w:hint="eastAsia"/>
          <w:color w:val="000000" w:themeColor="text1"/>
          <w:spacing w:val="1"/>
          <w:lang w:eastAsia="zh-CN"/>
        </w:rPr>
        <w:t>十氟三苯膦调谐检查不适用于使用</w:t>
      </w:r>
      <w:r w:rsidRPr="00972127">
        <w:rPr>
          <w:rFonts w:ascii="Times New Roman" w:eastAsia="宋体" w:hAnsi="Times New Roman" w:cs="Times New Roman" w:hint="eastAsia"/>
          <w:color w:val="000000" w:themeColor="text1"/>
          <w:spacing w:val="1"/>
          <w:lang w:eastAsia="zh-CN"/>
        </w:rPr>
        <w:t>SRM</w:t>
      </w:r>
      <w:r w:rsidRPr="00972127">
        <w:rPr>
          <w:rFonts w:ascii="Times New Roman" w:eastAsia="宋体" w:hAnsi="Times New Roman" w:cs="Times New Roman" w:hint="eastAsia"/>
          <w:color w:val="000000" w:themeColor="text1"/>
          <w:spacing w:val="1"/>
          <w:lang w:eastAsia="zh-CN"/>
        </w:rPr>
        <w:t>的</w:t>
      </w:r>
      <w:r w:rsidRPr="00972127">
        <w:rPr>
          <w:rFonts w:ascii="Times New Roman" w:eastAsia="宋体" w:hAnsi="Times New Roman" w:cs="Times New Roman" w:hint="eastAsia"/>
          <w:color w:val="000000" w:themeColor="text1"/>
          <w:spacing w:val="1"/>
          <w:lang w:eastAsia="zh-CN"/>
        </w:rPr>
        <w:t>CI</w:t>
      </w:r>
      <w:r w:rsidRPr="00972127">
        <w:rPr>
          <w:rFonts w:ascii="Times New Roman" w:eastAsia="宋体" w:hAnsi="Times New Roman" w:cs="Times New Roman" w:hint="eastAsia"/>
          <w:color w:val="000000" w:themeColor="text1"/>
          <w:spacing w:val="1"/>
          <w:lang w:eastAsia="zh-CN"/>
        </w:rPr>
        <w:t>分析或串联</w:t>
      </w:r>
      <w:r w:rsidRPr="00972127">
        <w:rPr>
          <w:rFonts w:ascii="Times New Roman" w:eastAsia="宋体" w:hAnsi="Times New Roman" w:cs="Times New Roman" w:hint="eastAsia"/>
          <w:color w:val="000000" w:themeColor="text1"/>
          <w:spacing w:val="1"/>
          <w:lang w:eastAsia="zh-CN"/>
        </w:rPr>
        <w:t>MS</w:t>
      </w:r>
      <w:r w:rsidRPr="00972127">
        <w:rPr>
          <w:rFonts w:ascii="Times New Roman" w:eastAsia="宋体" w:hAnsi="Times New Roman" w:cs="Times New Roman" w:hint="eastAsia"/>
          <w:color w:val="000000" w:themeColor="text1"/>
          <w:spacing w:val="1"/>
          <w:lang w:eastAsia="zh-CN"/>
        </w:rPr>
        <w:t>分析。然而，实验室必须在</w:t>
      </w:r>
      <w:r w:rsidRPr="00972127">
        <w:rPr>
          <w:rFonts w:ascii="Times New Roman" w:eastAsia="宋体" w:hAnsi="Times New Roman" w:cs="Times New Roman" w:hint="eastAsia"/>
          <w:color w:val="000000" w:themeColor="text1"/>
          <w:spacing w:val="1"/>
          <w:lang w:eastAsia="zh-CN"/>
        </w:rPr>
        <w:t>ICAL</w:t>
      </w:r>
      <w:r w:rsidRPr="00972127">
        <w:rPr>
          <w:rFonts w:ascii="Times New Roman" w:eastAsia="宋体" w:hAnsi="Times New Roman" w:cs="Times New Roman" w:hint="eastAsia"/>
          <w:color w:val="000000" w:themeColor="text1"/>
          <w:spacing w:val="1"/>
          <w:lang w:eastAsia="zh-CN"/>
        </w:rPr>
        <w:t>之前证明</w:t>
      </w:r>
      <w:r w:rsidRPr="00972127">
        <w:rPr>
          <w:rFonts w:ascii="Times New Roman" w:eastAsia="宋体" w:hAnsi="Times New Roman" w:cs="Times New Roman" w:hint="eastAsia"/>
          <w:color w:val="000000" w:themeColor="text1"/>
          <w:spacing w:val="1"/>
          <w:lang w:eastAsia="zh-CN"/>
        </w:rPr>
        <w:t>MS</w:t>
      </w:r>
      <w:r w:rsidRPr="00972127">
        <w:rPr>
          <w:rFonts w:ascii="Times New Roman" w:eastAsia="宋体" w:hAnsi="Times New Roman" w:cs="Times New Roman" w:hint="eastAsia"/>
          <w:color w:val="000000" w:themeColor="text1"/>
          <w:spacing w:val="1"/>
          <w:lang w:eastAsia="zh-CN"/>
        </w:rPr>
        <w:t>系统可以实现仪器制造商针对全氟三丁胺（</w:t>
      </w:r>
      <w:r w:rsidRPr="00972127">
        <w:rPr>
          <w:rFonts w:ascii="Times New Roman" w:eastAsia="宋体" w:hAnsi="Times New Roman" w:cs="Times New Roman" w:hint="eastAsia"/>
          <w:color w:val="000000" w:themeColor="text1"/>
          <w:spacing w:val="1"/>
          <w:lang w:eastAsia="zh-CN"/>
        </w:rPr>
        <w:t>PFTBA</w:t>
      </w:r>
      <w:r w:rsidRPr="00972127">
        <w:rPr>
          <w:rFonts w:ascii="Times New Roman" w:eastAsia="宋体" w:hAnsi="Times New Roman" w:cs="Times New Roman" w:hint="eastAsia"/>
          <w:color w:val="000000" w:themeColor="text1"/>
          <w:spacing w:val="1"/>
          <w:lang w:eastAsia="zh-CN"/>
        </w:rPr>
        <w:t>）内部校准物或其他合适的化学物质所规定的质量精度和质量分辨率标准。</w:t>
      </w:r>
    </w:p>
    <w:p w14:paraId="04206F69"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 xml:space="preserve">11.3.1.3 </w:t>
      </w:r>
      <w:r w:rsidRPr="00972127">
        <w:rPr>
          <w:rFonts w:ascii="Times New Roman" w:eastAsia="宋体" w:hAnsi="Times New Roman" w:cs="Times New Roman"/>
          <w:color w:val="000000" w:themeColor="text1"/>
          <w:spacing w:val="1"/>
          <w:lang w:eastAsia="zh-CN"/>
        </w:rPr>
        <w:t>采用气质联用仪调整的标准溶液也宜用于评估气相色谱柱性能和进样口惰性。二氯二苯三氯乙烷</w:t>
      </w:r>
      <w:r w:rsidRPr="00972127">
        <w:rPr>
          <w:rFonts w:ascii="Times New Roman" w:eastAsia="宋体" w:hAnsi="Times New Roman" w:cs="Times New Roman"/>
          <w:color w:val="000000" w:themeColor="text1"/>
          <w:spacing w:val="1"/>
          <w:lang w:eastAsia="zh-CN"/>
        </w:rPr>
        <w:t>(DDT)</w:t>
      </w:r>
      <w:r w:rsidRPr="00972127">
        <w:rPr>
          <w:rFonts w:ascii="Times New Roman" w:eastAsia="宋体" w:hAnsi="Times New Roman" w:cs="Times New Roman"/>
          <w:color w:val="000000" w:themeColor="text1"/>
          <w:spacing w:val="1"/>
          <w:lang w:eastAsia="zh-CN"/>
        </w:rPr>
        <w:t>降解为二氯苯基二氯乙烯</w:t>
      </w:r>
      <w:r w:rsidRPr="00972127">
        <w:rPr>
          <w:rFonts w:ascii="Times New Roman" w:eastAsia="宋体" w:hAnsi="Times New Roman" w:cs="Times New Roman"/>
          <w:color w:val="000000" w:themeColor="text1"/>
          <w:spacing w:val="1"/>
          <w:lang w:eastAsia="zh-CN"/>
        </w:rPr>
        <w:t>(DDE)</w:t>
      </w:r>
      <w:r w:rsidRPr="00972127">
        <w:rPr>
          <w:rFonts w:ascii="Times New Roman" w:eastAsia="宋体" w:hAnsi="Times New Roman" w:cs="Times New Roman"/>
          <w:color w:val="000000" w:themeColor="text1"/>
          <w:spacing w:val="1"/>
          <w:lang w:eastAsia="zh-CN"/>
        </w:rPr>
        <w:t>和二氯二苯二氯乙烷</w:t>
      </w:r>
      <w:r w:rsidRPr="00972127">
        <w:rPr>
          <w:rFonts w:ascii="Times New Roman" w:eastAsia="宋体" w:hAnsi="Times New Roman" w:cs="Times New Roman"/>
          <w:color w:val="000000" w:themeColor="text1"/>
          <w:spacing w:val="1"/>
          <w:lang w:eastAsia="zh-CN"/>
        </w:rPr>
        <w:t>(DDD)</w:t>
      </w:r>
      <w:r w:rsidRPr="00972127">
        <w:rPr>
          <w:rFonts w:ascii="Times New Roman" w:eastAsia="宋体" w:hAnsi="Times New Roman" w:cs="Times New Roman"/>
          <w:color w:val="000000" w:themeColor="text1"/>
          <w:spacing w:val="1"/>
          <w:lang w:eastAsia="zh-CN"/>
        </w:rPr>
        <w:t>的降解量不宜超过</w:t>
      </w:r>
      <w:r w:rsidRPr="00972127">
        <w:rPr>
          <w:rFonts w:ascii="Times New Roman" w:eastAsia="宋体" w:hAnsi="Times New Roman" w:cs="Times New Roman"/>
          <w:color w:val="000000" w:themeColor="text1"/>
          <w:spacing w:val="1"/>
          <w:lang w:eastAsia="zh-CN"/>
        </w:rPr>
        <w:t>20%</w:t>
      </w:r>
      <w:r w:rsidRPr="00972127">
        <w:rPr>
          <w:rFonts w:ascii="Times New Roman" w:eastAsia="宋体" w:hAnsi="Times New Roman" w:cs="Times New Roman"/>
          <w:color w:val="000000" w:themeColor="text1"/>
          <w:spacing w:val="1"/>
          <w:lang w:eastAsia="zh-CN"/>
        </w:rPr>
        <w:t>。（分解率的计算见方法</w:t>
      </w:r>
      <w:r w:rsidRPr="00972127">
        <w:rPr>
          <w:rFonts w:ascii="Times New Roman" w:eastAsia="宋体" w:hAnsi="Times New Roman" w:cs="Times New Roman"/>
          <w:color w:val="000000" w:themeColor="text1"/>
          <w:spacing w:val="1"/>
          <w:lang w:eastAsia="zh-CN"/>
        </w:rPr>
        <w:t>8081</w:t>
      </w:r>
      <w:r w:rsidRPr="00972127">
        <w:rPr>
          <w:rFonts w:ascii="Times New Roman" w:eastAsia="宋体" w:hAnsi="Times New Roman" w:cs="Times New Roman"/>
          <w:color w:val="000000" w:themeColor="text1"/>
          <w:spacing w:val="1"/>
          <w:lang w:eastAsia="zh-CN"/>
        </w:rPr>
        <w:t>）。联苯胺和五氯苯酚宜存在于其正常响应中且不宜超过按照下列公式计算出的</w:t>
      </w:r>
      <w:r w:rsidRPr="00972127">
        <w:rPr>
          <w:rFonts w:ascii="Times New Roman" w:eastAsia="宋体" w:hAnsi="Times New Roman" w:cs="Times New Roman"/>
          <w:color w:val="000000" w:themeColor="text1"/>
          <w:spacing w:val="1"/>
          <w:lang w:eastAsia="zh-CN"/>
        </w:rPr>
        <w:t>2</w:t>
      </w:r>
      <w:r w:rsidRPr="00972127">
        <w:rPr>
          <w:rFonts w:ascii="Times New Roman" w:eastAsia="宋体" w:hAnsi="Times New Roman" w:cs="Times New Roman"/>
          <w:color w:val="000000" w:themeColor="text1"/>
          <w:spacing w:val="1"/>
          <w:lang w:eastAsia="zh-CN"/>
        </w:rPr>
        <w:t>个拖尾因子中的其中一个：</w:t>
      </w:r>
    </w:p>
    <w:p w14:paraId="6B5ECF5B" w14:textId="77777777" w:rsidR="00095267" w:rsidRPr="00972127" w:rsidRDefault="00474047" w:rsidP="005A06DD">
      <w:pPr>
        <w:spacing w:beforeLines="50" w:before="120" w:afterLines="50" w:after="120" w:line="360" w:lineRule="auto"/>
        <w:ind w:firstLine="544"/>
        <w:jc w:val="center"/>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color w:val="000000" w:themeColor="text1"/>
          <w:spacing w:val="1"/>
          <w:lang w:eastAsia="zh-CN"/>
        </w:rPr>
        <w:object w:dxaOrig="1671" w:dyaOrig="638" w14:anchorId="16C91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pt;height:33pt" o:ole="">
            <v:imagedata r:id="rId14" o:title=""/>
          </v:shape>
          <o:OLEObject Type="Embed" ProgID="Equation.3" ShapeID="_x0000_i1025" DrawAspect="Content" ObjectID="_1561035349" r:id="rId15"/>
        </w:object>
      </w:r>
      <w:r w:rsidR="006E13BC" w:rsidRPr="00972127">
        <w:rPr>
          <w:rFonts w:ascii="Times New Roman" w:eastAsia="宋体" w:hAnsi="Times New Roman" w:cs="Times New Roman"/>
          <w:noProof/>
          <w:color w:val="000000" w:themeColor="text1"/>
          <w:spacing w:val="1"/>
          <w:lang w:eastAsia="zh-CN"/>
        </w:rPr>
        <w:drawing>
          <wp:inline distT="0" distB="0" distL="0" distR="0" wp14:anchorId="3C9E544A" wp14:editId="21145C73">
            <wp:extent cx="958848" cy="13158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973594" cy="1336071"/>
                    </a:xfrm>
                    <a:prstGeom prst="rect">
                      <a:avLst/>
                    </a:prstGeom>
                  </pic:spPr>
                </pic:pic>
              </a:graphicData>
            </a:graphic>
          </wp:inline>
        </w:drawing>
      </w:r>
    </w:p>
    <w:p w14:paraId="2F45C973"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color w:val="000000" w:themeColor="text1"/>
          <w:spacing w:val="1"/>
          <w:lang w:eastAsia="zh-CN"/>
        </w:rPr>
        <w:lastRenderedPageBreak/>
        <w:t>式中，峰定义如下：</w:t>
      </w:r>
      <w:r w:rsidRPr="00972127">
        <w:rPr>
          <w:rFonts w:ascii="Times New Roman" w:eastAsia="宋体" w:hAnsi="Times New Roman" w:cs="Times New Roman"/>
          <w:color w:val="000000" w:themeColor="text1"/>
          <w:spacing w:val="1"/>
          <w:lang w:eastAsia="zh-CN"/>
        </w:rPr>
        <w:t>AC</w:t>
      </w:r>
      <w:r w:rsidRPr="00972127">
        <w:rPr>
          <w:rFonts w:ascii="Times New Roman" w:eastAsia="宋体" w:hAnsi="Times New Roman" w:cs="Times New Roman"/>
          <w:color w:val="000000" w:themeColor="text1"/>
          <w:spacing w:val="1"/>
          <w:lang w:eastAsia="zh-CN"/>
        </w:rPr>
        <w:t>指</w:t>
      </w:r>
      <w:r w:rsidRPr="00972127">
        <w:rPr>
          <w:rFonts w:ascii="Times New Roman" w:eastAsia="宋体" w:hAnsi="Times New Roman" w:cs="Times New Roman"/>
          <w:color w:val="000000" w:themeColor="text1"/>
          <w:spacing w:val="1"/>
          <w:lang w:eastAsia="zh-CN"/>
        </w:rPr>
        <w:t>10%</w:t>
      </w:r>
      <w:r w:rsidRPr="00972127">
        <w:rPr>
          <w:rFonts w:ascii="Times New Roman" w:eastAsia="宋体" w:hAnsi="Times New Roman" w:cs="Times New Roman"/>
          <w:color w:val="000000" w:themeColor="text1"/>
          <w:spacing w:val="1"/>
          <w:lang w:eastAsia="zh-CN"/>
        </w:rPr>
        <w:t>高度处的宽度；</w:t>
      </w:r>
      <w:r w:rsidRPr="00972127">
        <w:rPr>
          <w:rFonts w:ascii="Times New Roman" w:eastAsia="宋体" w:hAnsi="Times New Roman" w:cs="Times New Roman"/>
          <w:color w:val="000000" w:themeColor="text1"/>
          <w:spacing w:val="1"/>
          <w:lang w:eastAsia="zh-CN"/>
        </w:rPr>
        <w:t>DE</w:t>
      </w:r>
      <w:r w:rsidRPr="00972127">
        <w:rPr>
          <w:rFonts w:ascii="Times New Roman" w:eastAsia="宋体" w:hAnsi="Times New Roman" w:cs="Times New Roman"/>
          <w:color w:val="000000" w:themeColor="text1"/>
          <w:spacing w:val="1"/>
          <w:lang w:eastAsia="zh-CN"/>
        </w:rPr>
        <w:t>指峰高度；</w:t>
      </w:r>
      <w:r w:rsidRPr="00972127">
        <w:rPr>
          <w:rFonts w:ascii="Times New Roman" w:eastAsia="宋体" w:hAnsi="Times New Roman" w:cs="Times New Roman"/>
          <w:color w:val="000000" w:themeColor="text1"/>
          <w:spacing w:val="1"/>
          <w:lang w:eastAsia="zh-CN"/>
        </w:rPr>
        <w:t>B</w:t>
      </w:r>
      <w:r w:rsidRPr="00972127">
        <w:rPr>
          <w:rFonts w:ascii="Times New Roman" w:eastAsia="宋体" w:hAnsi="Times New Roman" w:cs="Times New Roman"/>
          <w:color w:val="000000" w:themeColor="text1"/>
          <w:spacing w:val="1"/>
          <w:lang w:eastAsia="zh-CN"/>
        </w:rPr>
        <w:t>指</w:t>
      </w:r>
      <w:r w:rsidRPr="00972127">
        <w:rPr>
          <w:rFonts w:ascii="Times New Roman" w:eastAsia="宋体" w:hAnsi="Times New Roman" w:cs="Times New Roman"/>
          <w:color w:val="000000" w:themeColor="text1"/>
          <w:spacing w:val="1"/>
          <w:lang w:eastAsia="zh-CN"/>
        </w:rPr>
        <w:t>10%</w:t>
      </w:r>
      <w:r w:rsidRPr="00972127">
        <w:rPr>
          <w:rFonts w:ascii="Times New Roman" w:eastAsia="宋体" w:hAnsi="Times New Roman" w:cs="Times New Roman"/>
          <w:color w:val="000000" w:themeColor="text1"/>
          <w:spacing w:val="1"/>
          <w:lang w:eastAsia="zh-CN"/>
        </w:rPr>
        <w:t>峰高度处的高度。此公式用于比较峰后半部分在</w:t>
      </w:r>
      <w:r w:rsidRPr="00972127">
        <w:rPr>
          <w:rFonts w:ascii="Times New Roman" w:eastAsia="宋体" w:hAnsi="Times New Roman" w:cs="Times New Roman"/>
          <w:color w:val="000000" w:themeColor="text1"/>
          <w:spacing w:val="1"/>
          <w:lang w:eastAsia="zh-CN"/>
        </w:rPr>
        <w:t>10%</w:t>
      </w:r>
      <w:r w:rsidRPr="00972127">
        <w:rPr>
          <w:rFonts w:ascii="Times New Roman" w:eastAsia="宋体" w:hAnsi="Times New Roman" w:cs="Times New Roman"/>
          <w:color w:val="000000" w:themeColor="text1"/>
          <w:spacing w:val="1"/>
          <w:lang w:eastAsia="zh-CN"/>
        </w:rPr>
        <w:t>高度处的宽度与其前半部分宽度。（拖尾因子计算示例见图</w:t>
      </w:r>
      <w:r w:rsidRPr="00972127">
        <w:rPr>
          <w:rFonts w:ascii="Times New Roman" w:eastAsia="宋体" w:hAnsi="Times New Roman" w:cs="Times New Roman"/>
          <w:color w:val="000000" w:themeColor="text1"/>
          <w:spacing w:val="1"/>
          <w:lang w:eastAsia="zh-CN"/>
        </w:rPr>
        <w:t>1</w:t>
      </w:r>
      <w:r w:rsidRPr="00972127">
        <w:rPr>
          <w:rFonts w:ascii="Times New Roman" w:eastAsia="宋体" w:hAnsi="Times New Roman" w:cs="Times New Roman"/>
          <w:color w:val="000000" w:themeColor="text1"/>
          <w:spacing w:val="1"/>
          <w:lang w:eastAsia="zh-CN"/>
        </w:rPr>
        <w:t>）</w:t>
      </w:r>
    </w:p>
    <w:p w14:paraId="234E1021" w14:textId="77777777" w:rsidR="0039189E" w:rsidRPr="00972127" w:rsidRDefault="0039189E"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u w:val="single"/>
          <w:lang w:eastAsia="zh-CN"/>
        </w:rPr>
        <w:t>注</w:t>
      </w:r>
      <w:r w:rsidRPr="00972127">
        <w:rPr>
          <w:rFonts w:ascii="Times New Roman" w:eastAsia="宋体" w:hAnsi="Times New Roman" w:cs="Times New Roman" w:hint="eastAsia"/>
          <w:color w:val="000000" w:themeColor="text1"/>
          <w:spacing w:val="1"/>
          <w:lang w:eastAsia="zh-CN"/>
        </w:rPr>
        <w:t>：进行降解和拖尾因子检查以验证进样口惰性，当目标清单包含广泛的分析物化学物质，特别是反应性酚类和农药时，这些检查非常重要。当</w:t>
      </w:r>
      <w:r w:rsidR="00DF782D" w:rsidRPr="00972127">
        <w:rPr>
          <w:rFonts w:ascii="Times New Roman" w:eastAsia="宋体" w:hAnsi="Times New Roman" w:cs="Times New Roman" w:hint="eastAsia"/>
          <w:color w:val="000000" w:themeColor="text1"/>
          <w:spacing w:val="1"/>
          <w:lang w:eastAsia="zh-CN"/>
        </w:rPr>
        <w:t>所产生</w:t>
      </w:r>
      <w:r w:rsidRPr="00972127">
        <w:rPr>
          <w:rFonts w:ascii="Times New Roman" w:eastAsia="宋体" w:hAnsi="Times New Roman" w:cs="Times New Roman" w:hint="eastAsia"/>
          <w:color w:val="000000" w:themeColor="text1"/>
          <w:spacing w:val="1"/>
          <w:lang w:eastAsia="zh-CN"/>
        </w:rPr>
        <w:t>的分析物不受相同的色谱或反应性问题（例如</w:t>
      </w:r>
      <w:r w:rsidRPr="00972127">
        <w:rPr>
          <w:rFonts w:ascii="Times New Roman" w:eastAsia="宋体" w:hAnsi="Times New Roman" w:cs="Times New Roman" w:hint="eastAsia"/>
          <w:color w:val="000000" w:themeColor="text1"/>
          <w:spacing w:val="1"/>
          <w:lang w:eastAsia="zh-CN"/>
        </w:rPr>
        <w:t>PAH</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PCB</w:t>
      </w:r>
      <w:r w:rsidRPr="00972127">
        <w:rPr>
          <w:rFonts w:ascii="Times New Roman" w:eastAsia="宋体" w:hAnsi="Times New Roman" w:cs="Times New Roman" w:hint="eastAsia"/>
          <w:color w:val="000000" w:themeColor="text1"/>
          <w:spacing w:val="1"/>
          <w:lang w:eastAsia="zh-CN"/>
        </w:rPr>
        <w:t>）或当不执行常规全扫描分析（例如，</w:t>
      </w:r>
      <w:r w:rsidRPr="00972127">
        <w:rPr>
          <w:rFonts w:ascii="Times New Roman" w:eastAsia="宋体" w:hAnsi="Times New Roman" w:cs="Times New Roman" w:hint="eastAsia"/>
          <w:color w:val="000000" w:themeColor="text1"/>
          <w:spacing w:val="1"/>
          <w:lang w:eastAsia="zh-CN"/>
        </w:rPr>
        <w:t>CI</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MS / MS</w:t>
      </w:r>
      <w:r w:rsidRPr="00972127">
        <w:rPr>
          <w:rFonts w:ascii="Times New Roman" w:eastAsia="宋体" w:hAnsi="Times New Roman" w:cs="Times New Roman" w:hint="eastAsia"/>
          <w:color w:val="000000" w:themeColor="text1"/>
          <w:spacing w:val="1"/>
          <w:lang w:eastAsia="zh-CN"/>
        </w:rPr>
        <w:t>）时使用替代</w:t>
      </w:r>
      <w:r w:rsidRPr="00972127">
        <w:rPr>
          <w:rFonts w:ascii="Times New Roman" w:eastAsia="宋体" w:hAnsi="Times New Roman" w:cs="Times New Roman" w:hint="eastAsia"/>
          <w:color w:val="000000" w:themeColor="text1"/>
          <w:spacing w:val="1"/>
          <w:lang w:eastAsia="zh-CN"/>
        </w:rPr>
        <w:t>MS</w:t>
      </w:r>
      <w:r w:rsidRPr="00972127">
        <w:rPr>
          <w:rFonts w:ascii="Times New Roman" w:eastAsia="宋体" w:hAnsi="Times New Roman" w:cs="Times New Roman" w:hint="eastAsia"/>
          <w:color w:val="000000" w:themeColor="text1"/>
          <w:spacing w:val="1"/>
          <w:lang w:eastAsia="zh-CN"/>
        </w:rPr>
        <w:t>技术时，这些检查是可选的。</w:t>
      </w:r>
    </w:p>
    <w:p w14:paraId="04CD832E"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11.3.1.4</w:t>
      </w:r>
      <w:r w:rsidRPr="00972127">
        <w:rPr>
          <w:rFonts w:ascii="Times New Roman" w:eastAsia="宋体" w:hAnsi="Times New Roman" w:cs="Times New Roman"/>
          <w:color w:val="000000" w:themeColor="text1"/>
          <w:spacing w:val="1"/>
          <w:lang w:eastAsia="zh-CN"/>
        </w:rPr>
        <w:t>如果显示降解过度和</w:t>
      </w:r>
      <w:r w:rsidRPr="00972127">
        <w:rPr>
          <w:rFonts w:ascii="Times New Roman" w:eastAsia="宋体" w:hAnsi="Times New Roman" w:cs="Times New Roman"/>
          <w:color w:val="000000" w:themeColor="text1"/>
          <w:spacing w:val="1"/>
          <w:lang w:eastAsia="zh-CN"/>
        </w:rPr>
        <w:t>/</w:t>
      </w:r>
      <w:r w:rsidRPr="00972127">
        <w:rPr>
          <w:rFonts w:ascii="Times New Roman" w:eastAsia="宋体" w:hAnsi="Times New Roman" w:cs="Times New Roman"/>
          <w:color w:val="000000" w:themeColor="text1"/>
          <w:spacing w:val="1"/>
          <w:lang w:eastAsia="zh-CN"/>
        </w:rPr>
        <w:t>或色谱分析不佳，则有必要清洗进样口。可能还有必要截断该毛细管柱首端</w:t>
      </w:r>
      <w:r w:rsidRPr="00972127">
        <w:rPr>
          <w:rFonts w:ascii="Times New Roman" w:eastAsia="宋体" w:hAnsi="Times New Roman" w:cs="Times New Roman"/>
          <w:color w:val="000000" w:themeColor="text1"/>
          <w:spacing w:val="1"/>
          <w:lang w:eastAsia="zh-CN"/>
        </w:rPr>
        <w:t>6-12</w:t>
      </w:r>
      <w:r w:rsidRPr="00972127">
        <w:rPr>
          <w:rFonts w:ascii="Times New Roman" w:eastAsia="宋体" w:hAnsi="Times New Roman" w:cs="Times New Roman"/>
          <w:color w:val="000000" w:themeColor="text1"/>
          <w:spacing w:val="1"/>
          <w:lang w:eastAsia="zh-CN"/>
        </w:rPr>
        <w:t>英寸以除去柱中高沸点污染物。在进样口和分析柱之间使用保护柱（见第</w:t>
      </w:r>
      <w:r w:rsidRPr="00972127">
        <w:rPr>
          <w:rFonts w:ascii="Times New Roman" w:eastAsia="宋体" w:hAnsi="Times New Roman" w:cs="Times New Roman"/>
          <w:color w:val="000000" w:themeColor="text1"/>
          <w:spacing w:val="1"/>
          <w:lang w:eastAsia="zh-CN"/>
        </w:rPr>
        <w:t>6.1.6</w:t>
      </w:r>
      <w:r w:rsidRPr="00972127">
        <w:rPr>
          <w:rFonts w:ascii="Times New Roman" w:eastAsia="宋体" w:hAnsi="Times New Roman" w:cs="Times New Roman"/>
          <w:color w:val="000000" w:themeColor="text1"/>
          <w:spacing w:val="1"/>
          <w:lang w:eastAsia="zh-CN"/>
        </w:rPr>
        <w:t>条）可能有益于延长分析柱性能寿命。</w:t>
      </w:r>
    </w:p>
    <w:p w14:paraId="5B2E303C"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11.3.2</w:t>
      </w:r>
      <w:r w:rsidR="00DF782D" w:rsidRPr="00972127">
        <w:rPr>
          <w:rFonts w:ascii="Times New Roman" w:eastAsia="宋体" w:hAnsi="Times New Roman" w:cs="Times New Roman" w:hint="eastAsia"/>
          <w:color w:val="000000" w:themeColor="text1"/>
          <w:spacing w:val="1"/>
          <w:lang w:eastAsia="zh-CN"/>
        </w:rPr>
        <w:t>每个目标分析物和</w:t>
      </w:r>
      <w:r w:rsidR="00DF782D" w:rsidRPr="00972127">
        <w:rPr>
          <w:rFonts w:ascii="Times New Roman" w:eastAsia="宋体" w:hAnsi="Times New Roman" w:cs="Times New Roman" w:hint="eastAsia"/>
          <w:color w:val="000000" w:themeColor="text1"/>
          <w:spacing w:val="1"/>
          <w:lang w:eastAsia="zh-CN"/>
        </w:rPr>
        <w:t>IS</w:t>
      </w:r>
      <w:r w:rsidR="00DF782D" w:rsidRPr="00972127">
        <w:rPr>
          <w:rFonts w:ascii="Times New Roman" w:eastAsia="宋体" w:hAnsi="Times New Roman" w:cs="Times New Roman" w:hint="eastAsia"/>
          <w:color w:val="000000" w:themeColor="text1"/>
          <w:spacing w:val="1"/>
          <w:lang w:eastAsia="zh-CN"/>
        </w:rPr>
        <w:t>的基峰</w:t>
      </w:r>
      <w:r w:rsidR="00DF782D" w:rsidRPr="00972127">
        <w:rPr>
          <w:rFonts w:ascii="Times New Roman" w:eastAsia="宋体" w:hAnsi="Times New Roman" w:cs="Times New Roman" w:hint="eastAsia"/>
          <w:color w:val="000000" w:themeColor="text1"/>
          <w:spacing w:val="1"/>
          <w:lang w:eastAsia="zh-CN"/>
        </w:rPr>
        <w:t>m / z</w:t>
      </w:r>
      <w:r w:rsidR="00DF782D" w:rsidRPr="00972127">
        <w:rPr>
          <w:rFonts w:ascii="Times New Roman" w:eastAsia="宋体" w:hAnsi="Times New Roman" w:cs="Times New Roman" w:hint="eastAsia"/>
          <w:color w:val="000000" w:themeColor="text1"/>
          <w:spacing w:val="1"/>
          <w:lang w:eastAsia="zh-CN"/>
        </w:rPr>
        <w:t>适合用作定量的主要</w:t>
      </w:r>
      <w:r w:rsidR="00DF782D" w:rsidRPr="00972127">
        <w:rPr>
          <w:rFonts w:ascii="Times New Roman" w:eastAsia="宋体" w:hAnsi="Times New Roman" w:cs="Times New Roman" w:hint="eastAsia"/>
          <w:color w:val="000000" w:themeColor="text1"/>
          <w:spacing w:val="1"/>
          <w:lang w:eastAsia="zh-CN"/>
        </w:rPr>
        <w:t>m / z</w:t>
      </w:r>
      <w:r w:rsidR="00DF782D" w:rsidRPr="00972127">
        <w:rPr>
          <w:rFonts w:ascii="Times New Roman" w:eastAsia="宋体" w:hAnsi="Times New Roman" w:cs="Times New Roman" w:hint="eastAsia"/>
          <w:color w:val="000000" w:themeColor="text1"/>
          <w:spacing w:val="1"/>
          <w:lang w:eastAsia="zh-CN"/>
        </w:rPr>
        <w:t>（见表</w:t>
      </w:r>
      <w:r w:rsidR="00DF782D" w:rsidRPr="00972127">
        <w:rPr>
          <w:rFonts w:ascii="Times New Roman" w:eastAsia="宋体" w:hAnsi="Times New Roman" w:cs="Times New Roman" w:hint="eastAsia"/>
          <w:color w:val="000000" w:themeColor="text1"/>
          <w:spacing w:val="1"/>
          <w:lang w:eastAsia="zh-CN"/>
        </w:rPr>
        <w:t>1</w:t>
      </w:r>
      <w:r w:rsidR="00DF782D" w:rsidRPr="00972127">
        <w:rPr>
          <w:rFonts w:ascii="Times New Roman" w:eastAsia="宋体" w:hAnsi="Times New Roman" w:cs="Times New Roman" w:hint="eastAsia"/>
          <w:color w:val="000000" w:themeColor="text1"/>
          <w:spacing w:val="1"/>
          <w:lang w:eastAsia="zh-CN"/>
        </w:rPr>
        <w:t>），但质谱中另一个突出的</w:t>
      </w:r>
      <w:r w:rsidR="00DF782D" w:rsidRPr="00972127">
        <w:rPr>
          <w:rFonts w:ascii="Times New Roman" w:eastAsia="宋体" w:hAnsi="Times New Roman" w:cs="Times New Roman" w:hint="eastAsia"/>
          <w:color w:val="000000" w:themeColor="text1"/>
          <w:spacing w:val="1"/>
          <w:lang w:eastAsia="zh-CN"/>
        </w:rPr>
        <w:t>m / z</w:t>
      </w:r>
      <w:r w:rsidR="00DF782D" w:rsidRPr="00972127">
        <w:rPr>
          <w:rFonts w:ascii="Times New Roman" w:eastAsia="宋体" w:hAnsi="Times New Roman" w:cs="Times New Roman" w:hint="eastAsia"/>
          <w:color w:val="000000" w:themeColor="text1"/>
          <w:spacing w:val="1"/>
          <w:lang w:eastAsia="zh-CN"/>
        </w:rPr>
        <w:t>也可用于提供的定量，它一直在使用。</w:t>
      </w:r>
      <w:r w:rsidRPr="00972127">
        <w:rPr>
          <w:rFonts w:ascii="Times New Roman" w:eastAsia="宋体" w:hAnsi="Times New Roman" w:cs="Times New Roman"/>
          <w:color w:val="000000" w:themeColor="text1"/>
          <w:spacing w:val="1"/>
          <w:lang w:eastAsia="zh-CN"/>
        </w:rPr>
        <w:t>如果出现干扰，则使用下一个最大强流离子作为量化离子（如：对于</w:t>
      </w:r>
      <w:r w:rsidRPr="00972127">
        <w:rPr>
          <w:rFonts w:ascii="Times New Roman" w:eastAsia="宋体" w:hAnsi="Times New Roman" w:cs="Times New Roman"/>
          <w:color w:val="000000" w:themeColor="text1"/>
          <w:spacing w:val="1"/>
          <w:lang w:eastAsia="zh-CN"/>
        </w:rPr>
        <w:t>1</w:t>
      </w:r>
      <w:r w:rsidRPr="00972127">
        <w:rPr>
          <w:rFonts w:ascii="Times New Roman" w:eastAsia="宋体" w:hAnsi="Times New Roman" w:cs="Times New Roman"/>
          <w:color w:val="000000" w:themeColor="text1"/>
          <w:spacing w:val="1"/>
          <w:lang w:eastAsia="zh-CN"/>
        </w:rPr>
        <w:t>，</w:t>
      </w:r>
      <w:r w:rsidRPr="00972127">
        <w:rPr>
          <w:rFonts w:ascii="Times New Roman" w:eastAsia="宋体" w:hAnsi="Times New Roman" w:cs="Times New Roman"/>
          <w:color w:val="000000" w:themeColor="text1"/>
          <w:spacing w:val="1"/>
          <w:lang w:eastAsia="zh-CN"/>
        </w:rPr>
        <w:t>4-</w:t>
      </w:r>
      <w:r w:rsidRPr="00972127">
        <w:rPr>
          <w:rFonts w:ascii="Times New Roman" w:eastAsia="宋体" w:hAnsi="Times New Roman" w:cs="Times New Roman"/>
          <w:color w:val="000000" w:themeColor="text1"/>
          <w:spacing w:val="1"/>
          <w:lang w:eastAsia="zh-CN"/>
        </w:rPr>
        <w:t>二氯苯</w:t>
      </w:r>
      <w:r w:rsidRPr="00972127">
        <w:rPr>
          <w:rFonts w:ascii="Times New Roman" w:eastAsia="宋体" w:hAnsi="Times New Roman" w:cs="Times New Roman"/>
          <w:color w:val="000000" w:themeColor="text1"/>
          <w:spacing w:val="1"/>
          <w:lang w:eastAsia="zh-CN"/>
        </w:rPr>
        <w:t>-d4</w:t>
      </w:r>
      <w:r w:rsidRPr="00972127">
        <w:rPr>
          <w:rFonts w:ascii="Times New Roman" w:eastAsia="宋体" w:hAnsi="Times New Roman" w:cs="Times New Roman"/>
          <w:color w:val="000000" w:themeColor="text1"/>
          <w:spacing w:val="1"/>
          <w:lang w:eastAsia="zh-CN"/>
        </w:rPr>
        <w:t>，使用</w:t>
      </w:r>
      <w:r w:rsidRPr="00972127">
        <w:rPr>
          <w:rFonts w:ascii="Times New Roman" w:eastAsia="宋体" w:hAnsi="Times New Roman" w:cs="Times New Roman"/>
          <w:color w:val="000000" w:themeColor="text1"/>
          <w:spacing w:val="1"/>
          <w:lang w:eastAsia="zh-CN"/>
        </w:rPr>
        <w:t>m/z 150</w:t>
      </w:r>
      <w:r w:rsidRPr="00972127">
        <w:rPr>
          <w:rFonts w:ascii="Times New Roman" w:eastAsia="宋体" w:hAnsi="Times New Roman" w:cs="Times New Roman"/>
          <w:color w:val="000000" w:themeColor="text1"/>
          <w:spacing w:val="1"/>
          <w:lang w:eastAsia="zh-CN"/>
        </w:rPr>
        <w:t>进行定量）。</w:t>
      </w:r>
    </w:p>
    <w:p w14:paraId="15FD544D"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11.3.3</w:t>
      </w:r>
      <w:r w:rsidRPr="00972127">
        <w:rPr>
          <w:rFonts w:ascii="Times New Roman" w:eastAsia="宋体" w:hAnsi="Times New Roman" w:cs="Times New Roman"/>
          <w:color w:val="000000" w:themeColor="text1"/>
          <w:spacing w:val="1"/>
          <w:lang w:eastAsia="zh-CN"/>
        </w:rPr>
        <w:t>分析各校准标品（即：包含定量用化合物和特定替代标样及内标品）的稳定体积（一般为</w:t>
      </w:r>
      <w:r w:rsidRPr="00972127">
        <w:rPr>
          <w:rFonts w:ascii="Times New Roman" w:eastAsia="宋体" w:hAnsi="Times New Roman" w:cs="Times New Roman"/>
          <w:color w:val="000000" w:themeColor="text1"/>
          <w:spacing w:val="1"/>
          <w:lang w:eastAsia="zh-CN"/>
        </w:rPr>
        <w:t>1-2μL</w:t>
      </w:r>
      <w:r w:rsidRPr="00972127">
        <w:rPr>
          <w:rFonts w:ascii="Times New Roman" w:eastAsia="宋体" w:hAnsi="Times New Roman" w:cs="Times New Roman"/>
          <w:color w:val="000000" w:themeColor="text1"/>
          <w:spacing w:val="1"/>
          <w:lang w:eastAsia="zh-CN"/>
        </w:rPr>
        <w:t>）并将各目标分析物（见表</w:t>
      </w:r>
      <w:r w:rsidRPr="00972127">
        <w:rPr>
          <w:rFonts w:ascii="Times New Roman" w:eastAsia="宋体" w:hAnsi="Times New Roman" w:cs="Times New Roman"/>
          <w:color w:val="000000" w:themeColor="text1"/>
          <w:spacing w:val="1"/>
          <w:lang w:eastAsia="zh-CN"/>
        </w:rPr>
        <w:t>1</w:t>
      </w:r>
      <w:r w:rsidRPr="00972127">
        <w:rPr>
          <w:rFonts w:ascii="Times New Roman" w:eastAsia="宋体" w:hAnsi="Times New Roman" w:cs="Times New Roman"/>
          <w:color w:val="000000" w:themeColor="text1"/>
          <w:spacing w:val="1"/>
          <w:lang w:eastAsia="zh-CN"/>
        </w:rPr>
        <w:t>）的初级离子浓度制成表格。至少需要准备五种不同的校准标品（见第</w:t>
      </w:r>
      <w:r w:rsidRPr="00972127">
        <w:rPr>
          <w:rFonts w:ascii="Times New Roman" w:eastAsia="宋体" w:hAnsi="Times New Roman" w:cs="Times New Roman"/>
          <w:color w:val="000000" w:themeColor="text1"/>
          <w:spacing w:val="1"/>
          <w:lang w:eastAsia="zh-CN"/>
        </w:rPr>
        <w:t>7.7</w:t>
      </w:r>
      <w:r w:rsidRPr="00972127">
        <w:rPr>
          <w:rFonts w:ascii="Times New Roman" w:eastAsia="宋体" w:hAnsi="Times New Roman" w:cs="Times New Roman"/>
          <w:color w:val="000000" w:themeColor="text1"/>
          <w:spacing w:val="1"/>
          <w:lang w:eastAsia="zh-CN"/>
        </w:rPr>
        <w:t>节和方法</w:t>
      </w:r>
      <w:r w:rsidRPr="00972127">
        <w:rPr>
          <w:rFonts w:ascii="Times New Roman" w:eastAsia="宋体" w:hAnsi="Times New Roman" w:cs="Times New Roman"/>
          <w:color w:val="000000" w:themeColor="text1"/>
          <w:spacing w:val="1"/>
          <w:lang w:eastAsia="zh-CN"/>
        </w:rPr>
        <w:t>8000</w:t>
      </w:r>
      <w:r w:rsidRPr="00972127">
        <w:rPr>
          <w:rFonts w:ascii="Times New Roman" w:eastAsia="宋体" w:hAnsi="Times New Roman" w:cs="Times New Roman"/>
          <w:color w:val="000000" w:themeColor="text1"/>
          <w:spacing w:val="1"/>
          <w:lang w:eastAsia="zh-CN"/>
        </w:rPr>
        <w:t>）。如果适用质量控制要求符合本方法规定，则也可采用交替注射量。所有标品和样品萃取物的注射量必须相同。图</w:t>
      </w:r>
      <w:r w:rsidRPr="00972127">
        <w:rPr>
          <w:rFonts w:ascii="Times New Roman" w:eastAsia="宋体" w:hAnsi="Times New Roman" w:cs="Times New Roman"/>
          <w:color w:val="000000" w:themeColor="text1"/>
          <w:spacing w:val="1"/>
          <w:lang w:eastAsia="zh-CN"/>
        </w:rPr>
        <w:t>2</w:t>
      </w:r>
      <w:r w:rsidRPr="00972127">
        <w:rPr>
          <w:rFonts w:ascii="Times New Roman" w:eastAsia="宋体" w:hAnsi="Times New Roman" w:cs="Times New Roman"/>
          <w:color w:val="000000" w:themeColor="text1"/>
          <w:spacing w:val="1"/>
          <w:lang w:eastAsia="zh-CN"/>
        </w:rPr>
        <w:t>显示了包含碱性</w:t>
      </w:r>
      <w:r w:rsidRPr="00972127">
        <w:rPr>
          <w:rFonts w:ascii="Times New Roman" w:eastAsia="宋体" w:hAnsi="Times New Roman" w:cs="Times New Roman"/>
          <w:color w:val="000000" w:themeColor="text1"/>
          <w:spacing w:val="1"/>
          <w:lang w:eastAsia="zh-CN"/>
        </w:rPr>
        <w:t>/</w:t>
      </w:r>
      <w:r w:rsidRPr="00972127">
        <w:rPr>
          <w:rFonts w:ascii="Times New Roman" w:eastAsia="宋体" w:hAnsi="Times New Roman" w:cs="Times New Roman"/>
          <w:color w:val="000000" w:themeColor="text1"/>
          <w:spacing w:val="1"/>
          <w:lang w:eastAsia="zh-CN"/>
        </w:rPr>
        <w:t>中性及酸性分析物的校准标品色谱图。</w:t>
      </w:r>
    </w:p>
    <w:p w14:paraId="3297D408" w14:textId="77777777" w:rsidR="0003556D" w:rsidRPr="00972127" w:rsidRDefault="0003556D"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lang w:eastAsia="zh-CN"/>
        </w:rPr>
        <w:t>注：使</w:t>
      </w:r>
      <w:r w:rsidRPr="00972127">
        <w:rPr>
          <w:rFonts w:ascii="Times New Roman" w:eastAsia="宋体" w:hAnsi="Times New Roman" w:cs="Times New Roman" w:hint="eastAsia"/>
          <w:color w:val="000000" w:themeColor="text1"/>
          <w:spacing w:val="1"/>
          <w:lang w:eastAsia="zh-CN"/>
        </w:rPr>
        <w:t>LLOQ</w:t>
      </w:r>
      <w:r w:rsidRPr="00972127">
        <w:rPr>
          <w:rFonts w:ascii="Times New Roman" w:eastAsia="宋体" w:hAnsi="Times New Roman" w:cs="Times New Roman" w:hint="eastAsia"/>
          <w:color w:val="000000" w:themeColor="text1"/>
          <w:spacing w:val="1"/>
          <w:lang w:eastAsia="zh-CN"/>
        </w:rPr>
        <w:t>能够一致和可靠地达到定量和定性要求的浓度（见第</w:t>
      </w:r>
      <w:r w:rsidRPr="00972127">
        <w:rPr>
          <w:rFonts w:ascii="Times New Roman" w:eastAsia="宋体" w:hAnsi="Times New Roman" w:cs="Times New Roman" w:hint="eastAsia"/>
          <w:color w:val="000000" w:themeColor="text1"/>
          <w:spacing w:val="1"/>
          <w:lang w:eastAsia="zh-CN"/>
        </w:rPr>
        <w:t>9.9</w:t>
      </w:r>
      <w:r w:rsidRPr="00972127">
        <w:rPr>
          <w:rFonts w:ascii="Times New Roman" w:eastAsia="宋体" w:hAnsi="Times New Roman" w:cs="Times New Roman" w:hint="eastAsia"/>
          <w:color w:val="000000" w:themeColor="text1"/>
          <w:spacing w:val="1"/>
          <w:lang w:eastAsia="zh-CN"/>
        </w:rPr>
        <w:t>和</w:t>
      </w:r>
      <w:r w:rsidRPr="00972127">
        <w:rPr>
          <w:rFonts w:ascii="Times New Roman" w:eastAsia="宋体" w:hAnsi="Times New Roman" w:cs="Times New Roman" w:hint="eastAsia"/>
          <w:color w:val="000000" w:themeColor="text1"/>
          <w:spacing w:val="1"/>
          <w:lang w:eastAsia="zh-CN"/>
        </w:rPr>
        <w:t>11.6</w:t>
      </w:r>
      <w:r w:rsidRPr="00972127">
        <w:rPr>
          <w:rFonts w:ascii="Times New Roman" w:eastAsia="宋体" w:hAnsi="Times New Roman" w:cs="Times New Roman" w:hint="eastAsia"/>
          <w:color w:val="000000" w:themeColor="text1"/>
          <w:spacing w:val="1"/>
          <w:lang w:eastAsia="zh-CN"/>
        </w:rPr>
        <w:t>节）。应在目视检查</w:t>
      </w:r>
      <w:r w:rsidRPr="00972127">
        <w:rPr>
          <w:rFonts w:ascii="Times New Roman" w:eastAsia="宋体" w:hAnsi="Times New Roman" w:cs="Times New Roman" w:hint="eastAsia"/>
          <w:color w:val="000000" w:themeColor="text1"/>
          <w:spacing w:val="1"/>
          <w:lang w:eastAsia="zh-CN"/>
        </w:rPr>
        <w:t>LLOQ</w:t>
      </w:r>
      <w:r w:rsidRPr="00972127">
        <w:rPr>
          <w:rFonts w:ascii="Times New Roman" w:eastAsia="宋体" w:hAnsi="Times New Roman" w:cs="Times New Roman" w:hint="eastAsia"/>
          <w:color w:val="000000" w:themeColor="text1"/>
          <w:spacing w:val="1"/>
          <w:lang w:eastAsia="zh-CN"/>
        </w:rPr>
        <w:t>校准标准中的目标分析物峰值，以确保峰值信号与背景充分区分，并满足</w:t>
      </w:r>
      <w:r w:rsidRPr="00972127">
        <w:rPr>
          <w:rFonts w:ascii="Times New Roman" w:eastAsia="宋体" w:hAnsi="Times New Roman" w:cs="Times New Roman" w:hint="eastAsia"/>
          <w:color w:val="000000" w:themeColor="text1"/>
          <w:spacing w:val="1"/>
          <w:lang w:eastAsia="zh-CN"/>
        </w:rPr>
        <w:t>11.6</w:t>
      </w:r>
      <w:r w:rsidRPr="00972127">
        <w:rPr>
          <w:rFonts w:ascii="Times New Roman" w:eastAsia="宋体" w:hAnsi="Times New Roman" w:cs="Times New Roman" w:hint="eastAsia"/>
          <w:color w:val="000000" w:themeColor="text1"/>
          <w:spacing w:val="1"/>
          <w:lang w:eastAsia="zh-CN"/>
        </w:rPr>
        <w:t>中概述的定性要求。</w:t>
      </w:r>
    </w:p>
    <w:p w14:paraId="05AE0A61" w14:textId="77777777" w:rsidR="00095267" w:rsidRPr="00972127" w:rsidRDefault="00474047" w:rsidP="00EF6E89">
      <w:pPr>
        <w:spacing w:after="0" w:line="360" w:lineRule="auto"/>
        <w:jc w:val="both"/>
        <w:rPr>
          <w:rFonts w:ascii="Times New Roman" w:eastAsia="宋体" w:hAnsi="Times New Roman" w:cs="Times New Roman"/>
          <w:b/>
          <w:color w:val="000000" w:themeColor="text1"/>
          <w:spacing w:val="1"/>
          <w:lang w:eastAsia="zh-CN"/>
        </w:rPr>
      </w:pPr>
      <w:r w:rsidRPr="00972127">
        <w:rPr>
          <w:rFonts w:ascii="Times New Roman" w:eastAsia="宋体" w:hAnsi="Times New Roman" w:cs="Times New Roman"/>
          <w:b/>
          <w:color w:val="000000" w:themeColor="text1"/>
          <w:spacing w:val="1"/>
          <w:lang w:eastAsia="zh-CN"/>
        </w:rPr>
        <w:t xml:space="preserve">11.3.4  </w:t>
      </w:r>
      <w:r w:rsidRPr="00972127">
        <w:rPr>
          <w:rFonts w:ascii="Times New Roman" w:eastAsia="宋体" w:hAnsi="Times New Roman" w:cs="Times New Roman"/>
          <w:b/>
          <w:color w:val="000000" w:themeColor="text1"/>
          <w:spacing w:val="1"/>
          <w:lang w:eastAsia="zh-CN"/>
        </w:rPr>
        <w:t>初始校准计算</w:t>
      </w:r>
    </w:p>
    <w:p w14:paraId="00D0EC0E" w14:textId="77777777" w:rsidR="00095267" w:rsidRPr="004158CF" w:rsidRDefault="0003556D"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lang w:eastAsia="zh-CN"/>
        </w:rPr>
        <w:t>列出定量离子（见表</w:t>
      </w:r>
      <w:r w:rsidRPr="00972127">
        <w:rPr>
          <w:rFonts w:ascii="Times New Roman" w:eastAsia="宋体" w:hAnsi="Times New Roman" w:cs="Times New Roman" w:hint="eastAsia"/>
          <w:color w:val="000000" w:themeColor="text1"/>
          <w:spacing w:val="1"/>
          <w:lang w:eastAsia="zh-CN"/>
        </w:rPr>
        <w:t>1</w:t>
      </w:r>
      <w:r w:rsidRPr="00972127">
        <w:rPr>
          <w:rFonts w:ascii="Times New Roman" w:eastAsia="宋体" w:hAnsi="Times New Roman" w:cs="Times New Roman" w:hint="eastAsia"/>
          <w:color w:val="000000" w:themeColor="text1"/>
          <w:spacing w:val="1"/>
          <w:lang w:eastAsia="zh-CN"/>
        </w:rPr>
        <w:t>中建议的离子）对每个目标分析物和每个</w:t>
      </w:r>
      <w:r w:rsidRPr="00972127">
        <w:rPr>
          <w:rFonts w:ascii="Times New Roman" w:eastAsia="宋体" w:hAnsi="Times New Roman" w:cs="Times New Roman" w:hint="eastAsia"/>
          <w:color w:val="000000" w:themeColor="text1"/>
          <w:spacing w:val="1"/>
          <w:lang w:eastAsia="zh-CN"/>
        </w:rPr>
        <w:t>IS</w:t>
      </w:r>
      <w:r w:rsidRPr="00972127">
        <w:rPr>
          <w:rFonts w:ascii="Times New Roman" w:eastAsia="宋体" w:hAnsi="Times New Roman" w:cs="Times New Roman" w:hint="eastAsia"/>
          <w:color w:val="000000" w:themeColor="text1"/>
          <w:spacing w:val="1"/>
          <w:lang w:eastAsia="zh-CN"/>
        </w:rPr>
        <w:t>的浓度的响应。</w:t>
      </w:r>
      <w:r w:rsidR="00474047" w:rsidRPr="00972127">
        <w:rPr>
          <w:rFonts w:ascii="Times New Roman" w:eastAsia="宋体" w:hAnsi="Times New Roman" w:cs="Times New Roman"/>
          <w:color w:val="000000" w:themeColor="text1"/>
          <w:spacing w:val="1"/>
          <w:lang w:eastAsia="zh-CN"/>
        </w:rPr>
        <w:t>与内标</w:t>
      </w:r>
      <w:r w:rsidR="00474047" w:rsidRPr="004158CF">
        <w:rPr>
          <w:rFonts w:ascii="Times New Roman" w:eastAsia="宋体" w:hAnsi="Times New Roman" w:cs="Times New Roman"/>
          <w:color w:val="000000" w:themeColor="text1"/>
          <w:spacing w:val="1"/>
          <w:lang w:eastAsia="zh-CN"/>
        </w:rPr>
        <w:t>品（见表</w:t>
      </w:r>
      <w:r w:rsidR="00474047" w:rsidRPr="004158CF">
        <w:rPr>
          <w:rFonts w:ascii="Times New Roman" w:eastAsia="宋体" w:hAnsi="Times New Roman" w:cs="Times New Roman"/>
          <w:color w:val="000000" w:themeColor="text1"/>
          <w:spacing w:val="1"/>
          <w:lang w:eastAsia="zh-CN"/>
        </w:rPr>
        <w:t>4</w:t>
      </w:r>
      <w:r w:rsidR="00474047" w:rsidRPr="004158CF">
        <w:rPr>
          <w:rFonts w:ascii="Times New Roman" w:eastAsia="宋体" w:hAnsi="Times New Roman" w:cs="Times New Roman"/>
          <w:color w:val="000000" w:themeColor="text1"/>
          <w:spacing w:val="1"/>
          <w:lang w:eastAsia="zh-CN"/>
        </w:rPr>
        <w:t>）相关的各目标分析物响应因子（</w:t>
      </w:r>
      <w:r w:rsidR="00474047" w:rsidRPr="004158CF">
        <w:rPr>
          <w:rFonts w:ascii="Times New Roman" w:eastAsia="宋体" w:hAnsi="Times New Roman" w:cs="Times New Roman"/>
          <w:color w:val="000000" w:themeColor="text1"/>
          <w:spacing w:val="1"/>
          <w:lang w:eastAsia="zh-CN"/>
        </w:rPr>
        <w:t>RFs</w:t>
      </w:r>
      <w:r w:rsidR="00474047" w:rsidRPr="004158CF">
        <w:rPr>
          <w:rFonts w:ascii="Times New Roman" w:eastAsia="宋体" w:hAnsi="Times New Roman" w:cs="Times New Roman"/>
          <w:color w:val="000000" w:themeColor="text1"/>
          <w:spacing w:val="1"/>
          <w:lang w:eastAsia="zh-CN"/>
        </w:rPr>
        <w:t>）计算公式如下：</w:t>
      </w:r>
    </w:p>
    <w:p w14:paraId="69FC8D21" w14:textId="77777777" w:rsidR="00095267" w:rsidRPr="004158CF" w:rsidRDefault="00474047" w:rsidP="005A06DD">
      <w:pPr>
        <w:spacing w:beforeLines="50" w:before="120" w:afterLines="50" w:after="120" w:line="360" w:lineRule="auto"/>
        <w:ind w:firstLine="544"/>
        <w:jc w:val="center"/>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color w:val="000000" w:themeColor="text1"/>
          <w:spacing w:val="1"/>
          <w:lang w:eastAsia="zh-CN"/>
        </w:rPr>
        <w:object w:dxaOrig="1562" w:dyaOrig="706" w14:anchorId="252B58C8">
          <v:shape id="_x0000_i1026" type="#_x0000_t75" style="width:78pt;height:34pt" o:ole="">
            <v:imagedata r:id="rId17" o:title=""/>
          </v:shape>
          <o:OLEObject Type="Embed" ProgID="Equation.3" ShapeID="_x0000_i1026" DrawAspect="Content" ObjectID="_1561035350" r:id="rId18"/>
        </w:object>
      </w:r>
    </w:p>
    <w:p w14:paraId="18BF2619"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color w:val="000000" w:themeColor="text1"/>
          <w:spacing w:val="1"/>
          <w:lang w:eastAsia="zh-CN"/>
        </w:rPr>
        <w:t>式中：</w:t>
      </w:r>
    </w:p>
    <w:p w14:paraId="78255CBA"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color w:val="000000" w:themeColor="text1"/>
          <w:spacing w:val="1"/>
          <w:lang w:eastAsia="zh-CN"/>
        </w:rPr>
        <w:t>As——</w:t>
      </w:r>
      <w:r w:rsidRPr="004158CF">
        <w:rPr>
          <w:rFonts w:ascii="Times New Roman" w:eastAsia="宋体" w:hAnsi="Times New Roman" w:cs="Times New Roman"/>
          <w:color w:val="000000" w:themeColor="text1"/>
          <w:spacing w:val="1"/>
          <w:lang w:eastAsia="zh-CN"/>
        </w:rPr>
        <w:t>分析物或替代标样的峰面积（或高度）。</w:t>
      </w:r>
    </w:p>
    <w:p w14:paraId="4C634EFE"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color w:val="000000" w:themeColor="text1"/>
          <w:spacing w:val="1"/>
          <w:lang w:eastAsia="zh-CN"/>
        </w:rPr>
        <w:t>Ais——</w:t>
      </w:r>
      <w:r w:rsidRPr="004158CF">
        <w:rPr>
          <w:rFonts w:ascii="Times New Roman" w:eastAsia="宋体" w:hAnsi="Times New Roman" w:cs="Times New Roman"/>
          <w:color w:val="000000" w:themeColor="text1"/>
          <w:spacing w:val="1"/>
          <w:lang w:eastAsia="zh-CN"/>
        </w:rPr>
        <w:t>内标品的峰面积（或高度）。</w:t>
      </w:r>
    </w:p>
    <w:p w14:paraId="18DA5731"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color w:val="000000" w:themeColor="text1"/>
          <w:spacing w:val="1"/>
          <w:lang w:eastAsia="zh-CN"/>
        </w:rPr>
        <w:t>Cs——</w:t>
      </w:r>
      <w:r w:rsidRPr="004158CF">
        <w:rPr>
          <w:rFonts w:ascii="Times New Roman" w:eastAsia="宋体" w:hAnsi="Times New Roman" w:cs="Times New Roman"/>
          <w:color w:val="000000" w:themeColor="text1"/>
          <w:spacing w:val="1"/>
          <w:lang w:eastAsia="zh-CN"/>
        </w:rPr>
        <w:t>分析物或替代标样的浓度，单位：</w:t>
      </w:r>
      <w:r w:rsidRPr="004158CF">
        <w:rPr>
          <w:rFonts w:ascii="Times New Roman" w:eastAsia="宋体" w:hAnsi="Times New Roman" w:cs="Times New Roman"/>
          <w:color w:val="000000" w:themeColor="text1"/>
          <w:spacing w:val="1"/>
          <w:lang w:eastAsia="zh-CN"/>
        </w:rPr>
        <w:t>μg/L</w:t>
      </w:r>
      <w:r w:rsidRPr="004158CF">
        <w:rPr>
          <w:rFonts w:ascii="Times New Roman" w:eastAsia="宋体" w:hAnsi="Times New Roman" w:cs="Times New Roman"/>
          <w:color w:val="000000" w:themeColor="text1"/>
          <w:spacing w:val="1"/>
          <w:lang w:eastAsia="zh-CN"/>
        </w:rPr>
        <w:t>。</w:t>
      </w:r>
    </w:p>
    <w:p w14:paraId="0B4FC261"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color w:val="000000" w:themeColor="text1"/>
          <w:spacing w:val="1"/>
          <w:lang w:eastAsia="zh-CN"/>
        </w:rPr>
        <w:t>Cis——</w:t>
      </w:r>
      <w:r w:rsidRPr="004158CF">
        <w:rPr>
          <w:rFonts w:ascii="Times New Roman" w:eastAsia="宋体" w:hAnsi="Times New Roman" w:cs="Times New Roman"/>
          <w:color w:val="000000" w:themeColor="text1"/>
          <w:spacing w:val="1"/>
          <w:lang w:eastAsia="zh-CN"/>
        </w:rPr>
        <w:t>内标品浓度，单位：</w:t>
      </w:r>
      <w:r w:rsidRPr="004158CF">
        <w:rPr>
          <w:rFonts w:ascii="Times New Roman" w:eastAsia="宋体" w:hAnsi="Times New Roman" w:cs="Times New Roman"/>
          <w:color w:val="000000" w:themeColor="text1"/>
          <w:spacing w:val="1"/>
          <w:lang w:eastAsia="zh-CN"/>
        </w:rPr>
        <w:t>μg/L</w:t>
      </w:r>
      <w:r w:rsidRPr="004158CF">
        <w:rPr>
          <w:rFonts w:ascii="Times New Roman" w:eastAsia="宋体" w:hAnsi="Times New Roman" w:cs="Times New Roman"/>
          <w:color w:val="000000" w:themeColor="text1"/>
          <w:spacing w:val="1"/>
          <w:lang w:eastAsia="zh-CN"/>
        </w:rPr>
        <w:t>。</w:t>
      </w:r>
    </w:p>
    <w:p w14:paraId="0DE0B2F9"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color w:val="000000" w:themeColor="text1"/>
          <w:spacing w:val="1"/>
          <w:lang w:eastAsia="zh-CN"/>
        </w:rPr>
        <w:t xml:space="preserve">11.3.4.1  </w:t>
      </w:r>
      <w:r w:rsidRPr="004158CF">
        <w:rPr>
          <w:rFonts w:ascii="Times New Roman" w:eastAsia="宋体" w:hAnsi="Times New Roman" w:cs="Times New Roman"/>
          <w:color w:val="000000" w:themeColor="text1"/>
          <w:spacing w:val="1"/>
          <w:lang w:eastAsia="zh-CN"/>
        </w:rPr>
        <w:t>根据下列公式计算各目标分析物的平均响应因子及该响应因子的相对标准偏差（</w:t>
      </w:r>
      <w:r w:rsidRPr="004158CF">
        <w:rPr>
          <w:rFonts w:ascii="Times New Roman" w:eastAsia="宋体" w:hAnsi="Times New Roman" w:cs="Times New Roman"/>
          <w:color w:val="000000" w:themeColor="text1"/>
          <w:spacing w:val="1"/>
          <w:lang w:eastAsia="zh-CN"/>
        </w:rPr>
        <w:t>RSD</w:t>
      </w:r>
      <w:r w:rsidRPr="004158CF">
        <w:rPr>
          <w:rFonts w:ascii="Times New Roman" w:eastAsia="宋体" w:hAnsi="Times New Roman" w:cs="Times New Roman"/>
          <w:color w:val="000000" w:themeColor="text1"/>
          <w:spacing w:val="1"/>
          <w:lang w:eastAsia="zh-CN"/>
        </w:rPr>
        <w:t>）。</w:t>
      </w:r>
    </w:p>
    <w:p w14:paraId="003EA29F" w14:textId="77777777" w:rsidR="00095267" w:rsidRPr="004158CF" w:rsidRDefault="00474047">
      <w:pPr>
        <w:spacing w:after="0" w:line="360" w:lineRule="auto"/>
        <w:ind w:firstLine="544"/>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color w:val="000000" w:themeColor="text1"/>
          <w:spacing w:val="1"/>
          <w:position w:val="-24"/>
          <w:lang w:eastAsia="zh-CN"/>
        </w:rPr>
        <w:object w:dxaOrig="2337" w:dyaOrig="965" w14:anchorId="0AF9C28E">
          <v:shape id="_x0000_i1027" type="#_x0000_t75" style="width:117pt;height:48pt" o:ole="">
            <v:imagedata r:id="rId19" o:title=""/>
          </v:shape>
          <o:OLEObject Type="Embed" ProgID="Equation.3" ShapeID="_x0000_i1027" DrawAspect="Content" ObjectID="_1561035351" r:id="rId20"/>
        </w:object>
      </w:r>
      <w:r w:rsidR="006E13BC">
        <w:rPr>
          <w:rFonts w:ascii="Times New Roman" w:eastAsia="宋体" w:hAnsi="Times New Roman" w:cs="Times New Roman"/>
          <w:color w:val="000000" w:themeColor="text1"/>
          <w:spacing w:val="1"/>
          <w:lang w:eastAsia="zh-CN"/>
        </w:rPr>
        <w:tab/>
      </w:r>
      <w:r w:rsidRPr="004158CF">
        <w:rPr>
          <w:rFonts w:ascii="Times New Roman" w:eastAsia="宋体" w:hAnsi="Times New Roman" w:cs="Times New Roman"/>
          <w:color w:val="000000" w:themeColor="text1"/>
          <w:spacing w:val="1"/>
          <w:lang w:eastAsia="zh-CN"/>
        </w:rPr>
        <w:tab/>
      </w:r>
      <w:r w:rsidR="006E13BC" w:rsidRPr="004158CF">
        <w:rPr>
          <w:rFonts w:ascii="Times New Roman" w:eastAsia="宋体" w:hAnsi="Times New Roman" w:cs="Times New Roman"/>
          <w:color w:val="000000" w:themeColor="text1"/>
          <w:spacing w:val="1"/>
          <w:lang w:eastAsia="zh-CN"/>
        </w:rPr>
        <w:object w:dxaOrig="1739" w:dyaOrig="638" w14:anchorId="2AA98985">
          <v:shape id="_x0000_i1028" type="#_x0000_t75" style="width:86pt;height:33pt" o:ole="">
            <v:imagedata r:id="rId21" o:title=""/>
          </v:shape>
          <o:OLEObject Type="Embed" ProgID="Equation.3" ShapeID="_x0000_i1028" DrawAspect="Content" ObjectID="_1561035352" r:id="rId22"/>
        </w:object>
      </w:r>
      <w:r w:rsidRPr="004158CF">
        <w:rPr>
          <w:rFonts w:ascii="Times New Roman" w:eastAsia="宋体" w:hAnsi="Times New Roman" w:cs="Times New Roman"/>
          <w:color w:val="000000" w:themeColor="text1"/>
          <w:spacing w:val="1"/>
          <w:lang w:eastAsia="zh-CN"/>
        </w:rPr>
        <w:tab/>
      </w:r>
      <w:r w:rsidRPr="004158CF">
        <w:rPr>
          <w:rFonts w:ascii="Times New Roman" w:eastAsia="宋体" w:hAnsi="Times New Roman" w:cs="Times New Roman"/>
          <w:color w:val="000000" w:themeColor="text1"/>
          <w:spacing w:val="1"/>
          <w:lang w:eastAsia="zh-CN"/>
        </w:rPr>
        <w:object w:dxaOrig="2364" w:dyaOrig="1032" w14:anchorId="450D752E">
          <v:shape id="_x0000_i1029" type="#_x0000_t75" style="width:119pt;height:52pt" o:ole="">
            <v:imagedata r:id="rId23" o:title=""/>
          </v:shape>
          <o:OLEObject Type="Embed" ProgID="Equation.3" ShapeID="_x0000_i1029" DrawAspect="Content" ObjectID="_1561035353" r:id="rId24"/>
        </w:object>
      </w:r>
    </w:p>
    <w:p w14:paraId="7DF16F05" w14:textId="77777777" w:rsidR="00095267" w:rsidRPr="004158CF" w:rsidRDefault="00095267" w:rsidP="005A06DD">
      <w:pPr>
        <w:spacing w:beforeLines="50" w:before="120" w:afterLines="50" w:after="120" w:line="360" w:lineRule="auto"/>
        <w:ind w:firstLine="544"/>
        <w:jc w:val="center"/>
        <w:rPr>
          <w:rFonts w:ascii="Times New Roman" w:eastAsia="宋体" w:hAnsi="Times New Roman" w:cs="Times New Roman"/>
          <w:color w:val="000000" w:themeColor="text1"/>
          <w:spacing w:val="1"/>
          <w:lang w:eastAsia="zh-CN"/>
        </w:rPr>
      </w:pPr>
    </w:p>
    <w:p w14:paraId="323D1B0A"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color w:val="000000" w:themeColor="text1"/>
          <w:spacing w:val="1"/>
          <w:lang w:eastAsia="zh-CN"/>
        </w:rPr>
        <w:t>式中：</w:t>
      </w:r>
    </w:p>
    <w:p w14:paraId="6D431909"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color w:val="000000" w:themeColor="text1"/>
          <w:spacing w:val="1"/>
          <w:lang w:eastAsia="zh-CN"/>
        </w:rPr>
        <w:t>RFi——</w:t>
      </w:r>
      <w:r w:rsidRPr="004158CF">
        <w:rPr>
          <w:rFonts w:ascii="Times New Roman" w:eastAsia="宋体" w:hAnsi="Times New Roman" w:cs="Times New Roman"/>
          <w:color w:val="000000" w:themeColor="text1"/>
          <w:spacing w:val="1"/>
          <w:lang w:eastAsia="zh-CN"/>
        </w:rPr>
        <w:t>各校准标品的响应因子；</w:t>
      </w:r>
    </w:p>
    <w:p w14:paraId="42245645"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color w:val="000000" w:themeColor="text1"/>
          <w:spacing w:val="1"/>
          <w:lang w:eastAsia="zh-CN"/>
        </w:rPr>
        <w:object w:dxaOrig="312" w:dyaOrig="285" w14:anchorId="30553297">
          <v:shape id="_x0000_i1030" type="#_x0000_t75" style="width:17pt;height:15pt" o:ole="">
            <v:imagedata r:id="rId25" o:title=""/>
          </v:shape>
          <o:OLEObject Type="Embed" ProgID="Equation.DSMT4" ShapeID="_x0000_i1030" DrawAspect="Content" ObjectID="_1561035354" r:id="rId26"/>
        </w:object>
      </w:r>
      <w:r w:rsidRPr="004158CF">
        <w:rPr>
          <w:rFonts w:ascii="Times New Roman" w:eastAsia="宋体" w:hAnsi="Times New Roman" w:cs="Times New Roman"/>
          <w:color w:val="000000" w:themeColor="text1"/>
          <w:spacing w:val="1"/>
          <w:lang w:eastAsia="zh-CN"/>
        </w:rPr>
        <w:t>——</w:t>
      </w:r>
      <w:r w:rsidRPr="004158CF">
        <w:rPr>
          <w:rFonts w:ascii="Times New Roman" w:eastAsia="宋体" w:hAnsi="Times New Roman" w:cs="Times New Roman"/>
          <w:color w:val="000000" w:themeColor="text1"/>
          <w:spacing w:val="1"/>
          <w:lang w:eastAsia="zh-CN"/>
        </w:rPr>
        <w:t>初始校准中各化合物的平均响应因子；</w:t>
      </w:r>
    </w:p>
    <w:p w14:paraId="070E7368"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color w:val="000000" w:themeColor="text1"/>
          <w:spacing w:val="1"/>
          <w:lang w:eastAsia="zh-CN"/>
        </w:rPr>
        <w:t>n——</w:t>
      </w:r>
      <w:r w:rsidRPr="004158CF">
        <w:rPr>
          <w:rFonts w:ascii="Times New Roman" w:eastAsia="宋体" w:hAnsi="Times New Roman" w:cs="Times New Roman"/>
          <w:color w:val="000000" w:themeColor="text1"/>
          <w:spacing w:val="1"/>
          <w:lang w:eastAsia="zh-CN"/>
        </w:rPr>
        <w:t>校准标品的数量，如：</w:t>
      </w:r>
      <w:r w:rsidRPr="004158CF">
        <w:rPr>
          <w:rFonts w:ascii="Times New Roman" w:eastAsia="宋体" w:hAnsi="Times New Roman" w:cs="Times New Roman"/>
          <w:color w:val="000000" w:themeColor="text1"/>
          <w:spacing w:val="1"/>
          <w:lang w:eastAsia="zh-CN"/>
        </w:rPr>
        <w:t>5</w:t>
      </w:r>
      <w:r w:rsidRPr="004158CF">
        <w:rPr>
          <w:rFonts w:ascii="Times New Roman" w:eastAsia="宋体" w:hAnsi="Times New Roman" w:cs="Times New Roman"/>
          <w:color w:val="000000" w:themeColor="text1"/>
          <w:spacing w:val="1"/>
          <w:lang w:eastAsia="zh-CN"/>
        </w:rPr>
        <w:t>个；</w:t>
      </w:r>
    </w:p>
    <w:p w14:paraId="506E0431"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color w:val="000000" w:themeColor="text1"/>
          <w:spacing w:val="1"/>
          <w:lang w:eastAsia="zh-CN"/>
        </w:rPr>
        <w:t>SD——</w:t>
      </w:r>
      <w:r w:rsidRPr="004158CF">
        <w:rPr>
          <w:rFonts w:ascii="Times New Roman" w:eastAsia="宋体" w:hAnsi="Times New Roman" w:cs="Times New Roman"/>
          <w:color w:val="000000" w:themeColor="text1"/>
          <w:spacing w:val="1"/>
          <w:lang w:eastAsia="zh-CN"/>
        </w:rPr>
        <w:t>标准偏差。</w:t>
      </w:r>
    </w:p>
    <w:p w14:paraId="27A3BA79"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 xml:space="preserve">11.3.4.2 </w:t>
      </w:r>
      <w:r w:rsidR="0003556D" w:rsidRPr="00972127">
        <w:rPr>
          <w:rFonts w:ascii="Times New Roman" w:eastAsia="宋体" w:hAnsi="Times New Roman" w:cs="Times New Roman" w:hint="eastAsia"/>
          <w:color w:val="000000" w:themeColor="text1"/>
          <w:spacing w:val="1"/>
          <w:lang w:eastAsia="zh-CN"/>
        </w:rPr>
        <w:t>每个目标分析物的</w:t>
      </w:r>
      <w:r w:rsidR="0003556D" w:rsidRPr="00972127">
        <w:rPr>
          <w:rFonts w:ascii="Times New Roman" w:eastAsia="宋体" w:hAnsi="Times New Roman" w:cs="Times New Roman" w:hint="eastAsia"/>
          <w:color w:val="000000" w:themeColor="text1"/>
          <w:spacing w:val="1"/>
          <w:lang w:eastAsia="zh-CN"/>
        </w:rPr>
        <w:t>RSD</w:t>
      </w:r>
      <w:r w:rsidR="0003556D" w:rsidRPr="00972127">
        <w:rPr>
          <w:rFonts w:ascii="Times New Roman" w:eastAsia="宋体" w:hAnsi="Times New Roman" w:cs="Times New Roman" w:hint="eastAsia"/>
          <w:color w:val="000000" w:themeColor="text1"/>
          <w:spacing w:val="1"/>
          <w:lang w:eastAsia="zh-CN"/>
        </w:rPr>
        <w:t>应≤</w:t>
      </w:r>
      <w:r w:rsidR="0003556D" w:rsidRPr="00972127">
        <w:rPr>
          <w:rFonts w:ascii="Times New Roman" w:eastAsia="宋体" w:hAnsi="Times New Roman" w:cs="Times New Roman" w:hint="eastAsia"/>
          <w:color w:val="000000" w:themeColor="text1"/>
          <w:spacing w:val="1"/>
          <w:lang w:eastAsia="zh-CN"/>
        </w:rPr>
        <w:t>20</w:t>
      </w:r>
      <w:r w:rsidR="0003556D" w:rsidRPr="00972127">
        <w:rPr>
          <w:rFonts w:ascii="Times New Roman" w:eastAsia="宋体" w:hAnsi="Times New Roman" w:cs="Times New Roman" w:hint="eastAsia"/>
          <w:color w:val="000000" w:themeColor="text1"/>
          <w:spacing w:val="1"/>
          <w:lang w:eastAsia="zh-CN"/>
        </w:rPr>
        <w:t>％（见第</w:t>
      </w:r>
      <w:r w:rsidR="0003556D" w:rsidRPr="00972127">
        <w:rPr>
          <w:rFonts w:ascii="Times New Roman" w:eastAsia="宋体" w:hAnsi="Times New Roman" w:cs="Times New Roman" w:hint="eastAsia"/>
          <w:color w:val="000000" w:themeColor="text1"/>
          <w:spacing w:val="1"/>
          <w:lang w:eastAsia="zh-CN"/>
        </w:rPr>
        <w:t>11.3.5</w:t>
      </w:r>
      <w:r w:rsidR="0003556D" w:rsidRPr="00972127">
        <w:rPr>
          <w:rFonts w:ascii="Times New Roman" w:eastAsia="宋体" w:hAnsi="Times New Roman" w:cs="Times New Roman" w:hint="eastAsia"/>
          <w:color w:val="000000" w:themeColor="text1"/>
          <w:spacing w:val="1"/>
          <w:lang w:eastAsia="zh-CN"/>
        </w:rPr>
        <w:t>节）。表</w:t>
      </w:r>
      <w:r w:rsidR="0003556D" w:rsidRPr="00972127">
        <w:rPr>
          <w:rFonts w:ascii="Times New Roman" w:eastAsia="宋体" w:hAnsi="Times New Roman" w:cs="Times New Roman" w:hint="eastAsia"/>
          <w:color w:val="000000" w:themeColor="text1"/>
          <w:spacing w:val="1"/>
          <w:lang w:eastAsia="zh-CN"/>
        </w:rPr>
        <w:t>4</w:t>
      </w:r>
      <w:r w:rsidR="0003556D" w:rsidRPr="00972127">
        <w:rPr>
          <w:rFonts w:ascii="Times New Roman" w:eastAsia="宋体" w:hAnsi="Times New Roman" w:cs="Times New Roman" w:hint="eastAsia"/>
          <w:color w:val="000000" w:themeColor="text1"/>
          <w:spacing w:val="1"/>
          <w:lang w:eastAsia="zh-CN"/>
        </w:rPr>
        <w:t>包含可用作确定系统是否正常运行的指导的最低</w:t>
      </w:r>
      <w:r w:rsidR="0003556D" w:rsidRPr="00972127">
        <w:rPr>
          <w:rFonts w:ascii="Times New Roman" w:eastAsia="宋体" w:hAnsi="Times New Roman" w:cs="Times New Roman" w:hint="eastAsia"/>
          <w:color w:val="000000" w:themeColor="text1"/>
          <w:spacing w:val="1"/>
          <w:lang w:eastAsia="zh-CN"/>
        </w:rPr>
        <w:t>RF</w:t>
      </w:r>
      <w:r w:rsidR="0003556D" w:rsidRPr="00972127">
        <w:rPr>
          <w:rFonts w:ascii="Times New Roman" w:eastAsia="宋体" w:hAnsi="Times New Roman" w:cs="Times New Roman" w:hint="eastAsia"/>
          <w:color w:val="000000" w:themeColor="text1"/>
          <w:spacing w:val="1"/>
          <w:lang w:eastAsia="zh-CN"/>
        </w:rPr>
        <w:t>，以及检查校准标准是否正确的检查。因为表</w:t>
      </w:r>
      <w:r w:rsidR="0003556D" w:rsidRPr="00972127">
        <w:rPr>
          <w:rFonts w:ascii="Times New Roman" w:eastAsia="宋体" w:hAnsi="Times New Roman" w:cs="Times New Roman" w:hint="eastAsia"/>
          <w:color w:val="000000" w:themeColor="text1"/>
          <w:spacing w:val="1"/>
          <w:lang w:eastAsia="zh-CN"/>
        </w:rPr>
        <w:t>4</w:t>
      </w:r>
      <w:r w:rsidR="0003556D" w:rsidRPr="00972127">
        <w:rPr>
          <w:rFonts w:ascii="Times New Roman" w:eastAsia="宋体" w:hAnsi="Times New Roman" w:cs="Times New Roman" w:hint="eastAsia"/>
          <w:color w:val="000000" w:themeColor="text1"/>
          <w:spacing w:val="1"/>
          <w:lang w:eastAsia="zh-CN"/>
        </w:rPr>
        <w:t>中的最小</w:t>
      </w:r>
      <w:r w:rsidR="0003556D" w:rsidRPr="00972127">
        <w:rPr>
          <w:rFonts w:ascii="Times New Roman" w:eastAsia="宋体" w:hAnsi="Times New Roman" w:cs="Times New Roman" w:hint="eastAsia"/>
          <w:color w:val="000000" w:themeColor="text1"/>
          <w:spacing w:val="1"/>
          <w:lang w:eastAsia="zh-CN"/>
        </w:rPr>
        <w:t>RF</w:t>
      </w:r>
      <w:r w:rsidR="0003556D" w:rsidRPr="00972127">
        <w:rPr>
          <w:rFonts w:ascii="Times New Roman" w:eastAsia="宋体" w:hAnsi="Times New Roman" w:cs="Times New Roman" w:hint="eastAsia"/>
          <w:color w:val="000000" w:themeColor="text1"/>
          <w:spacing w:val="1"/>
          <w:lang w:eastAsia="zh-CN"/>
        </w:rPr>
        <w:t>是使用可能变化的特定离子和仪器条件来确定的，因此既不期望也不要求所有分析物满足这些最小</w:t>
      </w:r>
      <w:r w:rsidR="0003556D" w:rsidRPr="00972127">
        <w:rPr>
          <w:rFonts w:ascii="Times New Roman" w:eastAsia="宋体" w:hAnsi="Times New Roman" w:cs="Times New Roman" w:hint="eastAsia"/>
          <w:color w:val="000000" w:themeColor="text1"/>
          <w:spacing w:val="1"/>
          <w:lang w:eastAsia="zh-CN"/>
        </w:rPr>
        <w:t>RF</w:t>
      </w:r>
      <w:r w:rsidR="0003556D" w:rsidRPr="00972127">
        <w:rPr>
          <w:rFonts w:ascii="Times New Roman" w:eastAsia="宋体" w:hAnsi="Times New Roman" w:cs="Times New Roman" w:hint="eastAsia"/>
          <w:color w:val="000000" w:themeColor="text1"/>
          <w:spacing w:val="1"/>
          <w:lang w:eastAsia="zh-CN"/>
        </w:rPr>
        <w:t>。信息仅作为指导。实验室应在其</w:t>
      </w:r>
      <w:r w:rsidR="0003556D" w:rsidRPr="00972127">
        <w:rPr>
          <w:rFonts w:ascii="Times New Roman" w:eastAsia="宋体" w:hAnsi="Times New Roman" w:cs="Times New Roman" w:hint="eastAsia"/>
          <w:color w:val="000000" w:themeColor="text1"/>
          <w:spacing w:val="1"/>
          <w:lang w:eastAsia="zh-CN"/>
        </w:rPr>
        <w:t>SOP</w:t>
      </w:r>
      <w:r w:rsidR="0003556D" w:rsidRPr="00972127">
        <w:rPr>
          <w:rFonts w:ascii="Times New Roman" w:eastAsia="宋体" w:hAnsi="Times New Roman" w:cs="Times New Roman" w:hint="eastAsia"/>
          <w:color w:val="000000" w:themeColor="text1"/>
          <w:spacing w:val="1"/>
          <w:lang w:eastAsia="zh-CN"/>
        </w:rPr>
        <w:t>中建立程序（例如，实验室建立的最小</w:t>
      </w:r>
      <w:r w:rsidR="0003556D" w:rsidRPr="00972127">
        <w:rPr>
          <w:rFonts w:ascii="Times New Roman" w:eastAsia="宋体" w:hAnsi="Times New Roman" w:cs="Times New Roman" w:hint="eastAsia"/>
          <w:color w:val="000000" w:themeColor="text1"/>
          <w:spacing w:val="1"/>
          <w:lang w:eastAsia="zh-CN"/>
        </w:rPr>
        <w:t>RF</w:t>
      </w:r>
      <w:r w:rsidR="0003556D" w:rsidRPr="00972127">
        <w:rPr>
          <w:rFonts w:ascii="Times New Roman" w:eastAsia="宋体" w:hAnsi="Times New Roman" w:cs="Times New Roman" w:hint="eastAsia"/>
          <w:color w:val="000000" w:themeColor="text1"/>
          <w:spacing w:val="1"/>
          <w:lang w:eastAsia="zh-CN"/>
        </w:rPr>
        <w:t>，信噪比（</w:t>
      </w:r>
      <w:r w:rsidR="0003556D" w:rsidRPr="00972127">
        <w:rPr>
          <w:rFonts w:ascii="Times New Roman" w:eastAsia="宋体" w:hAnsi="Times New Roman" w:cs="Times New Roman" w:hint="eastAsia"/>
          <w:color w:val="000000" w:themeColor="text1"/>
          <w:spacing w:val="1"/>
          <w:lang w:eastAsia="zh-CN"/>
        </w:rPr>
        <w:t>S / N</w:t>
      </w:r>
      <w:r w:rsidR="0003556D" w:rsidRPr="00972127">
        <w:rPr>
          <w:rFonts w:ascii="Times New Roman" w:eastAsia="宋体" w:hAnsi="Times New Roman" w:cs="Times New Roman" w:hint="eastAsia"/>
          <w:color w:val="000000" w:themeColor="text1"/>
          <w:spacing w:val="1"/>
          <w:lang w:eastAsia="zh-CN"/>
        </w:rPr>
        <w:t>）检查等），以确保仪器正常工作，并准确地准备校准标准。</w:t>
      </w:r>
    </w:p>
    <w:p w14:paraId="4F35724C" w14:textId="77777777" w:rsidR="00095267" w:rsidRPr="00972127" w:rsidRDefault="0003556D"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u w:val="single"/>
          <w:lang w:eastAsia="zh-CN"/>
        </w:rPr>
        <w:t>注</w:t>
      </w:r>
      <w:r w:rsidRPr="00972127">
        <w:rPr>
          <w:rFonts w:ascii="Times New Roman" w:eastAsia="宋体" w:hAnsi="Times New Roman" w:cs="Times New Roman" w:hint="eastAsia"/>
          <w:color w:val="000000" w:themeColor="text1"/>
          <w:spacing w:val="1"/>
          <w:lang w:eastAsia="zh-CN"/>
        </w:rPr>
        <w:t>：对于</w:t>
      </w:r>
      <w:r w:rsidRPr="00972127">
        <w:rPr>
          <w:rFonts w:ascii="Times New Roman" w:eastAsia="宋体" w:hAnsi="Times New Roman" w:cs="Times New Roman" w:hint="eastAsia"/>
          <w:color w:val="000000" w:themeColor="text1"/>
          <w:spacing w:val="1"/>
          <w:lang w:eastAsia="zh-CN"/>
        </w:rPr>
        <w:t>RF &lt;0.01</w:t>
      </w:r>
      <w:r w:rsidRPr="00972127">
        <w:rPr>
          <w:rFonts w:ascii="Times New Roman" w:eastAsia="宋体" w:hAnsi="Times New Roman" w:cs="Times New Roman" w:hint="eastAsia"/>
          <w:color w:val="000000" w:themeColor="text1"/>
          <w:spacing w:val="1"/>
          <w:lang w:eastAsia="zh-CN"/>
        </w:rPr>
        <w:t>（峰值响应为</w:t>
      </w:r>
      <w:r w:rsidRPr="00972127">
        <w:rPr>
          <w:rFonts w:ascii="Times New Roman" w:eastAsia="宋体" w:hAnsi="Times New Roman" w:cs="Times New Roman" w:hint="eastAsia"/>
          <w:color w:val="000000" w:themeColor="text1"/>
          <w:spacing w:val="1"/>
          <w:lang w:eastAsia="zh-CN"/>
        </w:rPr>
        <w:t>IS</w:t>
      </w:r>
      <w:r w:rsidRPr="00972127">
        <w:rPr>
          <w:rFonts w:ascii="Times New Roman" w:eastAsia="宋体" w:hAnsi="Times New Roman" w:cs="Times New Roman" w:hint="eastAsia"/>
          <w:color w:val="000000" w:themeColor="text1"/>
          <w:spacing w:val="1"/>
          <w:lang w:eastAsia="zh-CN"/>
        </w:rPr>
        <w:t>的响应</w:t>
      </w:r>
      <w:r w:rsidRPr="00972127">
        <w:rPr>
          <w:rFonts w:ascii="Times New Roman" w:eastAsia="宋体" w:hAnsi="Times New Roman" w:cs="Times New Roman" w:hint="eastAsia"/>
          <w:color w:val="000000" w:themeColor="text1"/>
          <w:spacing w:val="1"/>
          <w:lang w:eastAsia="zh-CN"/>
        </w:rPr>
        <w:t>&lt;1/100</w:t>
      </w:r>
      <w:r w:rsidRPr="00972127">
        <w:rPr>
          <w:rFonts w:ascii="Times New Roman" w:eastAsia="宋体" w:hAnsi="Times New Roman" w:cs="Times New Roman" w:hint="eastAsia"/>
          <w:color w:val="000000" w:themeColor="text1"/>
          <w:spacing w:val="1"/>
          <w:lang w:eastAsia="zh-CN"/>
        </w:rPr>
        <w:t>）的目标分析物，建议增加其与其他分析物相关的浓度，使其响应与其他分析物更相似。</w:t>
      </w:r>
    </w:p>
    <w:p w14:paraId="506EAC3E" w14:textId="77777777" w:rsidR="00095267" w:rsidRPr="00972127" w:rsidRDefault="0003556D"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11.3.</w:t>
      </w:r>
      <w:r w:rsidRPr="00972127">
        <w:rPr>
          <w:rFonts w:ascii="Times New Roman" w:eastAsia="宋体" w:hAnsi="Times New Roman" w:cs="Times New Roman" w:hint="eastAsia"/>
          <w:b/>
          <w:color w:val="000000" w:themeColor="text1"/>
          <w:spacing w:val="1"/>
          <w:lang w:eastAsia="zh-CN"/>
        </w:rPr>
        <w:t>5</w:t>
      </w:r>
      <w:r w:rsidR="00474047" w:rsidRPr="00972127">
        <w:rPr>
          <w:rFonts w:ascii="Times New Roman" w:eastAsia="宋体" w:hAnsi="Times New Roman" w:cs="Times New Roman"/>
          <w:color w:val="000000" w:themeColor="text1"/>
          <w:spacing w:val="1"/>
          <w:lang w:eastAsia="zh-CN"/>
        </w:rPr>
        <w:t>目标分析物的线性</w:t>
      </w:r>
      <w:r w:rsidR="00474047" w:rsidRPr="00972127">
        <w:rPr>
          <w:rFonts w:ascii="Times New Roman" w:eastAsia="宋体" w:hAnsi="Times New Roman" w:cs="Times New Roman"/>
          <w:color w:val="000000" w:themeColor="text1"/>
          <w:spacing w:val="1"/>
          <w:lang w:eastAsia="zh-CN"/>
        </w:rPr>
        <w:t>——</w:t>
      </w:r>
      <w:r w:rsidR="00474047" w:rsidRPr="00972127">
        <w:rPr>
          <w:rFonts w:ascii="Times New Roman" w:eastAsia="宋体" w:hAnsi="Times New Roman" w:cs="Times New Roman"/>
          <w:color w:val="000000" w:themeColor="text1"/>
          <w:spacing w:val="1"/>
          <w:lang w:eastAsia="zh-CN"/>
        </w:rPr>
        <w:t>若所有目标分析物的相对标准偏差都等于或小于</w:t>
      </w:r>
      <w:r w:rsidR="00474047" w:rsidRPr="00972127">
        <w:rPr>
          <w:rFonts w:ascii="Times New Roman" w:eastAsia="宋体" w:hAnsi="Times New Roman" w:cs="Times New Roman"/>
          <w:color w:val="000000" w:themeColor="text1"/>
          <w:spacing w:val="1"/>
          <w:lang w:eastAsia="zh-CN"/>
        </w:rPr>
        <w:t>20%,</w:t>
      </w:r>
      <w:r w:rsidR="00474047" w:rsidRPr="00972127">
        <w:rPr>
          <w:rFonts w:ascii="Times New Roman" w:eastAsia="宋体" w:hAnsi="Times New Roman" w:cs="Times New Roman"/>
          <w:color w:val="000000" w:themeColor="text1"/>
          <w:spacing w:val="1"/>
          <w:lang w:eastAsia="zh-CN"/>
        </w:rPr>
        <w:t>则意味着相对响应因子在校准范围内恒定且其平均值可用于定量（第</w:t>
      </w:r>
      <w:r w:rsidR="00474047" w:rsidRPr="00972127">
        <w:rPr>
          <w:rFonts w:ascii="Times New Roman" w:eastAsia="宋体" w:hAnsi="Times New Roman" w:cs="Times New Roman"/>
          <w:color w:val="000000" w:themeColor="text1"/>
          <w:spacing w:val="1"/>
          <w:lang w:eastAsia="zh-CN"/>
        </w:rPr>
        <w:t>11.7.2</w:t>
      </w:r>
      <w:r w:rsidR="00474047" w:rsidRPr="00972127">
        <w:rPr>
          <w:rFonts w:ascii="Times New Roman" w:eastAsia="宋体" w:hAnsi="Times New Roman" w:cs="Times New Roman"/>
          <w:color w:val="000000" w:themeColor="text1"/>
          <w:spacing w:val="1"/>
          <w:lang w:eastAsia="zh-CN"/>
        </w:rPr>
        <w:t>条</w:t>
      </w:r>
      <w:r w:rsidR="00474047" w:rsidRPr="00972127">
        <w:rPr>
          <w:rFonts w:ascii="Times New Roman" w:eastAsia="宋体" w:hAnsi="Times New Roman" w:cs="Times New Roman"/>
          <w:color w:val="000000" w:themeColor="text1"/>
          <w:spacing w:val="1"/>
          <w:lang w:eastAsia="zh-CN"/>
        </w:rPr>
        <w:t>)</w:t>
      </w:r>
      <w:r w:rsidR="00474047" w:rsidRPr="00972127">
        <w:rPr>
          <w:rFonts w:ascii="Times New Roman" w:eastAsia="宋体" w:hAnsi="Times New Roman" w:cs="Times New Roman"/>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平均</w:t>
      </w:r>
      <w:r w:rsidRPr="00972127">
        <w:rPr>
          <w:rFonts w:ascii="Times New Roman" w:eastAsia="宋体" w:hAnsi="Times New Roman" w:cs="Times New Roman" w:hint="eastAsia"/>
          <w:color w:val="000000" w:themeColor="text1"/>
          <w:spacing w:val="1"/>
          <w:lang w:eastAsia="zh-CN"/>
        </w:rPr>
        <w:t>RF</w:t>
      </w:r>
      <w:r w:rsidRPr="00972127">
        <w:rPr>
          <w:rFonts w:ascii="Times New Roman" w:eastAsia="宋体" w:hAnsi="Times New Roman" w:cs="Times New Roman" w:hint="eastAsia"/>
          <w:color w:val="000000" w:themeColor="text1"/>
          <w:spacing w:val="1"/>
          <w:lang w:eastAsia="zh-CN"/>
        </w:rPr>
        <w:t>不应该用于</w:t>
      </w:r>
      <w:r w:rsidRPr="00972127">
        <w:rPr>
          <w:rFonts w:ascii="Times New Roman" w:eastAsia="宋体" w:hAnsi="Times New Roman" w:cs="Times New Roman" w:hint="eastAsia"/>
          <w:color w:val="000000" w:themeColor="text1"/>
          <w:spacing w:val="1"/>
          <w:lang w:eastAsia="zh-CN"/>
        </w:rPr>
        <w:t>RSD</w:t>
      </w:r>
      <w:r w:rsidRPr="00972127">
        <w:rPr>
          <w:rFonts w:ascii="Times New Roman" w:eastAsia="宋体" w:hAnsi="Times New Roman" w:cs="Times New Roman" w:hint="eastAsia"/>
          <w:color w:val="000000" w:themeColor="text1"/>
          <w:spacing w:val="1"/>
          <w:lang w:eastAsia="zh-CN"/>
        </w:rPr>
        <w:t>大于</w:t>
      </w:r>
      <w:r w:rsidRPr="00972127">
        <w:rPr>
          <w:rFonts w:ascii="Times New Roman" w:eastAsia="宋体" w:hAnsi="Times New Roman" w:cs="Times New Roman" w:hint="eastAsia"/>
          <w:color w:val="000000" w:themeColor="text1"/>
          <w:spacing w:val="1"/>
          <w:lang w:eastAsia="zh-CN"/>
        </w:rPr>
        <w:t>20</w:t>
      </w:r>
      <w:r w:rsidRPr="00972127">
        <w:rPr>
          <w:rFonts w:ascii="Times New Roman" w:eastAsia="宋体" w:hAnsi="Times New Roman" w:cs="Times New Roman" w:hint="eastAsia"/>
          <w:color w:val="000000" w:themeColor="text1"/>
          <w:spacing w:val="1"/>
          <w:lang w:eastAsia="zh-CN"/>
        </w:rPr>
        <w:t>％的化合物，除非浓度按估计报告。</w:t>
      </w:r>
    </w:p>
    <w:p w14:paraId="40D2B02C"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11.3.</w:t>
      </w:r>
      <w:r w:rsidR="0003556D" w:rsidRPr="00972127">
        <w:rPr>
          <w:rFonts w:ascii="Times New Roman" w:eastAsia="宋体" w:hAnsi="Times New Roman" w:cs="Times New Roman" w:hint="eastAsia"/>
          <w:b/>
          <w:color w:val="000000" w:themeColor="text1"/>
          <w:spacing w:val="1"/>
          <w:lang w:eastAsia="zh-CN"/>
        </w:rPr>
        <w:t>5</w:t>
      </w:r>
      <w:r w:rsidRPr="00972127">
        <w:rPr>
          <w:rFonts w:ascii="Times New Roman" w:eastAsia="宋体" w:hAnsi="Times New Roman" w:cs="Times New Roman"/>
          <w:b/>
          <w:color w:val="000000" w:themeColor="text1"/>
          <w:spacing w:val="1"/>
          <w:lang w:eastAsia="zh-CN"/>
        </w:rPr>
        <w:t xml:space="preserve">.1 </w:t>
      </w:r>
      <w:r w:rsidRPr="00972127">
        <w:rPr>
          <w:rFonts w:ascii="Times New Roman" w:eastAsia="宋体" w:hAnsi="Times New Roman" w:cs="Times New Roman"/>
          <w:color w:val="000000" w:themeColor="text1"/>
          <w:spacing w:val="1"/>
          <w:lang w:eastAsia="zh-CN"/>
        </w:rPr>
        <w:t>若任一目标分析物的相对标准偏差大于</w:t>
      </w:r>
      <w:r w:rsidRPr="00972127">
        <w:rPr>
          <w:rFonts w:ascii="Times New Roman" w:eastAsia="宋体" w:hAnsi="Times New Roman" w:cs="Times New Roman"/>
          <w:color w:val="000000" w:themeColor="text1"/>
          <w:spacing w:val="1"/>
          <w:lang w:eastAsia="zh-CN"/>
        </w:rPr>
        <w:t>20%</w:t>
      </w:r>
      <w:r w:rsidRPr="00972127">
        <w:rPr>
          <w:rFonts w:ascii="Times New Roman" w:eastAsia="宋体" w:hAnsi="Times New Roman" w:cs="Times New Roman"/>
          <w:color w:val="000000" w:themeColor="text1"/>
          <w:spacing w:val="1"/>
          <w:lang w:eastAsia="zh-CN"/>
        </w:rPr>
        <w:t>，则需参照方法</w:t>
      </w:r>
      <w:r w:rsidRPr="00972127">
        <w:rPr>
          <w:rFonts w:ascii="Times New Roman" w:eastAsia="宋体" w:hAnsi="Times New Roman" w:cs="Times New Roman"/>
          <w:color w:val="000000" w:themeColor="text1"/>
          <w:spacing w:val="1"/>
          <w:lang w:eastAsia="zh-CN"/>
        </w:rPr>
        <w:t>8000</w:t>
      </w:r>
      <w:r w:rsidRPr="00972127">
        <w:rPr>
          <w:rFonts w:ascii="Times New Roman" w:eastAsia="宋体" w:hAnsi="Times New Roman" w:cs="Times New Roman"/>
          <w:color w:val="000000" w:themeColor="text1"/>
          <w:spacing w:val="1"/>
          <w:lang w:eastAsia="zh-CN"/>
        </w:rPr>
        <w:t>中的其他方案对其进行校准。在这种情况下，必须采用一种方案对气质联用仪进行校准或重新进行初始校准。</w:t>
      </w:r>
    </w:p>
    <w:p w14:paraId="6DBD662B" w14:textId="77777777" w:rsidR="0003556D" w:rsidRPr="00972127" w:rsidRDefault="0003556D"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u w:val="single"/>
          <w:lang w:eastAsia="zh-CN"/>
        </w:rPr>
        <w:t>注</w:t>
      </w:r>
      <w:r w:rsidRPr="00972127">
        <w:rPr>
          <w:rFonts w:ascii="Times New Roman" w:eastAsia="宋体" w:hAnsi="Times New Roman" w:cs="Times New Roman" w:hint="eastAsia"/>
          <w:color w:val="000000" w:themeColor="text1"/>
          <w:spacing w:val="1"/>
          <w:lang w:eastAsia="zh-CN"/>
        </w:rPr>
        <w:t>：通过在实验室试剂空白中一致检测的分析物的原点</w:t>
      </w:r>
      <w:r w:rsidR="00C83110" w:rsidRPr="00972127">
        <w:rPr>
          <w:rFonts w:ascii="Times New Roman" w:eastAsia="宋体" w:hAnsi="Times New Roman" w:cs="Times New Roman" w:hint="eastAsia"/>
          <w:color w:val="000000" w:themeColor="text1"/>
          <w:spacing w:val="1"/>
          <w:lang w:eastAsia="zh-CN"/>
        </w:rPr>
        <w:t>强制校准模型</w:t>
      </w:r>
      <w:r w:rsidRPr="00972127">
        <w:rPr>
          <w:rFonts w:ascii="Times New Roman" w:eastAsia="宋体" w:hAnsi="Times New Roman" w:cs="Times New Roman" w:hint="eastAsia"/>
          <w:color w:val="000000" w:themeColor="text1"/>
          <w:spacing w:val="1"/>
          <w:lang w:eastAsia="zh-CN"/>
        </w:rPr>
        <w:t>，可以更好地估计空白污染物的背景水平。当空白水平有问题时，需要准确估计背景污染物以设定方法分析物的方法报告限值。</w:t>
      </w:r>
    </w:p>
    <w:p w14:paraId="160565D3"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11.3.</w:t>
      </w:r>
      <w:r w:rsidR="0003556D" w:rsidRPr="00972127">
        <w:rPr>
          <w:rFonts w:ascii="Times New Roman" w:eastAsia="宋体" w:hAnsi="Times New Roman" w:cs="Times New Roman" w:hint="eastAsia"/>
          <w:b/>
          <w:color w:val="000000" w:themeColor="text1"/>
          <w:spacing w:val="1"/>
          <w:lang w:eastAsia="zh-CN"/>
        </w:rPr>
        <w:t>5</w:t>
      </w:r>
      <w:r w:rsidRPr="00972127">
        <w:rPr>
          <w:rFonts w:ascii="Times New Roman" w:eastAsia="宋体" w:hAnsi="Times New Roman" w:cs="Times New Roman"/>
          <w:b/>
          <w:color w:val="000000" w:themeColor="text1"/>
          <w:spacing w:val="1"/>
          <w:lang w:eastAsia="zh-CN"/>
        </w:rPr>
        <w:t xml:space="preserve">.2 </w:t>
      </w:r>
      <w:r w:rsidRPr="00972127">
        <w:rPr>
          <w:rFonts w:ascii="Times New Roman" w:eastAsia="宋体" w:hAnsi="Times New Roman" w:cs="Times New Roman"/>
          <w:color w:val="000000" w:themeColor="text1"/>
          <w:spacing w:val="1"/>
          <w:lang w:eastAsia="zh-CN"/>
        </w:rPr>
        <w:t>若相对标准偏差大于</w:t>
      </w:r>
      <w:r w:rsidRPr="00972127">
        <w:rPr>
          <w:rFonts w:ascii="Times New Roman" w:eastAsia="宋体" w:hAnsi="Times New Roman" w:cs="Times New Roman"/>
          <w:color w:val="000000" w:themeColor="text1"/>
          <w:spacing w:val="1"/>
          <w:lang w:eastAsia="zh-CN"/>
        </w:rPr>
        <w:t>20%</w:t>
      </w:r>
      <w:r w:rsidRPr="00972127">
        <w:rPr>
          <w:rFonts w:ascii="Times New Roman" w:eastAsia="宋体" w:hAnsi="Times New Roman" w:cs="Times New Roman"/>
          <w:color w:val="000000" w:themeColor="text1"/>
          <w:spacing w:val="1"/>
          <w:lang w:eastAsia="zh-CN"/>
        </w:rPr>
        <w:t>，可绘制校准曲线并且通过目测检查方式从而达到有效的诊断效果。通过目测分析可以反映一些问题，比如标准品制备误差、色谱系统中是否存在活性部位以及色谱特性较差的分析物等。</w:t>
      </w:r>
    </w:p>
    <w:p w14:paraId="68202033"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11.3.</w:t>
      </w:r>
      <w:r w:rsidR="00C83110" w:rsidRPr="00972127">
        <w:rPr>
          <w:rFonts w:ascii="Times New Roman" w:eastAsia="宋体" w:hAnsi="Times New Roman" w:cs="Times New Roman" w:hint="eastAsia"/>
          <w:b/>
          <w:color w:val="000000" w:themeColor="text1"/>
          <w:spacing w:val="1"/>
          <w:lang w:eastAsia="zh-CN"/>
        </w:rPr>
        <w:t>5</w:t>
      </w:r>
      <w:r w:rsidRPr="00972127">
        <w:rPr>
          <w:rFonts w:ascii="Times New Roman" w:eastAsia="宋体" w:hAnsi="Times New Roman" w:cs="Times New Roman"/>
          <w:b/>
          <w:color w:val="000000" w:themeColor="text1"/>
          <w:spacing w:val="1"/>
          <w:lang w:eastAsia="zh-CN"/>
        </w:rPr>
        <w:t xml:space="preserve">.3 </w:t>
      </w:r>
      <w:r w:rsidR="00C83110" w:rsidRPr="00972127">
        <w:rPr>
          <w:rFonts w:ascii="Times New Roman" w:eastAsia="宋体" w:hAnsi="Times New Roman" w:cs="Times New Roman" w:hint="eastAsia"/>
          <w:color w:val="000000" w:themeColor="text1"/>
          <w:spacing w:val="1"/>
          <w:lang w:eastAsia="zh-CN"/>
        </w:rPr>
        <w:t>如果超过</w:t>
      </w:r>
      <w:r w:rsidR="00C83110" w:rsidRPr="00972127">
        <w:rPr>
          <w:rFonts w:ascii="Times New Roman" w:eastAsia="宋体" w:hAnsi="Times New Roman" w:cs="Times New Roman" w:hint="eastAsia"/>
          <w:color w:val="000000" w:themeColor="text1"/>
          <w:spacing w:val="1"/>
          <w:lang w:eastAsia="zh-CN"/>
        </w:rPr>
        <w:t>10</w:t>
      </w:r>
      <w:r w:rsidR="00C83110" w:rsidRPr="00972127">
        <w:rPr>
          <w:rFonts w:ascii="Times New Roman" w:eastAsia="宋体" w:hAnsi="Times New Roman" w:cs="Times New Roman" w:hint="eastAsia"/>
          <w:color w:val="000000" w:themeColor="text1"/>
          <w:spacing w:val="1"/>
          <w:lang w:eastAsia="zh-CN"/>
        </w:rPr>
        <w:t>％的</w:t>
      </w:r>
      <w:r w:rsidR="00C83110" w:rsidRPr="00972127">
        <w:rPr>
          <w:rFonts w:ascii="Times New Roman" w:eastAsia="宋体" w:hAnsi="Times New Roman" w:cs="Times New Roman" w:hint="eastAsia"/>
          <w:color w:val="000000" w:themeColor="text1"/>
          <w:spacing w:val="1"/>
          <w:lang w:eastAsia="zh-CN"/>
        </w:rPr>
        <w:t>ICAL</w:t>
      </w:r>
      <w:r w:rsidR="00C83110" w:rsidRPr="00972127">
        <w:rPr>
          <w:rFonts w:ascii="Times New Roman" w:eastAsia="宋体" w:hAnsi="Times New Roman" w:cs="Times New Roman" w:hint="eastAsia"/>
          <w:color w:val="000000" w:themeColor="text1"/>
          <w:spacing w:val="1"/>
          <w:lang w:eastAsia="zh-CN"/>
        </w:rPr>
        <w:t>包含的化合物（或超过</w:t>
      </w:r>
      <w:r w:rsidR="00C83110" w:rsidRPr="00972127">
        <w:rPr>
          <w:rFonts w:ascii="Times New Roman" w:eastAsia="宋体" w:hAnsi="Times New Roman" w:cs="Times New Roman" w:hint="eastAsia"/>
          <w:color w:val="000000" w:themeColor="text1"/>
          <w:spacing w:val="1"/>
          <w:lang w:eastAsia="zh-CN"/>
        </w:rPr>
        <w:t>10</w:t>
      </w:r>
      <w:r w:rsidR="00C83110" w:rsidRPr="00972127">
        <w:rPr>
          <w:rFonts w:ascii="Times New Roman" w:eastAsia="宋体" w:hAnsi="Times New Roman" w:cs="Times New Roman" w:hint="eastAsia"/>
          <w:color w:val="000000" w:themeColor="text1"/>
          <w:spacing w:val="1"/>
          <w:lang w:eastAsia="zh-CN"/>
        </w:rPr>
        <w:t>％的报告）超过</w:t>
      </w:r>
      <w:r w:rsidR="00C83110" w:rsidRPr="00972127">
        <w:rPr>
          <w:rFonts w:ascii="Times New Roman" w:eastAsia="宋体" w:hAnsi="Times New Roman" w:cs="Times New Roman" w:hint="eastAsia"/>
          <w:color w:val="000000" w:themeColor="text1"/>
          <w:spacing w:val="1"/>
          <w:lang w:eastAsia="zh-CN"/>
        </w:rPr>
        <w:t>20</w:t>
      </w:r>
      <w:r w:rsidR="00C83110" w:rsidRPr="00972127">
        <w:rPr>
          <w:rFonts w:ascii="Times New Roman" w:eastAsia="宋体" w:hAnsi="Times New Roman" w:cs="Times New Roman" w:hint="eastAsia"/>
          <w:color w:val="000000" w:themeColor="text1"/>
          <w:spacing w:val="1"/>
          <w:lang w:eastAsia="zh-CN"/>
        </w:rPr>
        <w:t>％</w:t>
      </w:r>
      <w:r w:rsidR="00C83110" w:rsidRPr="00972127">
        <w:rPr>
          <w:rFonts w:ascii="Times New Roman" w:eastAsia="宋体" w:hAnsi="Times New Roman" w:cs="Times New Roman" w:hint="eastAsia"/>
          <w:color w:val="000000" w:themeColor="text1"/>
          <w:spacing w:val="1"/>
          <w:lang w:eastAsia="zh-CN"/>
        </w:rPr>
        <w:t>RSD</w:t>
      </w:r>
      <w:r w:rsidR="00C83110" w:rsidRPr="00972127">
        <w:rPr>
          <w:rFonts w:ascii="Times New Roman" w:eastAsia="宋体" w:hAnsi="Times New Roman" w:cs="Times New Roman" w:hint="eastAsia"/>
          <w:color w:val="000000" w:themeColor="text1"/>
          <w:spacing w:val="1"/>
          <w:lang w:eastAsia="zh-CN"/>
        </w:rPr>
        <w:t>限值，且不符合最小相关标准（</w:t>
      </w:r>
      <w:r w:rsidR="00C83110" w:rsidRPr="00972127">
        <w:rPr>
          <w:rFonts w:ascii="Times New Roman" w:eastAsia="宋体" w:hAnsi="Times New Roman" w:cs="Times New Roman" w:hint="eastAsia"/>
          <w:color w:val="000000" w:themeColor="text1"/>
          <w:spacing w:val="1"/>
          <w:lang w:eastAsia="zh-CN"/>
        </w:rPr>
        <w:t>r2</w:t>
      </w:r>
      <w:r w:rsidR="00C83110" w:rsidRPr="00972127">
        <w:rPr>
          <w:rFonts w:ascii="Times New Roman" w:eastAsia="宋体" w:hAnsi="Times New Roman" w:cs="Times New Roman" w:hint="eastAsia"/>
          <w:color w:val="000000" w:themeColor="text1"/>
          <w:spacing w:val="1"/>
          <w:lang w:eastAsia="zh-CN"/>
        </w:rPr>
        <w:t>≥</w:t>
      </w:r>
      <w:r w:rsidR="00C83110" w:rsidRPr="00972127">
        <w:rPr>
          <w:rFonts w:ascii="Times New Roman" w:eastAsia="宋体" w:hAnsi="Times New Roman" w:cs="Times New Roman" w:hint="eastAsia"/>
          <w:color w:val="000000" w:themeColor="text1"/>
          <w:spacing w:val="1"/>
          <w:lang w:eastAsia="zh-CN"/>
        </w:rPr>
        <w:t>0.99</w:t>
      </w:r>
      <w:r w:rsidR="00C83110" w:rsidRPr="00972127">
        <w:rPr>
          <w:rFonts w:ascii="Times New Roman" w:eastAsia="宋体" w:hAnsi="Times New Roman" w:cs="Times New Roman" w:hint="eastAsia"/>
          <w:color w:val="000000" w:themeColor="text1"/>
          <w:spacing w:val="1"/>
          <w:lang w:eastAsia="zh-CN"/>
        </w:rPr>
        <w:t>或相对标准误差（</w:t>
      </w:r>
      <w:r w:rsidR="00C83110" w:rsidRPr="00972127">
        <w:rPr>
          <w:rFonts w:ascii="Times New Roman" w:eastAsia="宋体" w:hAnsi="Times New Roman" w:cs="Times New Roman" w:hint="eastAsia"/>
          <w:color w:val="000000" w:themeColor="text1"/>
          <w:spacing w:val="1"/>
          <w:lang w:eastAsia="zh-CN"/>
        </w:rPr>
        <w:t>RSE</w:t>
      </w:r>
      <w:r w:rsidR="00C83110" w:rsidRPr="00972127">
        <w:rPr>
          <w:rFonts w:ascii="Times New Roman" w:eastAsia="宋体" w:hAnsi="Times New Roman" w:cs="Times New Roman" w:hint="eastAsia"/>
          <w:color w:val="000000" w:themeColor="text1"/>
          <w:spacing w:val="1"/>
          <w:lang w:eastAsia="zh-CN"/>
        </w:rPr>
        <w:t>）≤</w:t>
      </w:r>
      <w:r w:rsidR="00C83110" w:rsidRPr="00972127">
        <w:rPr>
          <w:rFonts w:ascii="Times New Roman" w:eastAsia="宋体" w:hAnsi="Times New Roman" w:cs="Times New Roman" w:hint="eastAsia"/>
          <w:color w:val="000000" w:themeColor="text1"/>
          <w:spacing w:val="1"/>
          <w:lang w:eastAsia="zh-CN"/>
        </w:rPr>
        <w:t>20</w:t>
      </w:r>
      <w:r w:rsidR="00C83110" w:rsidRPr="00972127">
        <w:rPr>
          <w:rFonts w:ascii="Times New Roman" w:eastAsia="宋体" w:hAnsi="Times New Roman" w:cs="Times New Roman" w:hint="eastAsia"/>
          <w:color w:val="000000" w:themeColor="text1"/>
          <w:spacing w:val="1"/>
          <w:lang w:eastAsia="zh-CN"/>
        </w:rPr>
        <w:t>％），则色谱系统被认为过反应，无法进行分析。纠正问题的根源</w:t>
      </w:r>
      <w:r w:rsidR="00C83110" w:rsidRPr="00972127">
        <w:rPr>
          <w:rFonts w:ascii="Times New Roman" w:eastAsia="宋体" w:hAnsi="Times New Roman" w:cs="Times New Roman" w:hint="eastAsia"/>
          <w:color w:val="000000" w:themeColor="text1"/>
          <w:spacing w:val="1"/>
          <w:lang w:eastAsia="zh-CN"/>
        </w:rPr>
        <w:t xml:space="preserve">; </w:t>
      </w:r>
      <w:r w:rsidR="00C83110" w:rsidRPr="00972127">
        <w:rPr>
          <w:rFonts w:ascii="Times New Roman" w:eastAsia="宋体" w:hAnsi="Times New Roman" w:cs="Times New Roman" w:hint="eastAsia"/>
          <w:color w:val="000000" w:themeColor="text1"/>
          <w:spacing w:val="1"/>
          <w:lang w:eastAsia="zh-CN"/>
        </w:rPr>
        <w:t>然后从第</w:t>
      </w:r>
      <w:r w:rsidR="00C83110" w:rsidRPr="00972127">
        <w:rPr>
          <w:rFonts w:ascii="Times New Roman" w:eastAsia="宋体" w:hAnsi="Times New Roman" w:cs="Times New Roman" w:hint="eastAsia"/>
          <w:color w:val="000000" w:themeColor="text1"/>
          <w:spacing w:val="1"/>
          <w:lang w:eastAsia="zh-CN"/>
        </w:rPr>
        <w:t>11.3</w:t>
      </w:r>
      <w:r w:rsidR="00C83110" w:rsidRPr="00972127">
        <w:rPr>
          <w:rFonts w:ascii="Times New Roman" w:eastAsia="宋体" w:hAnsi="Times New Roman" w:cs="Times New Roman" w:hint="eastAsia"/>
          <w:color w:val="000000" w:themeColor="text1"/>
          <w:spacing w:val="1"/>
          <w:lang w:eastAsia="zh-CN"/>
        </w:rPr>
        <w:t>节开始重复校准程序。如果化合物不符合这些标准，相关浓度仍然可以确定，但必须按估计报告。为了不检测报告，必须证明在适用的</w:t>
      </w:r>
      <w:r w:rsidR="00C83110" w:rsidRPr="00972127">
        <w:rPr>
          <w:rFonts w:ascii="Times New Roman" w:eastAsia="宋体" w:hAnsi="Times New Roman" w:cs="Times New Roman" w:hint="eastAsia"/>
          <w:color w:val="000000" w:themeColor="text1"/>
          <w:spacing w:val="1"/>
          <w:lang w:eastAsia="zh-CN"/>
        </w:rPr>
        <w:t>LLOQ</w:t>
      </w:r>
      <w:r w:rsidR="00C83110" w:rsidRPr="00972127">
        <w:rPr>
          <w:rFonts w:ascii="Times New Roman" w:eastAsia="宋体" w:hAnsi="Times New Roman" w:cs="Times New Roman" w:hint="eastAsia"/>
          <w:color w:val="000000" w:themeColor="text1"/>
          <w:spacing w:val="1"/>
          <w:lang w:eastAsia="zh-CN"/>
        </w:rPr>
        <w:t>下检测失败的化合物是否有足够的灵敏度。有关</w:t>
      </w:r>
      <w:r w:rsidR="00C83110" w:rsidRPr="00972127">
        <w:rPr>
          <w:rFonts w:ascii="Times New Roman" w:eastAsia="宋体" w:hAnsi="Times New Roman" w:cs="Times New Roman" w:hint="eastAsia"/>
          <w:color w:val="000000" w:themeColor="text1"/>
          <w:spacing w:val="1"/>
          <w:lang w:eastAsia="zh-CN"/>
        </w:rPr>
        <w:t>RSE</w:t>
      </w:r>
      <w:r w:rsidR="00C83110" w:rsidRPr="00972127">
        <w:rPr>
          <w:rFonts w:ascii="Times New Roman" w:eastAsia="宋体" w:hAnsi="Times New Roman" w:cs="Times New Roman" w:hint="eastAsia"/>
          <w:color w:val="000000" w:themeColor="text1"/>
          <w:spacing w:val="1"/>
          <w:lang w:eastAsia="zh-CN"/>
        </w:rPr>
        <w:t>的进一步讨论，请参考方法</w:t>
      </w:r>
      <w:r w:rsidR="00C83110" w:rsidRPr="00972127">
        <w:rPr>
          <w:rFonts w:ascii="Times New Roman" w:eastAsia="宋体" w:hAnsi="Times New Roman" w:cs="Times New Roman" w:hint="eastAsia"/>
          <w:color w:val="000000" w:themeColor="text1"/>
          <w:spacing w:val="1"/>
          <w:lang w:eastAsia="zh-CN"/>
        </w:rPr>
        <w:t>8000</w:t>
      </w:r>
      <w:r w:rsidR="00C83110" w:rsidRPr="00972127">
        <w:rPr>
          <w:rFonts w:ascii="Times New Roman" w:eastAsia="宋体" w:hAnsi="Times New Roman" w:cs="Times New Roman" w:hint="eastAsia"/>
          <w:color w:val="000000" w:themeColor="text1"/>
          <w:spacing w:val="1"/>
          <w:lang w:eastAsia="zh-CN"/>
        </w:rPr>
        <w:t>。参考文献</w:t>
      </w:r>
      <w:r w:rsidR="00C83110" w:rsidRPr="00972127">
        <w:rPr>
          <w:rFonts w:ascii="Times New Roman" w:eastAsia="宋体" w:hAnsi="Times New Roman" w:cs="Times New Roman" w:hint="eastAsia"/>
          <w:color w:val="000000" w:themeColor="text1"/>
          <w:spacing w:val="1"/>
          <w:lang w:eastAsia="zh-CN"/>
        </w:rPr>
        <w:t>19</w:t>
      </w:r>
      <w:r w:rsidR="00C83110" w:rsidRPr="00972127">
        <w:rPr>
          <w:rFonts w:ascii="Times New Roman" w:eastAsia="宋体" w:hAnsi="Times New Roman" w:cs="Times New Roman" w:hint="eastAsia"/>
          <w:color w:val="000000" w:themeColor="text1"/>
          <w:spacing w:val="1"/>
          <w:lang w:eastAsia="zh-CN"/>
        </w:rPr>
        <w:t>中可以找到</w:t>
      </w:r>
      <w:r w:rsidR="00C83110" w:rsidRPr="00972127">
        <w:rPr>
          <w:rFonts w:ascii="Times New Roman" w:eastAsia="宋体" w:hAnsi="Times New Roman" w:cs="Times New Roman" w:hint="eastAsia"/>
          <w:color w:val="000000" w:themeColor="text1"/>
          <w:spacing w:val="1"/>
          <w:lang w:eastAsia="zh-CN"/>
        </w:rPr>
        <w:t>RSE</w:t>
      </w:r>
      <w:r w:rsidR="00C83110" w:rsidRPr="00972127">
        <w:rPr>
          <w:rFonts w:ascii="Times New Roman" w:eastAsia="宋体" w:hAnsi="Times New Roman" w:cs="Times New Roman" w:hint="eastAsia"/>
          <w:color w:val="000000" w:themeColor="text1"/>
          <w:spacing w:val="1"/>
          <w:lang w:eastAsia="zh-CN"/>
        </w:rPr>
        <w:t>计算示例。</w:t>
      </w:r>
    </w:p>
    <w:p w14:paraId="3380287C" w14:textId="77777777" w:rsidR="00D408FD" w:rsidRPr="00972127" w:rsidRDefault="00D408FD"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11.3.5.4</w:t>
      </w:r>
      <w:r w:rsidRPr="00972127">
        <w:rPr>
          <w:rFonts w:ascii="Times New Roman" w:eastAsia="宋体" w:hAnsi="Times New Roman" w:cs="Times New Roman" w:hint="eastAsia"/>
          <w:color w:val="000000" w:themeColor="text1"/>
          <w:spacing w:val="1"/>
          <w:lang w:eastAsia="zh-CN"/>
        </w:rPr>
        <w:t>由于可能通过该方法分析的化合物数量非常大，一些化合物可能不符合这些标准。在这</w:t>
      </w:r>
      <w:r w:rsidRPr="00972127">
        <w:rPr>
          <w:rFonts w:ascii="Times New Roman" w:eastAsia="宋体" w:hAnsi="Times New Roman" w:cs="Times New Roman" w:hint="eastAsia"/>
          <w:color w:val="000000" w:themeColor="text1"/>
          <w:spacing w:val="1"/>
          <w:lang w:eastAsia="zh-CN"/>
        </w:rPr>
        <w:lastRenderedPageBreak/>
        <w:t>些情况下，承认失败的化合物对具体项目可能并不重要。分析师应努力更加重视满足那些关键项目化合物化合物的校准标准，而不是满足那些较不重要的化合物的标准。没有必要符合未报告的化合物的标准。</w:t>
      </w:r>
    </w:p>
    <w:p w14:paraId="569DDC5C" w14:textId="77777777" w:rsidR="00D408FD" w:rsidRPr="00972127" w:rsidRDefault="00D408FD"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u w:val="single"/>
          <w:lang w:eastAsia="zh-CN"/>
        </w:rPr>
        <w:t>注</w:t>
      </w:r>
      <w:r w:rsidRPr="00972127">
        <w:rPr>
          <w:rFonts w:ascii="Times New Roman" w:eastAsia="宋体" w:hAnsi="Times New Roman" w:cs="Times New Roman" w:hint="eastAsia"/>
          <w:color w:val="000000" w:themeColor="text1"/>
          <w:spacing w:val="1"/>
          <w:lang w:eastAsia="zh-CN"/>
        </w:rPr>
        <w:t>：一旦校准模型已经完成，选择一个替代拟合，仅仅根据具体情况通过样品和相关质量控制的推荐质量控制标准，是不适当的。</w:t>
      </w:r>
    </w:p>
    <w:p w14:paraId="011BA1EC" w14:textId="77777777" w:rsidR="00D408FD" w:rsidRPr="00972127" w:rsidRDefault="00D408FD"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11.3.6</w:t>
      </w:r>
      <w:r w:rsidRPr="00972127">
        <w:rPr>
          <w:rFonts w:ascii="Times New Roman" w:eastAsia="宋体" w:hAnsi="Times New Roman" w:cs="Times New Roman" w:hint="eastAsia"/>
          <w:color w:val="000000" w:themeColor="text1"/>
          <w:spacing w:val="1"/>
          <w:lang w:eastAsia="zh-CN"/>
        </w:rPr>
        <w:t>校准，特别是使用线性回归模型时，可能会在校准曲线下部产生显着的偏差。应使用该标准使用的最终校准曲线重新计算（未重新分析）最低校准点（即将低浓度校准标准品的反应重新拟合到曲线中）。有关详细信息，请参见方法</w:t>
      </w:r>
      <w:r w:rsidRPr="00972127">
        <w:rPr>
          <w:rFonts w:ascii="Times New Roman" w:eastAsia="宋体" w:hAnsi="Times New Roman" w:cs="Times New Roman" w:hint="eastAsia"/>
          <w:color w:val="000000" w:themeColor="text1"/>
          <w:spacing w:val="1"/>
          <w:lang w:eastAsia="zh-CN"/>
        </w:rPr>
        <w:t>8000</w:t>
      </w:r>
      <w:r w:rsidRPr="00972127">
        <w:rPr>
          <w:rFonts w:ascii="Times New Roman" w:eastAsia="宋体" w:hAnsi="Times New Roman" w:cs="Times New Roman" w:hint="eastAsia"/>
          <w:color w:val="000000" w:themeColor="text1"/>
          <w:spacing w:val="1"/>
          <w:lang w:eastAsia="zh-CN"/>
        </w:rPr>
        <w:t>。低标定点的重新计算浓度（特别是使用线性回归拟合法）应在标准品的真实浓度的±</w:t>
      </w:r>
      <w:r w:rsidRPr="00972127">
        <w:rPr>
          <w:rFonts w:ascii="Times New Roman" w:eastAsia="宋体" w:hAnsi="Times New Roman" w:cs="Times New Roman" w:hint="eastAsia"/>
          <w:color w:val="000000" w:themeColor="text1"/>
          <w:spacing w:val="1"/>
          <w:lang w:eastAsia="zh-CN"/>
        </w:rPr>
        <w:t>50</w:t>
      </w:r>
      <w:r w:rsidRPr="00972127">
        <w:rPr>
          <w:rFonts w:ascii="Times New Roman" w:eastAsia="宋体" w:hAnsi="Times New Roman" w:cs="Times New Roman" w:hint="eastAsia"/>
          <w:color w:val="000000" w:themeColor="text1"/>
          <w:spacing w:val="1"/>
          <w:lang w:eastAsia="zh-CN"/>
        </w:rPr>
        <w:t>％以内，并且在</w:t>
      </w:r>
      <w:r w:rsidRPr="00972127">
        <w:rPr>
          <w:rFonts w:ascii="Times New Roman" w:eastAsia="宋体" w:hAnsi="Times New Roman" w:cs="Times New Roman" w:hint="eastAsia"/>
          <w:color w:val="000000" w:themeColor="text1"/>
          <w:spacing w:val="1"/>
          <w:lang w:eastAsia="zh-CN"/>
        </w:rPr>
        <w:t>LLOQ</w:t>
      </w:r>
      <w:r w:rsidRPr="00972127">
        <w:rPr>
          <w:rFonts w:ascii="Times New Roman" w:eastAsia="宋体" w:hAnsi="Times New Roman" w:cs="Times New Roman" w:hint="eastAsia"/>
          <w:color w:val="000000" w:themeColor="text1"/>
          <w:spacing w:val="1"/>
          <w:lang w:eastAsia="zh-CN"/>
        </w:rPr>
        <w:t>之上的任何校准标准物的重新计算浓度应在±</w:t>
      </w:r>
      <w:r w:rsidRPr="00972127">
        <w:rPr>
          <w:rFonts w:ascii="Times New Roman" w:eastAsia="宋体" w:hAnsi="Times New Roman" w:cs="Times New Roman" w:hint="eastAsia"/>
          <w:color w:val="000000" w:themeColor="text1"/>
          <w:spacing w:val="1"/>
          <w:lang w:eastAsia="zh-CN"/>
        </w:rPr>
        <w:t>30</w:t>
      </w:r>
      <w:r w:rsidRPr="00972127">
        <w:rPr>
          <w:rFonts w:ascii="Times New Roman" w:eastAsia="宋体" w:hAnsi="Times New Roman" w:cs="Times New Roman" w:hint="eastAsia"/>
          <w:color w:val="000000" w:themeColor="text1"/>
          <w:spacing w:val="1"/>
          <w:lang w:eastAsia="zh-CN"/>
        </w:rPr>
        <w:t>％以内。替代标准可以根据项目的需要来</w:t>
      </w:r>
      <w:r w:rsidR="00AF612B" w:rsidRPr="00972127">
        <w:rPr>
          <w:rFonts w:ascii="Times New Roman" w:eastAsia="宋体" w:hAnsi="Times New Roman" w:cs="Times New Roman" w:hint="eastAsia"/>
          <w:color w:val="000000" w:themeColor="text1"/>
          <w:spacing w:val="1"/>
          <w:lang w:eastAsia="zh-CN"/>
        </w:rPr>
        <w:t>确定</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然而，</w:t>
      </w:r>
      <w:r w:rsidR="00AF612B" w:rsidRPr="00972127">
        <w:rPr>
          <w:rFonts w:ascii="Times New Roman" w:eastAsia="宋体" w:hAnsi="Times New Roman" w:cs="Times New Roman" w:hint="eastAsia"/>
          <w:color w:val="000000" w:themeColor="text1"/>
          <w:spacing w:val="1"/>
          <w:lang w:eastAsia="zh-CN"/>
        </w:rPr>
        <w:t>应</w:t>
      </w:r>
      <w:r w:rsidRPr="00972127">
        <w:rPr>
          <w:rFonts w:ascii="Times New Roman" w:eastAsia="宋体" w:hAnsi="Times New Roman" w:cs="Times New Roman" w:hint="eastAsia"/>
          <w:color w:val="000000" w:themeColor="text1"/>
          <w:spacing w:val="1"/>
          <w:lang w:eastAsia="zh-CN"/>
        </w:rPr>
        <w:t>在实验室</w:t>
      </w:r>
      <w:r w:rsidRPr="00972127">
        <w:rPr>
          <w:rFonts w:ascii="Times New Roman" w:eastAsia="宋体" w:hAnsi="Times New Roman" w:cs="Times New Roman" w:hint="eastAsia"/>
          <w:color w:val="000000" w:themeColor="text1"/>
          <w:spacing w:val="1"/>
          <w:lang w:eastAsia="zh-CN"/>
        </w:rPr>
        <w:t>SOP</w:t>
      </w:r>
      <w:r w:rsidRPr="00972127">
        <w:rPr>
          <w:rFonts w:ascii="Times New Roman" w:eastAsia="宋体" w:hAnsi="Times New Roman" w:cs="Times New Roman" w:hint="eastAsia"/>
          <w:color w:val="000000" w:themeColor="text1"/>
          <w:spacing w:val="1"/>
          <w:lang w:eastAsia="zh-CN"/>
        </w:rPr>
        <w:t>或项目特定</w:t>
      </w:r>
      <w:r w:rsidRPr="00972127">
        <w:rPr>
          <w:rFonts w:ascii="Times New Roman" w:eastAsia="宋体" w:hAnsi="Times New Roman" w:cs="Times New Roman" w:hint="eastAsia"/>
          <w:color w:val="000000" w:themeColor="text1"/>
          <w:spacing w:val="1"/>
          <w:lang w:eastAsia="zh-CN"/>
        </w:rPr>
        <w:t>QAPP</w:t>
      </w:r>
      <w:r w:rsidRPr="00972127">
        <w:rPr>
          <w:rFonts w:ascii="Times New Roman" w:eastAsia="宋体" w:hAnsi="Times New Roman" w:cs="Times New Roman" w:hint="eastAsia"/>
          <w:color w:val="000000" w:themeColor="text1"/>
          <w:spacing w:val="1"/>
          <w:lang w:eastAsia="zh-CN"/>
        </w:rPr>
        <w:t>中</w:t>
      </w:r>
      <w:r w:rsidR="00AF612B" w:rsidRPr="00972127">
        <w:rPr>
          <w:rFonts w:ascii="Times New Roman" w:eastAsia="宋体" w:hAnsi="Times New Roman" w:cs="Times New Roman" w:hint="eastAsia"/>
          <w:color w:val="000000" w:themeColor="text1"/>
          <w:spacing w:val="1"/>
          <w:lang w:eastAsia="zh-CN"/>
        </w:rPr>
        <w:t>明确界定这些标准</w:t>
      </w:r>
      <w:r w:rsidRPr="00972127">
        <w:rPr>
          <w:rFonts w:ascii="Times New Roman" w:eastAsia="宋体" w:hAnsi="Times New Roman" w:cs="Times New Roman" w:hint="eastAsia"/>
          <w:color w:val="000000" w:themeColor="text1"/>
          <w:spacing w:val="1"/>
          <w:lang w:eastAsia="zh-CN"/>
        </w:rPr>
        <w:t>。不符合重新标准的分析物应进行评估以进行纠正。如果在低点发生故障，并且相当于</w:t>
      </w:r>
      <w:r w:rsidRPr="00972127">
        <w:rPr>
          <w:rFonts w:ascii="Times New Roman" w:eastAsia="宋体" w:hAnsi="Times New Roman" w:cs="Times New Roman" w:hint="eastAsia"/>
          <w:color w:val="000000" w:themeColor="text1"/>
          <w:spacing w:val="1"/>
          <w:lang w:eastAsia="zh-CN"/>
        </w:rPr>
        <w:t>LLOQ</w:t>
      </w:r>
      <w:r w:rsidRPr="00972127">
        <w:rPr>
          <w:rFonts w:ascii="Times New Roman" w:eastAsia="宋体" w:hAnsi="Times New Roman" w:cs="Times New Roman" w:hint="eastAsia"/>
          <w:color w:val="000000" w:themeColor="text1"/>
          <w:spacing w:val="1"/>
          <w:lang w:eastAsia="zh-CN"/>
        </w:rPr>
        <w:t>，则分析物应按照该浓度估计估计，或者</w:t>
      </w:r>
      <w:r w:rsidRPr="00972127">
        <w:rPr>
          <w:rFonts w:ascii="Times New Roman" w:eastAsia="宋体" w:hAnsi="Times New Roman" w:cs="Times New Roman" w:hint="eastAsia"/>
          <w:color w:val="000000" w:themeColor="text1"/>
          <w:spacing w:val="1"/>
          <w:lang w:eastAsia="zh-CN"/>
        </w:rPr>
        <w:t>LLOQ</w:t>
      </w:r>
      <w:r w:rsidRPr="00972127">
        <w:rPr>
          <w:rFonts w:ascii="Times New Roman" w:eastAsia="宋体" w:hAnsi="Times New Roman" w:cs="Times New Roman" w:hint="eastAsia"/>
          <w:color w:val="000000" w:themeColor="text1"/>
          <w:spacing w:val="1"/>
          <w:lang w:eastAsia="zh-CN"/>
        </w:rPr>
        <w:t>应以较高的浓度重新建立。</w:t>
      </w:r>
    </w:p>
    <w:p w14:paraId="1C1F8ED0" w14:textId="77777777" w:rsidR="00D408FD" w:rsidRPr="00972127" w:rsidRDefault="00D408FD"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11.3.7</w:t>
      </w:r>
      <w:r w:rsidRPr="00972127">
        <w:rPr>
          <w:rFonts w:ascii="Times New Roman" w:eastAsia="宋体" w:hAnsi="Times New Roman" w:cs="Times New Roman" w:hint="eastAsia"/>
          <w:color w:val="000000" w:themeColor="text1"/>
          <w:spacing w:val="1"/>
          <w:lang w:eastAsia="zh-CN"/>
        </w:rPr>
        <w:t xml:space="preserve"> ICV - </w:t>
      </w:r>
      <w:r w:rsidRPr="00972127">
        <w:rPr>
          <w:rFonts w:ascii="Times New Roman" w:eastAsia="宋体" w:hAnsi="Times New Roman" w:cs="Times New Roman" w:hint="eastAsia"/>
          <w:color w:val="000000" w:themeColor="text1"/>
          <w:spacing w:val="1"/>
          <w:lang w:eastAsia="zh-CN"/>
        </w:rPr>
        <w:t>在分析样品之前，如果随时可用，使用从第二个制造商获得的标准或独立于用于校准批次制造的制造商批次的标准验证</w:t>
      </w:r>
      <w:r w:rsidRPr="00972127">
        <w:rPr>
          <w:rFonts w:ascii="Times New Roman" w:eastAsia="宋体" w:hAnsi="Times New Roman" w:cs="Times New Roman" w:hint="eastAsia"/>
          <w:color w:val="000000" w:themeColor="text1"/>
          <w:spacing w:val="1"/>
          <w:lang w:eastAsia="zh-CN"/>
        </w:rPr>
        <w:t>ICAL</w:t>
      </w:r>
      <w:r w:rsidRPr="00972127">
        <w:rPr>
          <w:rFonts w:ascii="Times New Roman" w:eastAsia="宋体" w:hAnsi="Times New Roman" w:cs="Times New Roman" w:hint="eastAsia"/>
          <w:color w:val="000000" w:themeColor="text1"/>
          <w:spacing w:val="1"/>
          <w:lang w:eastAsia="zh-CN"/>
        </w:rPr>
        <w:t>。该</w:t>
      </w:r>
      <w:r w:rsidRPr="00972127">
        <w:rPr>
          <w:rFonts w:ascii="Times New Roman" w:eastAsia="宋体" w:hAnsi="Times New Roman" w:cs="Times New Roman" w:hint="eastAsia"/>
          <w:color w:val="000000" w:themeColor="text1"/>
          <w:spacing w:val="1"/>
          <w:lang w:eastAsia="zh-CN"/>
        </w:rPr>
        <w:t>ICV</w:t>
      </w:r>
      <w:r w:rsidRPr="00972127">
        <w:rPr>
          <w:rFonts w:ascii="Times New Roman" w:eastAsia="宋体" w:hAnsi="Times New Roman" w:cs="Times New Roman" w:hint="eastAsia"/>
          <w:color w:val="000000" w:themeColor="text1"/>
          <w:spacing w:val="1"/>
          <w:lang w:eastAsia="zh-CN"/>
        </w:rPr>
        <w:t>分析的建议接受限值为</w:t>
      </w:r>
      <w:r w:rsidRPr="00972127">
        <w:rPr>
          <w:rFonts w:ascii="Times New Roman" w:eastAsia="宋体" w:hAnsi="Times New Roman" w:cs="Times New Roman" w:hint="eastAsia"/>
          <w:color w:val="000000" w:themeColor="text1"/>
          <w:spacing w:val="1"/>
          <w:lang w:eastAsia="zh-CN"/>
        </w:rPr>
        <w:t>70 - 130</w:t>
      </w:r>
      <w:r w:rsidRPr="00972127">
        <w:rPr>
          <w:rFonts w:ascii="Times New Roman" w:eastAsia="宋体" w:hAnsi="Times New Roman" w:cs="Times New Roman" w:hint="eastAsia"/>
          <w:color w:val="000000" w:themeColor="text1"/>
          <w:spacing w:val="1"/>
          <w:lang w:eastAsia="zh-CN"/>
        </w:rPr>
        <w:t>％。对于不符合</w:t>
      </w:r>
      <w:r w:rsidRPr="00972127">
        <w:rPr>
          <w:rFonts w:ascii="Times New Roman" w:eastAsia="宋体" w:hAnsi="Times New Roman" w:cs="Times New Roman" w:hint="eastAsia"/>
          <w:color w:val="000000" w:themeColor="text1"/>
          <w:spacing w:val="1"/>
          <w:lang w:eastAsia="zh-CN"/>
        </w:rPr>
        <w:t>ICAL</w:t>
      </w:r>
      <w:r w:rsidRPr="00972127">
        <w:rPr>
          <w:rFonts w:ascii="Times New Roman" w:eastAsia="宋体" w:hAnsi="Times New Roman" w:cs="Times New Roman" w:hint="eastAsia"/>
          <w:color w:val="000000" w:themeColor="text1"/>
          <w:spacing w:val="1"/>
          <w:lang w:eastAsia="zh-CN"/>
        </w:rPr>
        <w:t>验证标准的分析物，不应进行定量样品</w:t>
      </w:r>
      <w:r w:rsidR="00AF612B" w:rsidRPr="00972127">
        <w:rPr>
          <w:rFonts w:ascii="Times New Roman" w:eastAsia="宋体" w:hAnsi="Times New Roman" w:cs="Times New Roman" w:hint="eastAsia"/>
          <w:color w:val="000000" w:themeColor="text1"/>
          <w:spacing w:val="1"/>
          <w:lang w:eastAsia="zh-CN"/>
        </w:rPr>
        <w:t>分析。然而，对于那些不符合标准的分析物，可能会继续进行分析，</w:t>
      </w:r>
      <w:r w:rsidRPr="00972127">
        <w:rPr>
          <w:rFonts w:ascii="Times New Roman" w:eastAsia="宋体" w:hAnsi="Times New Roman" w:cs="Times New Roman" w:hint="eastAsia"/>
          <w:color w:val="000000" w:themeColor="text1"/>
          <w:spacing w:val="1"/>
          <w:lang w:eastAsia="zh-CN"/>
        </w:rPr>
        <w:t>这些结果可用于筛选目的，并将被视为估计值。</w:t>
      </w:r>
    </w:p>
    <w:p w14:paraId="01B67E42" w14:textId="77777777" w:rsidR="00D408FD" w:rsidRPr="00972127" w:rsidRDefault="00D408FD" w:rsidP="00EF6E89">
      <w:pPr>
        <w:spacing w:after="0" w:line="360" w:lineRule="auto"/>
        <w:jc w:val="both"/>
        <w:rPr>
          <w:rFonts w:ascii="Times New Roman" w:eastAsia="宋体" w:hAnsi="Times New Roman" w:cs="Times New Roman"/>
          <w:b/>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11.3.8 SIM</w:t>
      </w:r>
      <w:r w:rsidRPr="00972127">
        <w:rPr>
          <w:rFonts w:ascii="Times New Roman" w:eastAsia="宋体" w:hAnsi="Times New Roman" w:cs="Times New Roman" w:hint="eastAsia"/>
          <w:b/>
          <w:color w:val="000000" w:themeColor="text1"/>
          <w:spacing w:val="1"/>
          <w:lang w:eastAsia="zh-CN"/>
        </w:rPr>
        <w:t>和</w:t>
      </w:r>
      <w:r w:rsidRPr="00972127">
        <w:rPr>
          <w:rFonts w:ascii="Times New Roman" w:eastAsia="宋体" w:hAnsi="Times New Roman" w:cs="Times New Roman" w:hint="eastAsia"/>
          <w:b/>
          <w:color w:val="000000" w:themeColor="text1"/>
          <w:spacing w:val="1"/>
          <w:lang w:eastAsia="zh-CN"/>
        </w:rPr>
        <w:t>SRM</w:t>
      </w:r>
      <w:r w:rsidRPr="00972127">
        <w:rPr>
          <w:rFonts w:ascii="Times New Roman" w:eastAsia="宋体" w:hAnsi="Times New Roman" w:cs="Times New Roman" w:hint="eastAsia"/>
          <w:b/>
          <w:color w:val="000000" w:themeColor="text1"/>
          <w:spacing w:val="1"/>
          <w:lang w:eastAsia="zh-CN"/>
        </w:rPr>
        <w:t>分析的其他注意事项</w:t>
      </w:r>
    </w:p>
    <w:p w14:paraId="51166DE6" w14:textId="77777777" w:rsidR="00D408FD" w:rsidRPr="00972127" w:rsidRDefault="00D408FD"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lang w:eastAsia="zh-CN"/>
        </w:rPr>
        <w:t>SIM</w:t>
      </w:r>
      <w:r w:rsidRPr="00972127">
        <w:rPr>
          <w:rFonts w:ascii="Times New Roman" w:eastAsia="宋体" w:hAnsi="Times New Roman" w:cs="Times New Roman" w:hint="eastAsia"/>
          <w:color w:val="000000" w:themeColor="text1"/>
          <w:spacing w:val="1"/>
          <w:lang w:eastAsia="zh-CN"/>
        </w:rPr>
        <w:t>和</w:t>
      </w:r>
      <w:r w:rsidRPr="00972127">
        <w:rPr>
          <w:rFonts w:ascii="Times New Roman" w:eastAsia="宋体" w:hAnsi="Times New Roman" w:cs="Times New Roman" w:hint="eastAsia"/>
          <w:color w:val="000000" w:themeColor="text1"/>
          <w:spacing w:val="1"/>
          <w:lang w:eastAsia="zh-CN"/>
        </w:rPr>
        <w:t>SRM</w:t>
      </w:r>
      <w:r w:rsidRPr="00972127">
        <w:rPr>
          <w:rFonts w:ascii="Times New Roman" w:eastAsia="宋体" w:hAnsi="Times New Roman" w:cs="Times New Roman" w:hint="eastAsia"/>
          <w:color w:val="000000" w:themeColor="text1"/>
          <w:spacing w:val="1"/>
          <w:lang w:eastAsia="zh-CN"/>
        </w:rPr>
        <w:t>可能</w:t>
      </w:r>
      <w:r w:rsidR="008505B6" w:rsidRPr="00972127">
        <w:rPr>
          <w:rFonts w:ascii="Times New Roman" w:eastAsia="宋体" w:hAnsi="Times New Roman" w:cs="Times New Roman" w:hint="eastAsia"/>
          <w:color w:val="000000" w:themeColor="text1"/>
          <w:spacing w:val="1"/>
          <w:lang w:eastAsia="zh-CN"/>
        </w:rPr>
        <w:t>有利于</w:t>
      </w:r>
      <w:r w:rsidRPr="00972127">
        <w:rPr>
          <w:rFonts w:ascii="Times New Roman" w:eastAsia="宋体" w:hAnsi="Times New Roman" w:cs="Times New Roman" w:hint="eastAsia"/>
          <w:color w:val="000000" w:themeColor="text1"/>
          <w:spacing w:val="1"/>
          <w:lang w:eastAsia="zh-CN"/>
        </w:rPr>
        <w:t>对需要低于电子冲击四极杆质谱法正常范围内的定量极限的应用，而且这两种方法都是允许的。使用初级</w:t>
      </w:r>
      <w:r w:rsidRPr="00972127">
        <w:rPr>
          <w:rFonts w:ascii="Times New Roman" w:eastAsia="宋体" w:hAnsi="Times New Roman" w:cs="Times New Roman" w:hint="eastAsia"/>
          <w:color w:val="000000" w:themeColor="text1"/>
          <w:spacing w:val="1"/>
          <w:lang w:eastAsia="zh-CN"/>
        </w:rPr>
        <w:t>m / z</w:t>
      </w:r>
      <w:r w:rsidRPr="00972127">
        <w:rPr>
          <w:rFonts w:ascii="Times New Roman" w:eastAsia="宋体" w:hAnsi="Times New Roman" w:cs="Times New Roman" w:hint="eastAsia"/>
          <w:color w:val="000000" w:themeColor="text1"/>
          <w:spacing w:val="1"/>
          <w:lang w:eastAsia="zh-CN"/>
        </w:rPr>
        <w:t>进行定量和至少一个次要</w:t>
      </w:r>
      <w:r w:rsidRPr="00972127">
        <w:rPr>
          <w:rFonts w:ascii="Times New Roman" w:eastAsia="宋体" w:hAnsi="Times New Roman" w:cs="Times New Roman" w:hint="eastAsia"/>
          <w:color w:val="000000" w:themeColor="text1"/>
          <w:spacing w:val="1"/>
          <w:lang w:eastAsia="zh-CN"/>
        </w:rPr>
        <w:t>m / z</w:t>
      </w:r>
      <w:r w:rsidRPr="00972127">
        <w:rPr>
          <w:rFonts w:ascii="Times New Roman" w:eastAsia="宋体" w:hAnsi="Times New Roman" w:cs="Times New Roman" w:hint="eastAsia"/>
          <w:color w:val="000000" w:themeColor="text1"/>
          <w:spacing w:val="1"/>
          <w:lang w:eastAsia="zh-CN"/>
        </w:rPr>
        <w:t>进行确认，根据色谱保留时间设置收集组。所选择的</w:t>
      </w:r>
      <w:r w:rsidRPr="00972127">
        <w:rPr>
          <w:rFonts w:ascii="Times New Roman" w:eastAsia="宋体" w:hAnsi="Times New Roman" w:cs="Times New Roman" w:hint="eastAsia"/>
          <w:color w:val="000000" w:themeColor="text1"/>
          <w:spacing w:val="1"/>
          <w:lang w:eastAsia="zh-CN"/>
        </w:rPr>
        <w:t>m / z</w:t>
      </w:r>
      <w:r w:rsidRPr="00972127">
        <w:rPr>
          <w:rFonts w:ascii="Times New Roman" w:eastAsia="宋体" w:hAnsi="Times New Roman" w:cs="Times New Roman" w:hint="eastAsia"/>
          <w:color w:val="000000" w:themeColor="text1"/>
          <w:spacing w:val="1"/>
          <w:lang w:eastAsia="zh-CN"/>
        </w:rPr>
        <w:t>值应包括在仪器上获得的目标分析物质谱中注意到的任何质量缺陷，通常小于</w:t>
      </w:r>
      <w:r w:rsidRPr="00972127">
        <w:rPr>
          <w:rFonts w:ascii="Times New Roman" w:eastAsia="宋体" w:hAnsi="Times New Roman" w:cs="Times New Roman" w:hint="eastAsia"/>
          <w:color w:val="000000" w:themeColor="text1"/>
          <w:spacing w:val="1"/>
          <w:lang w:eastAsia="zh-CN"/>
        </w:rPr>
        <w:t>0.2 amu</w:t>
      </w:r>
      <w:r w:rsidRPr="00972127">
        <w:rPr>
          <w:rFonts w:ascii="Times New Roman" w:eastAsia="宋体" w:hAnsi="Times New Roman" w:cs="Times New Roman" w:hint="eastAsia"/>
          <w:color w:val="000000" w:themeColor="text1"/>
          <w:spacing w:val="1"/>
          <w:lang w:eastAsia="zh-CN"/>
        </w:rPr>
        <w:t>。每个离子的停留时间可以由仪器软件自动计算，或者可以根据</w:t>
      </w:r>
      <w:r w:rsidR="00EF7D69" w:rsidRPr="00972127">
        <w:rPr>
          <w:rFonts w:ascii="Times New Roman" w:eastAsia="宋体" w:hAnsi="Times New Roman" w:cs="Times New Roman" w:hint="eastAsia"/>
          <w:color w:val="000000" w:themeColor="text1"/>
          <w:spacing w:val="1"/>
          <w:lang w:eastAsia="zh-CN"/>
        </w:rPr>
        <w:t>所产生</w:t>
      </w:r>
      <w:r w:rsidRPr="00972127">
        <w:rPr>
          <w:rFonts w:ascii="Times New Roman" w:eastAsia="宋体" w:hAnsi="Times New Roman" w:cs="Times New Roman" w:hint="eastAsia"/>
          <w:color w:val="000000" w:themeColor="text1"/>
          <w:spacing w:val="1"/>
          <w:lang w:eastAsia="zh-CN"/>
        </w:rPr>
        <w:t>的分析物的峰宽，每个峰需要获得的光谱数以及需要的并行离子数来计算。当在每个段中监测到较少的质量时，可以增加每个质量块的采集时间，从而增加系统的灵敏度。</w:t>
      </w:r>
      <w:r w:rsidRPr="00972127">
        <w:rPr>
          <w:rFonts w:ascii="Times New Roman" w:eastAsia="宋体" w:hAnsi="Times New Roman" w:cs="Times New Roman" w:hint="eastAsia"/>
          <w:color w:val="000000" w:themeColor="text1"/>
          <w:spacing w:val="1"/>
          <w:lang w:eastAsia="zh-CN"/>
        </w:rPr>
        <w:t>MS</w:t>
      </w:r>
      <w:r w:rsidRPr="00972127">
        <w:rPr>
          <w:rFonts w:ascii="Times New Roman" w:eastAsia="宋体" w:hAnsi="Times New Roman" w:cs="Times New Roman" w:hint="eastAsia"/>
          <w:color w:val="000000" w:themeColor="text1"/>
          <w:spacing w:val="1"/>
          <w:lang w:eastAsia="zh-CN"/>
        </w:rPr>
        <w:t>的总循环时间应足够短，每个色谱峰获得至少五个，但优选十个或更多个光谱。</w:t>
      </w:r>
    </w:p>
    <w:p w14:paraId="6482F06D" w14:textId="77777777" w:rsidR="00D408FD" w:rsidRPr="00972127" w:rsidRDefault="00D408FD"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lang w:eastAsia="zh-CN"/>
        </w:rPr>
        <w:t>当采用</w:t>
      </w:r>
      <w:r w:rsidRPr="00972127">
        <w:rPr>
          <w:rFonts w:ascii="Times New Roman" w:eastAsia="宋体" w:hAnsi="Times New Roman" w:cs="Times New Roman" w:hint="eastAsia"/>
          <w:color w:val="000000" w:themeColor="text1"/>
          <w:spacing w:val="1"/>
          <w:lang w:eastAsia="zh-CN"/>
        </w:rPr>
        <w:t>SIM</w:t>
      </w:r>
      <w:r w:rsidRPr="00972127">
        <w:rPr>
          <w:rFonts w:ascii="Times New Roman" w:eastAsia="宋体" w:hAnsi="Times New Roman" w:cs="Times New Roman" w:hint="eastAsia"/>
          <w:color w:val="000000" w:themeColor="text1"/>
          <w:spacing w:val="1"/>
          <w:lang w:eastAsia="zh-CN"/>
        </w:rPr>
        <w:t>或</w:t>
      </w:r>
      <w:r w:rsidRPr="00972127">
        <w:rPr>
          <w:rFonts w:ascii="Times New Roman" w:eastAsia="宋体" w:hAnsi="Times New Roman" w:cs="Times New Roman" w:hint="eastAsia"/>
          <w:color w:val="000000" w:themeColor="text1"/>
          <w:spacing w:val="1"/>
          <w:lang w:eastAsia="zh-CN"/>
        </w:rPr>
        <w:t>SRM</w:t>
      </w:r>
      <w:r w:rsidRPr="00972127">
        <w:rPr>
          <w:rFonts w:ascii="Times New Roman" w:eastAsia="宋体" w:hAnsi="Times New Roman" w:cs="Times New Roman" w:hint="eastAsia"/>
          <w:color w:val="000000" w:themeColor="text1"/>
          <w:spacing w:val="1"/>
          <w:lang w:eastAsia="zh-CN"/>
        </w:rPr>
        <w:t>模式分析样本（通常达到较低的报告限制或减少干扰）时，建议采用以下最佳做法：</w:t>
      </w:r>
    </w:p>
    <w:p w14:paraId="0E4E72EC" w14:textId="77777777" w:rsidR="00D408FD" w:rsidRPr="00972127" w:rsidRDefault="00D408FD"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lang w:eastAsia="zh-CN"/>
        </w:rPr>
        <w:t xml:space="preserve">- </w:t>
      </w:r>
      <w:r w:rsidRPr="00972127">
        <w:rPr>
          <w:rFonts w:ascii="Times New Roman" w:eastAsia="宋体" w:hAnsi="Times New Roman" w:cs="Times New Roman" w:hint="eastAsia"/>
          <w:color w:val="000000" w:themeColor="text1"/>
          <w:spacing w:val="1"/>
          <w:lang w:eastAsia="zh-CN"/>
        </w:rPr>
        <w:t>应对每个目标分析物监测至少两个离子，并使用校准曲线的中点为每种化合物建立适当的离子比。初级和次级离子的比例是</w:t>
      </w:r>
      <w:r w:rsidRPr="00972127">
        <w:rPr>
          <w:rFonts w:ascii="Times New Roman" w:eastAsia="宋体" w:hAnsi="Times New Roman" w:cs="Times New Roman" w:hint="eastAsia"/>
          <w:color w:val="000000" w:themeColor="text1"/>
          <w:spacing w:val="1"/>
          <w:lang w:eastAsia="zh-CN"/>
        </w:rPr>
        <w:t>SIM</w:t>
      </w:r>
      <w:r w:rsidRPr="00972127">
        <w:rPr>
          <w:rFonts w:ascii="Times New Roman" w:eastAsia="宋体" w:hAnsi="Times New Roman" w:cs="Times New Roman" w:hint="eastAsia"/>
          <w:color w:val="000000" w:themeColor="text1"/>
          <w:spacing w:val="1"/>
          <w:lang w:eastAsia="zh-CN"/>
        </w:rPr>
        <w:t>和</w:t>
      </w:r>
      <w:r w:rsidRPr="00972127">
        <w:rPr>
          <w:rFonts w:ascii="Times New Roman" w:eastAsia="宋体" w:hAnsi="Times New Roman" w:cs="Times New Roman" w:hint="eastAsia"/>
          <w:color w:val="000000" w:themeColor="text1"/>
          <w:spacing w:val="1"/>
          <w:lang w:eastAsia="zh-CN"/>
        </w:rPr>
        <w:t>SRM</w:t>
      </w:r>
      <w:r w:rsidRPr="00972127">
        <w:rPr>
          <w:rFonts w:ascii="Times New Roman" w:eastAsia="宋体" w:hAnsi="Times New Roman" w:cs="Times New Roman" w:hint="eastAsia"/>
          <w:color w:val="000000" w:themeColor="text1"/>
          <w:spacing w:val="1"/>
          <w:lang w:eastAsia="zh-CN"/>
        </w:rPr>
        <w:t>运行中唯一可用的定性工具（保留时间除外），这增加了其在正确识别中的重要性。当给定矩阵中预期或观察到干扰时，获取多个二次离子可有助于定性鉴定。</w:t>
      </w:r>
    </w:p>
    <w:p w14:paraId="729B7BBB" w14:textId="77777777" w:rsidR="00EF7D69" w:rsidRPr="00972127" w:rsidRDefault="00EF7D69"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lang w:eastAsia="zh-CN"/>
        </w:rPr>
        <w:t xml:space="preserve">- </w:t>
      </w:r>
      <w:r w:rsidRPr="00972127">
        <w:rPr>
          <w:rFonts w:ascii="Times New Roman" w:eastAsia="宋体" w:hAnsi="Times New Roman" w:cs="Times New Roman" w:hint="eastAsia"/>
          <w:color w:val="000000" w:themeColor="text1"/>
          <w:spacing w:val="1"/>
          <w:lang w:eastAsia="zh-CN"/>
        </w:rPr>
        <w:t>所有监控的离子必须正确集成才能达到合适的离子比例。初级</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次级离子比和参考质谱应从中点</w:t>
      </w:r>
      <w:r w:rsidRPr="00972127">
        <w:rPr>
          <w:rFonts w:ascii="Times New Roman" w:eastAsia="宋体" w:hAnsi="Times New Roman" w:cs="Times New Roman" w:hint="eastAsia"/>
          <w:color w:val="000000" w:themeColor="text1"/>
          <w:spacing w:val="1"/>
          <w:lang w:eastAsia="zh-CN"/>
        </w:rPr>
        <w:t>ICAL</w:t>
      </w:r>
      <w:r w:rsidRPr="00972127">
        <w:rPr>
          <w:rFonts w:ascii="Times New Roman" w:eastAsia="宋体" w:hAnsi="Times New Roman" w:cs="Times New Roman" w:hint="eastAsia"/>
          <w:color w:val="000000" w:themeColor="text1"/>
          <w:spacing w:val="1"/>
          <w:lang w:eastAsia="zh-CN"/>
        </w:rPr>
        <w:t>标准更新。</w:t>
      </w:r>
    </w:p>
    <w:p w14:paraId="51E6B762" w14:textId="77777777" w:rsidR="00EF7D69" w:rsidRPr="00972127" w:rsidRDefault="00EF7D69"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lang w:eastAsia="zh-CN"/>
        </w:rPr>
        <w:t>在最新的</w:t>
      </w:r>
      <w:r w:rsidRPr="00972127">
        <w:rPr>
          <w:rFonts w:ascii="Times New Roman" w:eastAsia="宋体" w:hAnsi="Times New Roman" w:cs="Times New Roman" w:hint="eastAsia"/>
          <w:color w:val="000000" w:themeColor="text1"/>
          <w:spacing w:val="1"/>
          <w:lang w:eastAsia="zh-CN"/>
        </w:rPr>
        <w:t>CLP</w:t>
      </w:r>
      <w:r w:rsidRPr="00972127">
        <w:rPr>
          <w:rFonts w:ascii="Times New Roman" w:eastAsia="宋体" w:hAnsi="Times New Roman" w:cs="Times New Roman" w:hint="eastAsia"/>
          <w:color w:val="000000" w:themeColor="text1"/>
          <w:spacing w:val="1"/>
          <w:lang w:eastAsia="zh-CN"/>
        </w:rPr>
        <w:t>半挥发性有机方法</w:t>
      </w:r>
      <w:r w:rsidRPr="00972127">
        <w:rPr>
          <w:rFonts w:ascii="Times New Roman" w:eastAsia="宋体" w:hAnsi="Times New Roman" w:cs="Times New Roman" w:hint="eastAsia"/>
          <w:color w:val="000000" w:themeColor="text1"/>
          <w:spacing w:val="1"/>
          <w:lang w:eastAsia="zh-CN"/>
        </w:rPr>
        <w:t>SOW</w:t>
      </w:r>
      <w:r w:rsidRPr="00972127">
        <w:rPr>
          <w:rFonts w:ascii="Times New Roman" w:eastAsia="宋体" w:hAnsi="Times New Roman" w:cs="Times New Roman" w:hint="eastAsia"/>
          <w:color w:val="000000" w:themeColor="text1"/>
          <w:spacing w:val="1"/>
          <w:lang w:eastAsia="zh-CN"/>
        </w:rPr>
        <w:t>中可以找到执行</w:t>
      </w:r>
      <w:r w:rsidRPr="00972127">
        <w:rPr>
          <w:rFonts w:ascii="Times New Roman" w:eastAsia="宋体" w:hAnsi="Times New Roman" w:cs="Times New Roman" w:hint="eastAsia"/>
          <w:color w:val="000000" w:themeColor="text1"/>
          <w:spacing w:val="1"/>
          <w:lang w:eastAsia="zh-CN"/>
        </w:rPr>
        <w:t>SIM</w:t>
      </w:r>
      <w:r w:rsidRPr="00972127">
        <w:rPr>
          <w:rFonts w:ascii="Times New Roman" w:eastAsia="宋体" w:hAnsi="Times New Roman" w:cs="Times New Roman" w:hint="eastAsia"/>
          <w:color w:val="000000" w:themeColor="text1"/>
          <w:spacing w:val="1"/>
          <w:lang w:eastAsia="zh-CN"/>
        </w:rPr>
        <w:t>分析，特别是</w:t>
      </w:r>
      <w:r w:rsidRPr="00972127">
        <w:rPr>
          <w:rFonts w:ascii="Times New Roman" w:eastAsia="宋体" w:hAnsi="Times New Roman" w:cs="Times New Roman" w:hint="eastAsia"/>
          <w:color w:val="000000" w:themeColor="text1"/>
          <w:spacing w:val="1"/>
          <w:lang w:eastAsia="zh-CN"/>
        </w:rPr>
        <w:t>PAH</w:t>
      </w:r>
      <w:r w:rsidRPr="00972127">
        <w:rPr>
          <w:rFonts w:ascii="Times New Roman" w:eastAsia="宋体" w:hAnsi="Times New Roman" w:cs="Times New Roman" w:hint="eastAsia"/>
          <w:color w:val="000000" w:themeColor="text1"/>
          <w:spacing w:val="1"/>
          <w:lang w:eastAsia="zh-CN"/>
        </w:rPr>
        <w:t>和苯酚目标分析物化合物的附加指导。有关详细信息，请参见以下</w:t>
      </w:r>
      <w:r w:rsidRPr="00972127">
        <w:rPr>
          <w:rFonts w:ascii="Times New Roman" w:eastAsia="宋体" w:hAnsi="Times New Roman" w:cs="Times New Roman" w:hint="eastAsia"/>
          <w:color w:val="000000" w:themeColor="text1"/>
          <w:spacing w:val="1"/>
          <w:lang w:eastAsia="zh-CN"/>
        </w:rPr>
        <w:t>CLP SOW</w:t>
      </w:r>
      <w:r w:rsidRPr="00972127">
        <w:rPr>
          <w:rFonts w:ascii="Times New Roman" w:eastAsia="宋体" w:hAnsi="Times New Roman" w:cs="Times New Roman" w:hint="eastAsia"/>
          <w:color w:val="000000" w:themeColor="text1"/>
          <w:spacing w:val="1"/>
          <w:lang w:eastAsia="zh-CN"/>
        </w:rPr>
        <w:t>的</w:t>
      </w:r>
      <w:r w:rsidRPr="00972127">
        <w:rPr>
          <w:rFonts w:ascii="Times New Roman" w:eastAsia="宋体" w:hAnsi="Times New Roman" w:cs="Times New Roman" w:hint="eastAsia"/>
          <w:color w:val="000000" w:themeColor="text1"/>
          <w:spacing w:val="1"/>
          <w:lang w:eastAsia="zh-CN"/>
        </w:rPr>
        <w:t>SIM</w:t>
      </w:r>
      <w:r w:rsidRPr="00972127">
        <w:rPr>
          <w:rFonts w:ascii="Times New Roman" w:eastAsia="宋体" w:hAnsi="Times New Roman" w:cs="Times New Roman" w:hint="eastAsia"/>
          <w:color w:val="000000" w:themeColor="text1"/>
          <w:spacing w:val="1"/>
          <w:lang w:eastAsia="zh-CN"/>
        </w:rPr>
        <w:t>部分：</w:t>
      </w:r>
      <w:r w:rsidRPr="00972127">
        <w:rPr>
          <w:rFonts w:ascii="Times New Roman" w:eastAsia="宋体" w:hAnsi="Times New Roman" w:cs="Times New Roman" w:hint="eastAsia"/>
          <w:color w:val="000000" w:themeColor="text1"/>
          <w:spacing w:val="1"/>
          <w:lang w:eastAsia="zh-CN"/>
        </w:rPr>
        <w:t>EPA CLP</w:t>
      </w:r>
      <w:r w:rsidRPr="00972127">
        <w:rPr>
          <w:rFonts w:ascii="Times New Roman" w:eastAsia="宋体" w:hAnsi="Times New Roman" w:cs="Times New Roman" w:hint="eastAsia"/>
          <w:color w:val="000000" w:themeColor="text1"/>
          <w:spacing w:val="1"/>
          <w:lang w:eastAsia="zh-CN"/>
        </w:rPr>
        <w:t>多浓度有</w:t>
      </w:r>
      <w:r w:rsidRPr="00972127">
        <w:rPr>
          <w:rFonts w:ascii="Times New Roman" w:eastAsia="宋体" w:hAnsi="Times New Roman" w:cs="Times New Roman" w:hint="eastAsia"/>
          <w:color w:val="000000" w:themeColor="text1"/>
          <w:spacing w:val="1"/>
          <w:lang w:eastAsia="zh-CN"/>
        </w:rPr>
        <w:lastRenderedPageBreak/>
        <w:t>机物分析、</w:t>
      </w:r>
      <w:r w:rsidRPr="00972127">
        <w:rPr>
          <w:rFonts w:ascii="Times New Roman" w:eastAsia="宋体" w:hAnsi="Times New Roman" w:cs="Times New Roman" w:hint="eastAsia"/>
          <w:color w:val="000000" w:themeColor="text1"/>
          <w:spacing w:val="1"/>
          <w:lang w:eastAsia="zh-CN"/>
        </w:rPr>
        <w:t>SOM01.2 SOW</w:t>
      </w:r>
      <w:r w:rsidRPr="00972127">
        <w:rPr>
          <w:rFonts w:ascii="Times New Roman" w:eastAsia="宋体" w:hAnsi="Times New Roman" w:cs="Times New Roman" w:hint="eastAsia"/>
          <w:color w:val="000000" w:themeColor="text1"/>
          <w:spacing w:val="1"/>
          <w:lang w:eastAsia="zh-CN"/>
        </w:rPr>
        <w:t>（参考文献</w:t>
      </w:r>
      <w:r w:rsidRPr="00972127">
        <w:rPr>
          <w:rFonts w:ascii="Times New Roman" w:eastAsia="宋体" w:hAnsi="Times New Roman" w:cs="Times New Roman" w:hint="eastAsia"/>
          <w:color w:val="000000" w:themeColor="text1"/>
          <w:spacing w:val="1"/>
          <w:lang w:eastAsia="zh-CN"/>
        </w:rPr>
        <w:t>12</w:t>
      </w:r>
      <w:r w:rsidRPr="00972127">
        <w:rPr>
          <w:rFonts w:ascii="Times New Roman" w:eastAsia="宋体" w:hAnsi="Times New Roman" w:cs="Times New Roman" w:hint="eastAsia"/>
          <w:color w:val="000000" w:themeColor="text1"/>
          <w:spacing w:val="1"/>
          <w:lang w:eastAsia="zh-CN"/>
        </w:rPr>
        <w:t>）或方法</w:t>
      </w:r>
      <w:r w:rsidRPr="00972127">
        <w:rPr>
          <w:rFonts w:ascii="Times New Roman" w:eastAsia="宋体" w:hAnsi="Times New Roman" w:cs="Times New Roman" w:hint="eastAsia"/>
          <w:color w:val="000000" w:themeColor="text1"/>
          <w:spacing w:val="1"/>
          <w:lang w:eastAsia="zh-CN"/>
        </w:rPr>
        <w:t>625</w:t>
      </w:r>
      <w:r w:rsidRPr="00972127">
        <w:rPr>
          <w:rFonts w:ascii="Times New Roman" w:eastAsia="宋体" w:hAnsi="Times New Roman" w:cs="Times New Roman" w:hint="eastAsia"/>
          <w:color w:val="000000" w:themeColor="text1"/>
          <w:spacing w:val="1"/>
          <w:lang w:eastAsia="zh-CN"/>
        </w:rPr>
        <w:t>的当前版本。</w:t>
      </w:r>
    </w:p>
    <w:p w14:paraId="1B160D96" w14:textId="77777777" w:rsidR="00EF7D69" w:rsidRPr="00972127" w:rsidRDefault="00EF7D69" w:rsidP="00DD7EF7">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11.4</w:t>
      </w:r>
      <w:r w:rsidRPr="00972127">
        <w:rPr>
          <w:rFonts w:ascii="Times New Roman" w:eastAsia="宋体" w:hAnsi="Times New Roman" w:cs="Times New Roman" w:hint="eastAsia"/>
          <w:color w:val="000000" w:themeColor="text1"/>
          <w:spacing w:val="1"/>
          <w:lang w:eastAsia="zh-CN"/>
        </w:rPr>
        <w:t xml:space="preserve"> CCV - </w:t>
      </w:r>
      <w:r w:rsidRPr="00972127">
        <w:rPr>
          <w:rFonts w:ascii="Times New Roman" w:eastAsia="宋体" w:hAnsi="Times New Roman" w:cs="Times New Roman" w:hint="eastAsia"/>
          <w:color w:val="000000" w:themeColor="text1"/>
          <w:spacing w:val="1"/>
          <w:lang w:eastAsia="zh-CN"/>
        </w:rPr>
        <w:t>在任何样品分析之前，必须在每个</w:t>
      </w:r>
      <w:r w:rsidRPr="00972127">
        <w:rPr>
          <w:rFonts w:ascii="Times New Roman" w:eastAsia="宋体" w:hAnsi="Times New Roman" w:cs="Times New Roman" w:hint="eastAsia"/>
          <w:color w:val="000000" w:themeColor="text1"/>
          <w:spacing w:val="1"/>
          <w:lang w:eastAsia="zh-CN"/>
        </w:rPr>
        <w:t>12</w:t>
      </w:r>
      <w:r w:rsidRPr="00972127">
        <w:rPr>
          <w:rFonts w:ascii="Times New Roman" w:eastAsia="宋体" w:hAnsi="Times New Roman" w:cs="Times New Roman" w:hint="eastAsia"/>
          <w:color w:val="000000" w:themeColor="text1"/>
          <w:spacing w:val="1"/>
          <w:lang w:eastAsia="zh-CN"/>
        </w:rPr>
        <w:t>小时分析期开始时分析</w:t>
      </w:r>
      <w:r w:rsidRPr="00972127">
        <w:rPr>
          <w:rFonts w:ascii="Times New Roman" w:eastAsia="宋体" w:hAnsi="Times New Roman" w:cs="Times New Roman" w:hint="eastAsia"/>
          <w:color w:val="000000" w:themeColor="text1"/>
          <w:spacing w:val="1"/>
          <w:lang w:eastAsia="zh-CN"/>
        </w:rPr>
        <w:t>CCV</w:t>
      </w:r>
      <w:r w:rsidRPr="00972127">
        <w:rPr>
          <w:rFonts w:ascii="Times New Roman" w:eastAsia="宋体" w:hAnsi="Times New Roman" w:cs="Times New Roman" w:hint="eastAsia"/>
          <w:color w:val="000000" w:themeColor="text1"/>
          <w:spacing w:val="1"/>
          <w:lang w:eastAsia="zh-CN"/>
        </w:rPr>
        <w:t>标准。</w:t>
      </w:r>
    </w:p>
    <w:p w14:paraId="3813E4F2" w14:textId="77777777" w:rsidR="00EF7D69" w:rsidRPr="00972127" w:rsidRDefault="00EF7D69"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11.4.1</w:t>
      </w:r>
      <w:r w:rsidRPr="00972127">
        <w:rPr>
          <w:rFonts w:ascii="Times New Roman" w:eastAsia="宋体" w:hAnsi="Times New Roman" w:cs="Times New Roman" w:hint="eastAsia"/>
          <w:color w:val="000000" w:themeColor="text1"/>
          <w:spacing w:val="1"/>
          <w:lang w:eastAsia="zh-CN"/>
        </w:rPr>
        <w:t xml:space="preserve"> GC / MS</w:t>
      </w:r>
      <w:r w:rsidRPr="00972127">
        <w:rPr>
          <w:rFonts w:ascii="Times New Roman" w:eastAsia="宋体" w:hAnsi="Times New Roman" w:cs="Times New Roman" w:hint="eastAsia"/>
          <w:color w:val="000000" w:themeColor="text1"/>
          <w:spacing w:val="1"/>
          <w:lang w:eastAsia="zh-CN"/>
        </w:rPr>
        <w:t>曲线检查解决方案的日常分析不再需要作为</w:t>
      </w:r>
      <w:r w:rsidRPr="00972127">
        <w:rPr>
          <w:rFonts w:ascii="Times New Roman" w:eastAsia="宋体" w:hAnsi="Times New Roman" w:cs="Times New Roman" w:hint="eastAsia"/>
          <w:color w:val="000000" w:themeColor="text1"/>
          <w:spacing w:val="1"/>
          <w:lang w:eastAsia="zh-CN"/>
        </w:rPr>
        <w:t>CCV</w:t>
      </w:r>
      <w:r w:rsidRPr="00972127">
        <w:rPr>
          <w:rFonts w:ascii="Times New Roman" w:eastAsia="宋体" w:hAnsi="Times New Roman" w:cs="Times New Roman" w:hint="eastAsia"/>
          <w:color w:val="000000" w:themeColor="text1"/>
          <w:spacing w:val="1"/>
          <w:lang w:eastAsia="zh-CN"/>
        </w:rPr>
        <w:t>的一部分。然而，分析人员也应密切监测色谱作为</w:t>
      </w:r>
      <w:r w:rsidRPr="00972127">
        <w:rPr>
          <w:rFonts w:ascii="Times New Roman" w:eastAsia="宋体" w:hAnsi="Times New Roman" w:cs="Times New Roman" w:hint="eastAsia"/>
          <w:color w:val="000000" w:themeColor="text1"/>
          <w:spacing w:val="1"/>
          <w:lang w:eastAsia="zh-CN"/>
        </w:rPr>
        <w:t>CCV</w:t>
      </w:r>
      <w:r w:rsidRPr="00972127">
        <w:rPr>
          <w:rFonts w:ascii="Times New Roman" w:eastAsia="宋体" w:hAnsi="Times New Roman" w:cs="Times New Roman" w:hint="eastAsia"/>
          <w:color w:val="000000" w:themeColor="text1"/>
          <w:spacing w:val="1"/>
          <w:lang w:eastAsia="zh-CN"/>
        </w:rPr>
        <w:t>中的目标和</w:t>
      </w:r>
      <w:r w:rsidRPr="00972127">
        <w:rPr>
          <w:rFonts w:ascii="Times New Roman" w:eastAsia="宋体" w:hAnsi="Times New Roman" w:cs="Times New Roman" w:hint="eastAsia"/>
          <w:color w:val="000000" w:themeColor="text1"/>
          <w:spacing w:val="1"/>
          <w:lang w:eastAsia="zh-CN"/>
        </w:rPr>
        <w:t>IS</w:t>
      </w:r>
      <w:r w:rsidRPr="00972127">
        <w:rPr>
          <w:rFonts w:ascii="Times New Roman" w:eastAsia="宋体" w:hAnsi="Times New Roman" w:cs="Times New Roman" w:hint="eastAsia"/>
          <w:color w:val="000000" w:themeColor="text1"/>
          <w:spacing w:val="1"/>
          <w:lang w:eastAsia="zh-CN"/>
        </w:rPr>
        <w:t>响应系统的恶化。</w:t>
      </w:r>
      <w:r w:rsidR="00174D82" w:rsidRPr="00972127">
        <w:rPr>
          <w:rFonts w:ascii="Times New Roman" w:eastAsia="宋体" w:hAnsi="Times New Roman" w:cs="Times New Roman" w:hint="eastAsia"/>
          <w:color w:val="000000" w:themeColor="text1"/>
          <w:spacing w:val="1"/>
          <w:lang w:eastAsia="zh-CN"/>
        </w:rPr>
        <w:t>了解更多细节，</w:t>
      </w:r>
      <w:r w:rsidRPr="00972127">
        <w:rPr>
          <w:rFonts w:ascii="Times New Roman" w:eastAsia="宋体" w:hAnsi="Times New Roman" w:cs="Times New Roman" w:hint="eastAsia"/>
          <w:color w:val="000000" w:themeColor="text1"/>
          <w:spacing w:val="1"/>
          <w:lang w:eastAsia="zh-CN"/>
        </w:rPr>
        <w:t>见</w:t>
      </w:r>
      <w:r w:rsidR="00174D82" w:rsidRPr="00972127">
        <w:rPr>
          <w:rFonts w:ascii="Times New Roman" w:eastAsia="宋体" w:hAnsi="Times New Roman" w:cs="Times New Roman" w:hint="eastAsia"/>
          <w:color w:val="000000" w:themeColor="text1"/>
          <w:spacing w:val="1"/>
          <w:lang w:eastAsia="zh-CN"/>
        </w:rPr>
        <w:t>11.4.4.2</w:t>
      </w:r>
      <w:r w:rsidR="00174D82" w:rsidRPr="00972127">
        <w:rPr>
          <w:rFonts w:ascii="Times New Roman" w:eastAsia="宋体" w:hAnsi="Times New Roman" w:cs="Times New Roman" w:hint="eastAsia"/>
          <w:color w:val="000000" w:themeColor="text1"/>
          <w:spacing w:val="1"/>
          <w:lang w:eastAsia="zh-CN"/>
        </w:rPr>
        <w:t>中的注释</w:t>
      </w:r>
      <w:r w:rsidRPr="00972127">
        <w:rPr>
          <w:rFonts w:ascii="Times New Roman" w:eastAsia="宋体" w:hAnsi="Times New Roman" w:cs="Times New Roman" w:hint="eastAsia"/>
          <w:color w:val="000000" w:themeColor="text1"/>
          <w:spacing w:val="1"/>
          <w:lang w:eastAsia="zh-CN"/>
        </w:rPr>
        <w:t>。</w:t>
      </w:r>
    </w:p>
    <w:p w14:paraId="6E42ED41" w14:textId="77777777" w:rsidR="00535AFF" w:rsidRPr="00972127" w:rsidRDefault="00535AFF"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11.4.</w:t>
      </w:r>
      <w:r w:rsidRPr="00972127">
        <w:rPr>
          <w:rFonts w:ascii="Times New Roman" w:eastAsia="宋体" w:hAnsi="Times New Roman" w:cs="Times New Roman" w:hint="eastAsia"/>
          <w:b/>
          <w:color w:val="000000" w:themeColor="text1"/>
          <w:spacing w:val="1"/>
          <w:lang w:eastAsia="zh-CN"/>
        </w:rPr>
        <w:t>2</w:t>
      </w:r>
      <w:r w:rsidRPr="00972127">
        <w:rPr>
          <w:rFonts w:ascii="Times New Roman" w:eastAsia="宋体" w:hAnsi="Times New Roman" w:cs="Times New Roman" w:hint="eastAsia"/>
          <w:color w:val="000000" w:themeColor="text1"/>
          <w:spacing w:val="1"/>
          <w:lang w:eastAsia="zh-CN"/>
        </w:rPr>
        <w:t>在样品分析之前，每种目标化合物的初始校准必须每</w:t>
      </w:r>
      <w:r w:rsidRPr="00972127">
        <w:rPr>
          <w:rFonts w:ascii="Times New Roman" w:eastAsia="宋体" w:hAnsi="Times New Roman" w:cs="Times New Roman" w:hint="eastAsia"/>
          <w:color w:val="000000" w:themeColor="text1"/>
          <w:spacing w:val="1"/>
          <w:lang w:eastAsia="zh-CN"/>
        </w:rPr>
        <w:t>12</w:t>
      </w:r>
      <w:r w:rsidRPr="00972127">
        <w:rPr>
          <w:rFonts w:ascii="Times New Roman" w:eastAsia="宋体" w:hAnsi="Times New Roman" w:cs="Times New Roman" w:hint="eastAsia"/>
          <w:color w:val="000000" w:themeColor="text1"/>
          <w:spacing w:val="1"/>
          <w:lang w:eastAsia="zh-CN"/>
        </w:rPr>
        <w:t>小时验证</w:t>
      </w:r>
      <w:r w:rsidRPr="00972127">
        <w:rPr>
          <w:rFonts w:ascii="Times New Roman" w:eastAsia="宋体" w:hAnsi="Times New Roman" w:cs="Times New Roman" w:hint="eastAsia"/>
          <w:color w:val="000000" w:themeColor="text1"/>
          <w:spacing w:val="1"/>
          <w:lang w:eastAsia="zh-CN"/>
        </w:rPr>
        <w:t>1</w:t>
      </w:r>
      <w:r w:rsidRPr="00972127">
        <w:rPr>
          <w:rFonts w:ascii="Times New Roman" w:eastAsia="宋体" w:hAnsi="Times New Roman" w:cs="Times New Roman" w:hint="eastAsia"/>
          <w:color w:val="000000" w:themeColor="text1"/>
          <w:spacing w:val="1"/>
          <w:lang w:eastAsia="zh-CN"/>
        </w:rPr>
        <w:t>次。验证时采用同样品相同的技术及条件。验证需要分析校准标准溶液（包括所有定量化合物）浓度处于</w:t>
      </w:r>
      <w:r w:rsidRPr="00972127">
        <w:rPr>
          <w:rFonts w:ascii="Times New Roman" w:eastAsia="宋体" w:hAnsi="Times New Roman" w:cs="Times New Roman" w:hint="eastAsia"/>
          <w:color w:val="000000" w:themeColor="text1"/>
          <w:spacing w:val="1"/>
          <w:lang w:eastAsia="zh-CN"/>
        </w:rPr>
        <w:t>GC/MS</w:t>
      </w:r>
      <w:r w:rsidRPr="00972127">
        <w:rPr>
          <w:rFonts w:ascii="Times New Roman" w:eastAsia="宋体" w:hAnsi="Times New Roman" w:cs="Times New Roman" w:hint="eastAsia"/>
          <w:color w:val="000000" w:themeColor="text1"/>
          <w:spacing w:val="1"/>
          <w:lang w:eastAsia="zh-CN"/>
        </w:rPr>
        <w:t>校准范围中心浓度附近或项目动作浓度附近时的状态。分析结果需和最新的初始校准曲线对比，并且必须符合第</w:t>
      </w:r>
      <w:r w:rsidR="006E13BC" w:rsidRPr="00972127">
        <w:rPr>
          <w:rFonts w:ascii="Times New Roman" w:eastAsia="宋体" w:hAnsi="Times New Roman" w:cs="Times New Roman" w:hint="eastAsia"/>
          <w:color w:val="000000" w:themeColor="text1"/>
          <w:spacing w:val="1"/>
          <w:lang w:eastAsia="zh-CN"/>
        </w:rPr>
        <w:t>11.4.5-11.4.6</w:t>
      </w:r>
      <w:r w:rsidRPr="00972127">
        <w:rPr>
          <w:rFonts w:ascii="Times New Roman" w:eastAsia="宋体" w:hAnsi="Times New Roman" w:cs="Times New Roman" w:hint="eastAsia"/>
          <w:color w:val="000000" w:themeColor="text1"/>
          <w:spacing w:val="1"/>
          <w:lang w:eastAsia="zh-CN"/>
        </w:rPr>
        <w:t>节中所提供的检验验收标准。</w:t>
      </w:r>
    </w:p>
    <w:p w14:paraId="1894D28C" w14:textId="77777777" w:rsidR="00095267" w:rsidRPr="00972127" w:rsidRDefault="00174D82"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u w:val="single"/>
          <w:lang w:eastAsia="zh-CN"/>
        </w:rPr>
        <w:t>注：</w:t>
      </w:r>
      <w:r w:rsidRPr="00972127">
        <w:rPr>
          <w:rFonts w:ascii="Times New Roman" w:eastAsia="宋体" w:hAnsi="Times New Roman" w:cs="Times New Roman" w:hint="eastAsia"/>
          <w:color w:val="000000" w:themeColor="text1"/>
          <w:spacing w:val="1"/>
          <w:lang w:eastAsia="zh-CN"/>
        </w:rPr>
        <w:t>如果在</w:t>
      </w:r>
      <w:r w:rsidRPr="00972127">
        <w:rPr>
          <w:rFonts w:ascii="Times New Roman" w:eastAsia="宋体" w:hAnsi="Times New Roman" w:cs="Times New Roman" w:hint="eastAsia"/>
          <w:color w:val="000000" w:themeColor="text1"/>
          <w:spacing w:val="1"/>
          <w:lang w:eastAsia="zh-CN"/>
        </w:rPr>
        <w:t>ICAL</w:t>
      </w:r>
      <w:r w:rsidRPr="00972127">
        <w:rPr>
          <w:rFonts w:ascii="Times New Roman" w:eastAsia="宋体" w:hAnsi="Times New Roman" w:cs="Times New Roman" w:hint="eastAsia"/>
          <w:color w:val="000000" w:themeColor="text1"/>
          <w:spacing w:val="1"/>
          <w:lang w:eastAsia="zh-CN"/>
        </w:rPr>
        <w:t>的</w:t>
      </w:r>
      <w:r w:rsidRPr="00972127">
        <w:rPr>
          <w:rFonts w:ascii="Times New Roman" w:eastAsia="宋体" w:hAnsi="Times New Roman" w:cs="Times New Roman" w:hint="eastAsia"/>
          <w:color w:val="000000" w:themeColor="text1"/>
          <w:spacing w:val="1"/>
          <w:lang w:eastAsia="zh-CN"/>
        </w:rPr>
        <w:t>12</w:t>
      </w:r>
      <w:r w:rsidRPr="00972127">
        <w:rPr>
          <w:rFonts w:ascii="Times New Roman" w:eastAsia="宋体" w:hAnsi="Times New Roman" w:cs="Times New Roman" w:hint="eastAsia"/>
          <w:color w:val="000000" w:themeColor="text1"/>
          <w:spacing w:val="1"/>
          <w:lang w:eastAsia="zh-CN"/>
        </w:rPr>
        <w:t>小时内对样品进行分析，可以省略</w:t>
      </w:r>
      <w:r w:rsidRPr="00972127">
        <w:rPr>
          <w:rFonts w:ascii="Times New Roman" w:eastAsia="宋体" w:hAnsi="Times New Roman" w:cs="Times New Roman" w:hint="eastAsia"/>
          <w:color w:val="000000" w:themeColor="text1"/>
          <w:spacing w:val="1"/>
          <w:lang w:eastAsia="zh-CN"/>
        </w:rPr>
        <w:t>CCV</w:t>
      </w:r>
      <w:r w:rsidRPr="00972127">
        <w:rPr>
          <w:rFonts w:ascii="Times New Roman" w:eastAsia="宋体" w:hAnsi="Times New Roman" w:cs="Times New Roman" w:hint="eastAsia"/>
          <w:color w:val="000000" w:themeColor="text1"/>
          <w:spacing w:val="1"/>
          <w:lang w:eastAsia="zh-CN"/>
        </w:rPr>
        <w:t>，并且可以使用最后一个</w:t>
      </w:r>
      <w:r w:rsidRPr="00972127">
        <w:rPr>
          <w:rFonts w:ascii="Times New Roman" w:eastAsia="宋体" w:hAnsi="Times New Roman" w:cs="Times New Roman" w:hint="eastAsia"/>
          <w:color w:val="000000" w:themeColor="text1"/>
          <w:spacing w:val="1"/>
          <w:lang w:eastAsia="zh-CN"/>
        </w:rPr>
        <w:t>ICAL</w:t>
      </w:r>
      <w:r w:rsidRPr="00972127">
        <w:rPr>
          <w:rFonts w:ascii="Times New Roman" w:eastAsia="宋体" w:hAnsi="Times New Roman" w:cs="Times New Roman" w:hint="eastAsia"/>
          <w:color w:val="000000" w:themeColor="text1"/>
          <w:spacing w:val="1"/>
          <w:lang w:eastAsia="zh-CN"/>
        </w:rPr>
        <w:t>标准的注入作为评估的起始时间参考。</w:t>
      </w:r>
    </w:p>
    <w:p w14:paraId="205E091F"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11.4.</w:t>
      </w:r>
      <w:r w:rsidR="00AB1430" w:rsidRPr="00972127">
        <w:rPr>
          <w:rFonts w:ascii="Times New Roman" w:eastAsia="宋体" w:hAnsi="Times New Roman" w:cs="Times New Roman" w:hint="eastAsia"/>
          <w:b/>
          <w:color w:val="000000" w:themeColor="text1"/>
          <w:spacing w:val="1"/>
          <w:lang w:eastAsia="zh-CN"/>
        </w:rPr>
        <w:t>3</w:t>
      </w:r>
      <w:r w:rsidRPr="00972127">
        <w:rPr>
          <w:rFonts w:ascii="Times New Roman" w:eastAsia="宋体" w:hAnsi="Times New Roman" w:cs="Times New Roman" w:hint="eastAsia"/>
          <w:color w:val="000000" w:themeColor="text1"/>
          <w:spacing w:val="1"/>
          <w:lang w:eastAsia="zh-CN"/>
        </w:rPr>
        <w:t>分析样品前，应对方法空白（样品）进行分析以确保整个系统（进样装置、输送管线以及</w:t>
      </w:r>
      <w:r w:rsidRPr="00972127">
        <w:rPr>
          <w:rFonts w:ascii="Times New Roman" w:eastAsia="宋体" w:hAnsi="Times New Roman" w:cs="Times New Roman" w:hint="eastAsia"/>
          <w:color w:val="000000" w:themeColor="text1"/>
          <w:spacing w:val="1"/>
          <w:lang w:eastAsia="zh-CN"/>
        </w:rPr>
        <w:t>GC/MS</w:t>
      </w:r>
      <w:r w:rsidRPr="00972127">
        <w:rPr>
          <w:rFonts w:ascii="Times New Roman" w:eastAsia="宋体" w:hAnsi="Times New Roman" w:cs="Times New Roman" w:hint="eastAsia"/>
          <w:color w:val="000000" w:themeColor="text1"/>
          <w:spacing w:val="1"/>
          <w:lang w:eastAsia="zh-CN"/>
        </w:rPr>
        <w:t>系统）不含污染物。若方法空白含污染物，则其可用于分析溶剂空白以便证明污染物并非源自标准品或样品的转移过程。有关方法空白性能标准，参见方法</w:t>
      </w:r>
      <w:r w:rsidRPr="00972127">
        <w:rPr>
          <w:rFonts w:ascii="Times New Roman" w:eastAsia="宋体" w:hAnsi="Times New Roman" w:cs="Times New Roman" w:hint="eastAsia"/>
          <w:color w:val="000000" w:themeColor="text1"/>
          <w:spacing w:val="1"/>
          <w:lang w:eastAsia="zh-CN"/>
        </w:rPr>
        <w:t>8000</w:t>
      </w:r>
      <w:r w:rsidRPr="00972127">
        <w:rPr>
          <w:rFonts w:ascii="Times New Roman" w:eastAsia="宋体" w:hAnsi="Times New Roman" w:cs="Times New Roman" w:hint="eastAsia"/>
          <w:color w:val="000000" w:themeColor="text1"/>
          <w:spacing w:val="1"/>
          <w:lang w:eastAsia="zh-CN"/>
        </w:rPr>
        <w:t>。</w:t>
      </w:r>
    </w:p>
    <w:p w14:paraId="5290AFF2" w14:textId="77777777" w:rsidR="00095267" w:rsidRPr="00972127" w:rsidRDefault="00474047" w:rsidP="00EF6E89">
      <w:pPr>
        <w:spacing w:after="0" w:line="360" w:lineRule="auto"/>
        <w:jc w:val="both"/>
        <w:rPr>
          <w:rFonts w:ascii="Times New Roman" w:eastAsia="宋体" w:hAnsi="Times New Roman" w:cs="Times New Roman"/>
          <w:b/>
          <w:color w:val="000000" w:themeColor="text1"/>
          <w:spacing w:val="1"/>
          <w:lang w:eastAsia="zh-CN"/>
        </w:rPr>
      </w:pPr>
      <w:r w:rsidRPr="00972127">
        <w:rPr>
          <w:rFonts w:ascii="Times New Roman" w:eastAsia="宋体" w:hAnsi="Times New Roman" w:cs="Times New Roman"/>
          <w:b/>
          <w:color w:val="000000" w:themeColor="text1"/>
          <w:spacing w:val="1"/>
          <w:lang w:eastAsia="zh-CN"/>
        </w:rPr>
        <w:t>11.4.</w:t>
      </w:r>
      <w:r w:rsidR="00AB1430" w:rsidRPr="00972127">
        <w:rPr>
          <w:rFonts w:ascii="Times New Roman" w:eastAsia="宋体" w:hAnsi="Times New Roman" w:cs="Times New Roman" w:hint="eastAsia"/>
          <w:b/>
          <w:color w:val="000000" w:themeColor="text1"/>
          <w:spacing w:val="1"/>
          <w:lang w:eastAsia="zh-CN"/>
        </w:rPr>
        <w:t>4</w:t>
      </w:r>
      <w:r w:rsidRPr="00972127">
        <w:rPr>
          <w:rFonts w:ascii="Times New Roman" w:eastAsia="宋体" w:hAnsi="Times New Roman" w:cs="Times New Roman" w:hint="eastAsia"/>
          <w:b/>
          <w:color w:val="000000" w:themeColor="text1"/>
          <w:spacing w:val="1"/>
          <w:lang w:eastAsia="zh-CN"/>
        </w:rPr>
        <w:t>校验标准溶液标准</w:t>
      </w:r>
    </w:p>
    <w:p w14:paraId="13BAADE9" w14:textId="77777777" w:rsidR="00AB1430"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11.4.</w:t>
      </w:r>
      <w:r w:rsidR="00AB1430" w:rsidRPr="00972127">
        <w:rPr>
          <w:rFonts w:ascii="Times New Roman" w:eastAsia="宋体" w:hAnsi="Times New Roman" w:cs="Times New Roman" w:hint="eastAsia"/>
          <w:b/>
          <w:color w:val="000000" w:themeColor="text1"/>
          <w:spacing w:val="1"/>
          <w:lang w:eastAsia="zh-CN"/>
        </w:rPr>
        <w:t>4</w:t>
      </w:r>
      <w:r w:rsidRPr="00972127">
        <w:rPr>
          <w:rFonts w:ascii="Times New Roman" w:eastAsia="宋体" w:hAnsi="Times New Roman" w:cs="Times New Roman"/>
          <w:b/>
          <w:color w:val="000000" w:themeColor="text1"/>
          <w:spacing w:val="1"/>
          <w:lang w:eastAsia="zh-CN"/>
        </w:rPr>
        <w:t xml:space="preserve">.1 </w:t>
      </w:r>
      <w:r w:rsidR="00AB1430" w:rsidRPr="00972127">
        <w:rPr>
          <w:rFonts w:ascii="Times New Roman" w:eastAsia="宋体" w:hAnsi="Times New Roman" w:cs="Times New Roman" w:hint="eastAsia"/>
          <w:color w:val="000000" w:themeColor="text1"/>
          <w:spacing w:val="1"/>
          <w:lang w:eastAsia="zh-CN"/>
        </w:rPr>
        <w:t>CCV</w:t>
      </w:r>
      <w:r w:rsidR="00AB1430" w:rsidRPr="00972127">
        <w:rPr>
          <w:rFonts w:ascii="Times New Roman" w:eastAsia="宋体" w:hAnsi="Times New Roman" w:cs="Times New Roman" w:hint="eastAsia"/>
          <w:color w:val="000000" w:themeColor="text1"/>
          <w:spacing w:val="1"/>
          <w:lang w:eastAsia="zh-CN"/>
        </w:rPr>
        <w:t>标准中每个被分析物的计算浓度或数量应在预期值的±</w:t>
      </w:r>
      <w:r w:rsidR="00AB1430" w:rsidRPr="00972127">
        <w:rPr>
          <w:rFonts w:ascii="Times New Roman" w:eastAsia="宋体" w:hAnsi="Times New Roman" w:cs="Times New Roman" w:hint="eastAsia"/>
          <w:color w:val="000000" w:themeColor="text1"/>
          <w:spacing w:val="1"/>
          <w:lang w:eastAsia="zh-CN"/>
        </w:rPr>
        <w:t>20</w:t>
      </w:r>
      <w:r w:rsidR="00AB1430" w:rsidRPr="00972127">
        <w:rPr>
          <w:rFonts w:ascii="Times New Roman" w:eastAsia="宋体" w:hAnsi="Times New Roman" w:cs="Times New Roman" w:hint="eastAsia"/>
          <w:color w:val="000000" w:themeColor="text1"/>
          <w:spacing w:val="1"/>
          <w:lang w:eastAsia="zh-CN"/>
        </w:rPr>
        <w:t>％以内。</w:t>
      </w:r>
    </w:p>
    <w:p w14:paraId="7BAE72B2" w14:textId="77777777" w:rsidR="00095267" w:rsidRPr="00972127" w:rsidRDefault="00AB1430"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lang w:eastAsia="zh-CN"/>
        </w:rPr>
        <w:t>注：对于</w:t>
      </w:r>
      <w:r w:rsidRPr="00972127">
        <w:rPr>
          <w:rFonts w:ascii="Times New Roman" w:eastAsia="宋体" w:hAnsi="Times New Roman" w:cs="Times New Roman" w:hint="eastAsia"/>
          <w:color w:val="000000" w:themeColor="text1"/>
          <w:spacing w:val="1"/>
          <w:lang w:eastAsia="zh-CN"/>
        </w:rPr>
        <w:t>RF</w:t>
      </w:r>
      <w:r w:rsidRPr="00972127">
        <w:rPr>
          <w:rFonts w:ascii="Times New Roman" w:eastAsia="宋体" w:hAnsi="Times New Roman" w:cs="Times New Roman" w:hint="eastAsia"/>
          <w:color w:val="000000" w:themeColor="text1"/>
          <w:spacing w:val="1"/>
          <w:lang w:eastAsia="zh-CN"/>
        </w:rPr>
        <w:t>校准模型，校准验证标准中分析物的计算</w:t>
      </w:r>
      <w:r w:rsidRPr="00972127">
        <w:rPr>
          <w:rFonts w:ascii="Times New Roman" w:eastAsia="宋体" w:hAnsi="Times New Roman" w:cs="Times New Roman" w:hint="eastAsia"/>
          <w:color w:val="000000" w:themeColor="text1"/>
          <w:spacing w:val="1"/>
          <w:lang w:eastAsia="zh-CN"/>
        </w:rPr>
        <w:t>RF</w:t>
      </w:r>
      <w:r w:rsidRPr="00972127">
        <w:rPr>
          <w:rFonts w:ascii="Times New Roman" w:eastAsia="宋体" w:hAnsi="Times New Roman" w:cs="Times New Roman" w:hint="eastAsia"/>
          <w:color w:val="000000" w:themeColor="text1"/>
          <w:spacing w:val="1"/>
          <w:lang w:eastAsia="zh-CN"/>
        </w:rPr>
        <w:t>与</w:t>
      </w:r>
      <w:r w:rsidRPr="00972127">
        <w:rPr>
          <w:rFonts w:ascii="Times New Roman" w:eastAsia="宋体" w:hAnsi="Times New Roman" w:cs="Times New Roman" w:hint="eastAsia"/>
          <w:color w:val="000000" w:themeColor="text1"/>
          <w:spacing w:val="1"/>
          <w:lang w:eastAsia="zh-CN"/>
        </w:rPr>
        <w:t>ICAL</w:t>
      </w:r>
      <w:r w:rsidRPr="00972127">
        <w:rPr>
          <w:rFonts w:ascii="Times New Roman" w:eastAsia="宋体" w:hAnsi="Times New Roman" w:cs="Times New Roman" w:hint="eastAsia"/>
          <w:color w:val="000000" w:themeColor="text1"/>
          <w:spacing w:val="1"/>
          <w:lang w:eastAsia="zh-CN"/>
        </w:rPr>
        <w:t>分析物的</w:t>
      </w:r>
      <w:r w:rsidRPr="00972127">
        <w:rPr>
          <w:rFonts w:ascii="Times New Roman" w:eastAsia="宋体" w:hAnsi="Times New Roman" w:cs="Times New Roman" w:hint="eastAsia"/>
          <w:color w:val="000000" w:themeColor="text1"/>
          <w:spacing w:val="1"/>
          <w:lang w:eastAsia="zh-CN"/>
        </w:rPr>
        <w:t>RFavg</w:t>
      </w:r>
      <w:r w:rsidRPr="00972127">
        <w:rPr>
          <w:rFonts w:ascii="Times New Roman" w:eastAsia="宋体" w:hAnsi="Times New Roman" w:cs="Times New Roman" w:hint="eastAsia"/>
          <w:color w:val="000000" w:themeColor="text1"/>
          <w:spacing w:val="1"/>
          <w:lang w:eastAsia="zh-CN"/>
        </w:rPr>
        <w:t>之间的</w:t>
      </w:r>
      <w:r w:rsidR="005D6315"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差异（％</w:t>
      </w:r>
      <w:r w:rsidRPr="00972127">
        <w:rPr>
          <w:rFonts w:ascii="Times New Roman" w:eastAsia="宋体" w:hAnsi="Times New Roman" w:cs="Times New Roman" w:hint="eastAsia"/>
          <w:color w:val="000000" w:themeColor="text1"/>
          <w:spacing w:val="1"/>
          <w:lang w:eastAsia="zh-CN"/>
        </w:rPr>
        <w:t>D</w:t>
      </w:r>
      <w:r w:rsidRPr="00972127">
        <w:rPr>
          <w:rFonts w:ascii="Times New Roman" w:eastAsia="宋体" w:hAnsi="Times New Roman" w:cs="Times New Roman" w:hint="eastAsia"/>
          <w:color w:val="000000" w:themeColor="text1"/>
          <w:spacing w:val="1"/>
          <w:lang w:eastAsia="zh-CN"/>
        </w:rPr>
        <w:t>）与计算的与预期浓度的％漂移值相同。有关计算％</w:t>
      </w:r>
      <w:r w:rsidRPr="00972127">
        <w:rPr>
          <w:rFonts w:ascii="Times New Roman" w:eastAsia="宋体" w:hAnsi="Times New Roman" w:cs="Times New Roman" w:hint="eastAsia"/>
          <w:color w:val="000000" w:themeColor="text1"/>
          <w:spacing w:val="1"/>
          <w:lang w:eastAsia="zh-CN"/>
        </w:rPr>
        <w:t>D</w:t>
      </w:r>
      <w:r w:rsidRPr="00972127">
        <w:rPr>
          <w:rFonts w:ascii="Times New Roman" w:eastAsia="宋体" w:hAnsi="Times New Roman" w:cs="Times New Roman" w:hint="eastAsia"/>
          <w:color w:val="000000" w:themeColor="text1"/>
          <w:spacing w:val="1"/>
          <w:lang w:eastAsia="zh-CN"/>
        </w:rPr>
        <w:t>和％漂移的指导，请参考方法</w:t>
      </w:r>
      <w:r w:rsidRPr="00972127">
        <w:rPr>
          <w:rFonts w:ascii="Times New Roman" w:eastAsia="宋体" w:hAnsi="Times New Roman" w:cs="Times New Roman" w:hint="eastAsia"/>
          <w:color w:val="000000" w:themeColor="text1"/>
          <w:spacing w:val="1"/>
          <w:lang w:eastAsia="zh-CN"/>
        </w:rPr>
        <w:t>8000</w:t>
      </w:r>
      <w:r w:rsidRPr="00972127">
        <w:rPr>
          <w:rFonts w:ascii="Times New Roman" w:eastAsia="宋体" w:hAnsi="Times New Roman" w:cs="Times New Roman" w:hint="eastAsia"/>
          <w:color w:val="000000" w:themeColor="text1"/>
          <w:spacing w:val="1"/>
          <w:lang w:eastAsia="zh-CN"/>
        </w:rPr>
        <w:t>。</w:t>
      </w:r>
    </w:p>
    <w:p w14:paraId="6E731990"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11.4.</w:t>
      </w:r>
      <w:r w:rsidR="005D6315" w:rsidRPr="00972127">
        <w:rPr>
          <w:rFonts w:ascii="Times New Roman" w:eastAsia="宋体" w:hAnsi="Times New Roman" w:cs="Times New Roman" w:hint="eastAsia"/>
          <w:b/>
          <w:color w:val="000000" w:themeColor="text1"/>
          <w:spacing w:val="1"/>
          <w:lang w:eastAsia="zh-CN"/>
        </w:rPr>
        <w:t>4</w:t>
      </w:r>
      <w:r w:rsidRPr="00972127">
        <w:rPr>
          <w:rFonts w:ascii="Times New Roman" w:eastAsia="宋体" w:hAnsi="Times New Roman" w:cs="Times New Roman"/>
          <w:b/>
          <w:color w:val="000000" w:themeColor="text1"/>
          <w:spacing w:val="1"/>
          <w:lang w:eastAsia="zh-CN"/>
        </w:rPr>
        <w:t>.</w:t>
      </w:r>
      <w:r w:rsidR="005D6315" w:rsidRPr="00972127">
        <w:rPr>
          <w:rFonts w:ascii="Times New Roman" w:eastAsia="宋体" w:hAnsi="Times New Roman" w:cs="Times New Roman" w:hint="eastAsia"/>
          <w:b/>
          <w:color w:val="000000" w:themeColor="text1"/>
          <w:spacing w:val="1"/>
          <w:lang w:eastAsia="zh-CN"/>
        </w:rPr>
        <w:t>2</w:t>
      </w:r>
      <w:r w:rsidR="006E13BC" w:rsidRPr="00972127">
        <w:rPr>
          <w:rFonts w:ascii="Times New Roman" w:eastAsia="宋体" w:hAnsi="Times New Roman" w:cs="Times New Roman" w:hint="eastAsia"/>
          <w:color w:val="000000" w:themeColor="text1"/>
          <w:spacing w:val="1"/>
          <w:lang w:eastAsia="zh-CN"/>
        </w:rPr>
        <w:t>如果每种化合物的差异百分比及偏差百分比≤</w:t>
      </w:r>
      <w:r w:rsidRPr="00972127">
        <w:rPr>
          <w:rFonts w:ascii="Times New Roman" w:eastAsia="宋体" w:hAnsi="Times New Roman" w:cs="Times New Roman" w:hint="eastAsia"/>
          <w:color w:val="000000" w:themeColor="text1"/>
          <w:spacing w:val="1"/>
          <w:lang w:eastAsia="zh-CN"/>
        </w:rPr>
        <w:t>20%</w:t>
      </w:r>
      <w:r w:rsidRPr="00972127">
        <w:rPr>
          <w:rFonts w:ascii="Times New Roman" w:eastAsia="宋体" w:hAnsi="Times New Roman" w:cs="Times New Roman" w:hint="eastAsia"/>
          <w:color w:val="000000" w:themeColor="text1"/>
          <w:spacing w:val="1"/>
          <w:lang w:eastAsia="zh-CN"/>
        </w:rPr>
        <w:t>，可以认为初始校正是有效的。由于本方法需要大量化合物进行分析，所以预计一些化合物会无法满足这一标准。若初始校准中化合物的差值百分比或偏差百分比不能大于</w:t>
      </w:r>
      <w:r w:rsidRPr="00972127">
        <w:rPr>
          <w:rFonts w:ascii="Times New Roman" w:eastAsia="宋体" w:hAnsi="Times New Roman" w:cs="Times New Roman" w:hint="eastAsia"/>
          <w:color w:val="000000" w:themeColor="text1"/>
          <w:spacing w:val="1"/>
          <w:lang w:eastAsia="zh-CN"/>
        </w:rPr>
        <w:t>20%</w:t>
      </w:r>
      <w:r w:rsidRPr="00972127">
        <w:rPr>
          <w:rFonts w:ascii="Times New Roman" w:eastAsia="宋体" w:hAnsi="Times New Roman" w:cs="Times New Roman" w:hint="eastAsia"/>
          <w:color w:val="000000" w:themeColor="text1"/>
          <w:spacing w:val="1"/>
          <w:lang w:eastAsia="zh-CN"/>
        </w:rPr>
        <w:t>，则在分析样品前须采取纠正措施。在化合物不符合上述标准的情况下，若能证明系统足够灵敏，可以检测适用定量限界范围内的化合物，则仍可将其报告成“无法检测”。存在不合格化合物的情况下，须将浓度报告成估算值。</w:t>
      </w:r>
    </w:p>
    <w:p w14:paraId="50A88FBD" w14:textId="77777777" w:rsidR="005D6315" w:rsidRPr="004158CF" w:rsidRDefault="005D6315"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u w:val="single"/>
          <w:lang w:eastAsia="zh-CN"/>
        </w:rPr>
        <w:t>注</w:t>
      </w:r>
      <w:r w:rsidRPr="00972127">
        <w:rPr>
          <w:rFonts w:ascii="Times New Roman" w:eastAsia="宋体" w:hAnsi="Times New Roman" w:cs="Times New Roman" w:hint="eastAsia"/>
          <w:color w:val="000000" w:themeColor="text1"/>
          <w:spacing w:val="1"/>
          <w:lang w:eastAsia="zh-CN"/>
        </w:rPr>
        <w:t>：日常拖尾和退化检查是系统反应性和维护需要的良好指标。因为这些不再需要分析师每天密切监测</w:t>
      </w:r>
      <w:r w:rsidRPr="00972127">
        <w:rPr>
          <w:rFonts w:ascii="Times New Roman" w:eastAsia="宋体" w:hAnsi="Times New Roman" w:cs="Times New Roman" w:hint="eastAsia"/>
          <w:color w:val="000000" w:themeColor="text1"/>
          <w:spacing w:val="1"/>
          <w:lang w:eastAsia="zh-CN"/>
        </w:rPr>
        <w:t>CCV</w:t>
      </w:r>
      <w:r w:rsidRPr="00972127">
        <w:rPr>
          <w:rFonts w:ascii="Times New Roman" w:eastAsia="宋体" w:hAnsi="Times New Roman" w:cs="Times New Roman" w:hint="eastAsia"/>
          <w:color w:val="000000" w:themeColor="text1"/>
          <w:spacing w:val="1"/>
          <w:lang w:eastAsia="zh-CN"/>
        </w:rPr>
        <w:t>的反应和色谱，以表明该系统对反应过度反应以进行继续分析（</w:t>
      </w:r>
      <w:r w:rsidRPr="00972127">
        <w:rPr>
          <w:rFonts w:ascii="Times New Roman" w:eastAsia="宋体" w:hAnsi="Times New Roman" w:cs="Times New Roman" w:hint="eastAsia"/>
          <w:color w:val="000000" w:themeColor="text1"/>
          <w:spacing w:val="1"/>
          <w:u w:val="single"/>
          <w:lang w:eastAsia="zh-CN"/>
        </w:rPr>
        <w:t>例如，失活的分析物，异常拖尾，失去分辨率</w:t>
      </w:r>
      <w:r w:rsidRPr="00972127">
        <w:rPr>
          <w:rFonts w:ascii="Times New Roman" w:eastAsia="宋体" w:hAnsi="Times New Roman" w:cs="Times New Roman" w:hint="eastAsia"/>
          <w:color w:val="000000" w:themeColor="text1"/>
          <w:spacing w:val="1"/>
          <w:lang w:eastAsia="zh-CN"/>
        </w:rPr>
        <w:t>）。如果发生目标分析物</w:t>
      </w:r>
      <w:r w:rsidRPr="00972127">
        <w:rPr>
          <w:rFonts w:ascii="Times New Roman" w:eastAsia="宋体" w:hAnsi="Times New Roman" w:cs="Times New Roman" w:hint="eastAsia"/>
          <w:color w:val="000000" w:themeColor="text1"/>
          <w:spacing w:val="1"/>
          <w:lang w:eastAsia="zh-CN"/>
        </w:rPr>
        <w:t>/ ISs</w:t>
      </w:r>
      <w:r w:rsidRPr="00972127">
        <w:rPr>
          <w:rFonts w:ascii="Times New Roman" w:eastAsia="宋体" w:hAnsi="Times New Roman" w:cs="Times New Roman" w:hint="eastAsia"/>
          <w:color w:val="000000" w:themeColor="text1"/>
          <w:spacing w:val="1"/>
          <w:lang w:eastAsia="zh-CN"/>
        </w:rPr>
        <w:t>的显着损失（</w:t>
      </w:r>
      <w:r w:rsidRPr="00972127">
        <w:rPr>
          <w:rFonts w:ascii="Times New Roman" w:eastAsia="宋体" w:hAnsi="Times New Roman" w:cs="Times New Roman" w:hint="eastAsia"/>
          <w:color w:val="000000" w:themeColor="text1"/>
          <w:spacing w:val="1"/>
          <w:lang w:eastAsia="zh-CN"/>
        </w:rPr>
        <w:t>&lt;50</w:t>
      </w:r>
      <w:r w:rsidRPr="00972127">
        <w:rPr>
          <w:rFonts w:ascii="Times New Roman" w:eastAsia="宋体" w:hAnsi="Times New Roman" w:cs="Times New Roman" w:hint="eastAsia"/>
          <w:color w:val="000000" w:themeColor="text1"/>
          <w:spacing w:val="1"/>
          <w:lang w:eastAsia="zh-CN"/>
        </w:rPr>
        <w:t>％恢复）或色谱发生显着降解（拖尾因子</w:t>
      </w:r>
      <w:r w:rsidRPr="00972127">
        <w:rPr>
          <w:rFonts w:ascii="Times New Roman" w:eastAsia="宋体" w:hAnsi="Times New Roman" w:cs="Times New Roman" w:hint="eastAsia"/>
          <w:color w:val="000000" w:themeColor="text1"/>
          <w:spacing w:val="1"/>
          <w:lang w:eastAsia="zh-CN"/>
        </w:rPr>
        <w:t>&gt; 2</w:t>
      </w:r>
      <w:r w:rsidRPr="00972127">
        <w:rPr>
          <w:rFonts w:ascii="Times New Roman" w:eastAsia="宋体" w:hAnsi="Times New Roman" w:cs="Times New Roman" w:hint="eastAsia"/>
          <w:color w:val="000000" w:themeColor="text1"/>
          <w:spacing w:val="1"/>
          <w:lang w:eastAsia="zh-CN"/>
        </w:rPr>
        <w:t>），则必须执行系统维护，或者分析人员必须证明</w:t>
      </w:r>
      <w:r w:rsidRPr="00972127">
        <w:rPr>
          <w:rFonts w:ascii="Times New Roman" w:eastAsia="宋体" w:hAnsi="Times New Roman" w:cs="Times New Roman" w:hint="eastAsia"/>
          <w:color w:val="000000" w:themeColor="text1"/>
          <w:spacing w:val="1"/>
          <w:lang w:eastAsia="zh-CN"/>
        </w:rPr>
        <w:t>LLOQ</w:t>
      </w:r>
      <w:r w:rsidRPr="00972127">
        <w:rPr>
          <w:rFonts w:ascii="Times New Roman" w:eastAsia="宋体" w:hAnsi="Times New Roman" w:cs="Times New Roman" w:hint="eastAsia"/>
          <w:color w:val="000000" w:themeColor="text1"/>
          <w:spacing w:val="1"/>
          <w:lang w:eastAsia="zh-CN"/>
        </w:rPr>
        <w:t>具有足够的灵敏度。</w:t>
      </w:r>
    </w:p>
    <w:p w14:paraId="6D9F2B2F"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11.4.</w:t>
      </w:r>
      <w:r w:rsidR="005D6315" w:rsidRPr="004158CF">
        <w:rPr>
          <w:rFonts w:ascii="Times New Roman" w:eastAsia="宋体" w:hAnsi="Times New Roman" w:cs="Times New Roman" w:hint="eastAsia"/>
          <w:b/>
          <w:color w:val="000000" w:themeColor="text1"/>
          <w:spacing w:val="1"/>
          <w:lang w:eastAsia="zh-CN"/>
        </w:rPr>
        <w:t>4</w:t>
      </w:r>
      <w:r w:rsidRPr="004158CF">
        <w:rPr>
          <w:rFonts w:ascii="Times New Roman" w:eastAsia="宋体" w:hAnsi="Times New Roman" w:cs="Times New Roman"/>
          <w:b/>
          <w:color w:val="000000" w:themeColor="text1"/>
          <w:spacing w:val="1"/>
          <w:lang w:eastAsia="zh-CN"/>
        </w:rPr>
        <w:t>.</w:t>
      </w:r>
      <w:r w:rsidR="005D6315" w:rsidRPr="004158CF">
        <w:rPr>
          <w:rFonts w:ascii="Times New Roman" w:eastAsia="宋体" w:hAnsi="Times New Roman" w:cs="Times New Roman" w:hint="eastAsia"/>
          <w:b/>
          <w:color w:val="000000" w:themeColor="text1"/>
          <w:spacing w:val="1"/>
          <w:lang w:eastAsia="zh-CN"/>
        </w:rPr>
        <w:t>3</w:t>
      </w:r>
      <w:r w:rsidRPr="004158CF">
        <w:rPr>
          <w:rFonts w:ascii="Times New Roman" w:eastAsia="宋体" w:hAnsi="Times New Roman" w:cs="Times New Roman" w:hint="eastAsia"/>
          <w:color w:val="000000" w:themeColor="text1"/>
          <w:spacing w:val="1"/>
          <w:lang w:eastAsia="zh-CN"/>
        </w:rPr>
        <w:t>与初始校准下面列出的相似问题也同样会影响到通过校验标准溶液分析的能力。如果问题不能采取其它的措施校正，必须重新进行初始校准。样品分析前，必须满足校验标准。</w:t>
      </w:r>
    </w:p>
    <w:p w14:paraId="0E48AF00" w14:textId="77777777" w:rsidR="00095267" w:rsidRPr="004158CF" w:rsidRDefault="005D6315"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11.4.</w:t>
      </w:r>
      <w:r w:rsidRPr="004158CF">
        <w:rPr>
          <w:rFonts w:ascii="Times New Roman" w:eastAsia="宋体" w:hAnsi="Times New Roman" w:cs="Times New Roman" w:hint="eastAsia"/>
          <w:b/>
          <w:color w:val="000000" w:themeColor="text1"/>
          <w:spacing w:val="1"/>
          <w:lang w:eastAsia="zh-CN"/>
        </w:rPr>
        <w:t>5</w:t>
      </w:r>
      <w:r w:rsidR="00474047" w:rsidRPr="004158CF">
        <w:rPr>
          <w:rFonts w:ascii="Times New Roman" w:eastAsia="宋体" w:hAnsi="Times New Roman" w:cs="Times New Roman" w:hint="eastAsia"/>
          <w:color w:val="000000" w:themeColor="text1"/>
          <w:spacing w:val="1"/>
          <w:lang w:eastAsia="zh-CN"/>
        </w:rPr>
        <w:t>内标保留时间</w:t>
      </w:r>
      <w:r w:rsidR="00474047" w:rsidRPr="004158CF">
        <w:rPr>
          <w:rFonts w:ascii="Times New Roman" w:eastAsia="宋体" w:hAnsi="Times New Roman" w:cs="Times New Roman" w:hint="eastAsia"/>
          <w:color w:val="000000" w:themeColor="text1"/>
          <w:spacing w:val="1"/>
          <w:lang w:eastAsia="zh-CN"/>
        </w:rPr>
        <w:t xml:space="preserve"> - </w:t>
      </w:r>
      <w:r w:rsidR="00474047" w:rsidRPr="004158CF">
        <w:rPr>
          <w:rFonts w:ascii="Times New Roman" w:eastAsia="宋体" w:hAnsi="Times New Roman" w:cs="Times New Roman" w:hint="eastAsia"/>
          <w:color w:val="000000" w:themeColor="text1"/>
          <w:spacing w:val="1"/>
          <w:lang w:eastAsia="zh-CN"/>
        </w:rPr>
        <w:t>数据采集前后，必须评估校验标准物质中内标物的保留时间。如果从最近的初始校准的中点标准浓度开始的任一内标物的保留时间变化超过</w:t>
      </w:r>
      <w:r w:rsidR="00474047" w:rsidRPr="004158CF">
        <w:rPr>
          <w:rFonts w:ascii="Times New Roman" w:eastAsia="宋体" w:hAnsi="Times New Roman" w:cs="Times New Roman" w:hint="eastAsia"/>
          <w:color w:val="000000" w:themeColor="text1"/>
          <w:spacing w:val="1"/>
          <w:lang w:eastAsia="zh-CN"/>
        </w:rPr>
        <w:t>30</w:t>
      </w:r>
      <w:r w:rsidR="00474047" w:rsidRPr="004158CF">
        <w:rPr>
          <w:rFonts w:ascii="Times New Roman" w:eastAsia="宋体" w:hAnsi="Times New Roman" w:cs="Times New Roman" w:hint="eastAsia"/>
          <w:color w:val="000000" w:themeColor="text1"/>
          <w:spacing w:val="1"/>
          <w:lang w:eastAsia="zh-CN"/>
        </w:rPr>
        <w:t>秒，则应检查色谱系统是否有故障并采取必要的矫正措施。当采取矫正措施过后，所有在系统故障期间分析的样品都必需重新分析。</w:t>
      </w:r>
    </w:p>
    <w:p w14:paraId="156E4F78"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11.4.</w:t>
      </w:r>
      <w:r w:rsidR="005D6315" w:rsidRPr="004158CF">
        <w:rPr>
          <w:rFonts w:ascii="Times New Roman" w:eastAsia="宋体" w:hAnsi="Times New Roman" w:cs="Times New Roman" w:hint="eastAsia"/>
          <w:b/>
          <w:color w:val="000000" w:themeColor="text1"/>
          <w:spacing w:val="1"/>
          <w:lang w:eastAsia="zh-CN"/>
        </w:rPr>
        <w:t>6</w:t>
      </w:r>
      <w:r w:rsidRPr="004158CF">
        <w:rPr>
          <w:rFonts w:ascii="Times New Roman" w:eastAsia="宋体" w:hAnsi="Times New Roman" w:cs="Times New Roman" w:hint="eastAsia"/>
          <w:color w:val="000000" w:themeColor="text1"/>
          <w:spacing w:val="1"/>
          <w:lang w:eastAsia="zh-CN"/>
        </w:rPr>
        <w:t>内标回应</w:t>
      </w:r>
      <w:r w:rsidRPr="004158CF">
        <w:rPr>
          <w:rFonts w:ascii="Times New Roman" w:eastAsia="宋体" w:hAnsi="Times New Roman" w:cs="Times New Roman" w:hint="eastAsia"/>
          <w:color w:val="000000" w:themeColor="text1"/>
          <w:spacing w:val="1"/>
          <w:lang w:eastAsia="zh-CN"/>
        </w:rPr>
        <w:t xml:space="preserve"> - </w:t>
      </w:r>
      <w:r w:rsidRPr="004158CF">
        <w:rPr>
          <w:rFonts w:ascii="Times New Roman" w:eastAsia="宋体" w:hAnsi="Times New Roman" w:cs="Times New Roman" w:hint="eastAsia"/>
          <w:color w:val="000000" w:themeColor="text1"/>
          <w:spacing w:val="1"/>
          <w:lang w:eastAsia="zh-CN"/>
        </w:rPr>
        <w:t>如果从最近的初始校准的中点标准浓度开始，校验标准物质中的任何内标物的萃取离子电流曲图（</w:t>
      </w:r>
      <w:r w:rsidRPr="004158CF">
        <w:rPr>
          <w:rFonts w:ascii="Times New Roman" w:eastAsia="宋体" w:hAnsi="Times New Roman" w:cs="Times New Roman" w:hint="eastAsia"/>
          <w:color w:val="000000" w:themeColor="text1"/>
          <w:spacing w:val="1"/>
          <w:lang w:eastAsia="zh-CN"/>
        </w:rPr>
        <w:t>EICP</w:t>
      </w:r>
      <w:r w:rsidRPr="004158CF">
        <w:rPr>
          <w:rFonts w:ascii="Times New Roman" w:eastAsia="宋体" w:hAnsi="Times New Roman" w:cs="Times New Roman" w:hint="eastAsia"/>
          <w:color w:val="000000" w:themeColor="text1"/>
          <w:spacing w:val="1"/>
          <w:lang w:eastAsia="zh-CN"/>
        </w:rPr>
        <w:t>）的面积变化超过达到两位数以上（</w:t>
      </w:r>
      <w:r w:rsidRPr="004158CF">
        <w:rPr>
          <w:rFonts w:ascii="Times New Roman" w:eastAsia="宋体" w:hAnsi="Times New Roman" w:cs="Times New Roman" w:hint="eastAsia"/>
          <w:color w:val="000000" w:themeColor="text1"/>
          <w:spacing w:val="1"/>
          <w:lang w:eastAsia="zh-CN"/>
        </w:rPr>
        <w:t>-50%</w:t>
      </w:r>
      <w:r w:rsidRPr="004158CF">
        <w:rPr>
          <w:rFonts w:ascii="Times New Roman" w:eastAsia="宋体" w:hAnsi="Times New Roman" w:cs="Times New Roman" w:hint="eastAsia"/>
          <w:color w:val="000000" w:themeColor="text1"/>
          <w:spacing w:val="1"/>
          <w:lang w:eastAsia="zh-CN"/>
        </w:rPr>
        <w:t>到</w:t>
      </w:r>
      <w:r w:rsidRPr="004158CF">
        <w:rPr>
          <w:rFonts w:ascii="Times New Roman" w:eastAsia="宋体" w:hAnsi="Times New Roman" w:cs="Times New Roman" w:hint="eastAsia"/>
          <w:color w:val="000000" w:themeColor="text1"/>
          <w:spacing w:val="1"/>
          <w:lang w:eastAsia="zh-CN"/>
        </w:rPr>
        <w:t>+100%</w:t>
      </w:r>
      <w:r w:rsidRPr="004158CF">
        <w:rPr>
          <w:rFonts w:ascii="Times New Roman" w:eastAsia="宋体" w:hAnsi="Times New Roman" w:cs="Times New Roman" w:hint="eastAsia"/>
          <w:color w:val="000000" w:themeColor="text1"/>
          <w:spacing w:val="1"/>
          <w:lang w:eastAsia="zh-CN"/>
        </w:rPr>
        <w:t>），则必须检查质</w:t>
      </w:r>
      <w:r w:rsidRPr="004158CF">
        <w:rPr>
          <w:rFonts w:ascii="Times New Roman" w:eastAsia="宋体" w:hAnsi="Times New Roman" w:cs="Times New Roman" w:hint="eastAsia"/>
          <w:color w:val="000000" w:themeColor="text1"/>
          <w:spacing w:val="1"/>
          <w:lang w:eastAsia="zh-CN"/>
        </w:rPr>
        <w:lastRenderedPageBreak/>
        <w:t>谱仪是否有故障并采取合适的矫正措施。当采取矫正措施过后，所有在系统故障期间分析的样品都必需重新分析。</w:t>
      </w:r>
    </w:p>
    <w:p w14:paraId="43EB7879" w14:textId="77777777" w:rsidR="00095267" w:rsidRPr="004158CF" w:rsidRDefault="00474047" w:rsidP="00DD7EF7">
      <w:pPr>
        <w:spacing w:after="0" w:line="360" w:lineRule="auto"/>
        <w:jc w:val="both"/>
        <w:rPr>
          <w:rFonts w:ascii="Times New Roman" w:eastAsia="宋体" w:hAnsi="Times New Roman" w:cs="Times New Roman"/>
          <w:b/>
          <w:color w:val="000000" w:themeColor="text1"/>
          <w:spacing w:val="1"/>
          <w:lang w:eastAsia="zh-CN"/>
        </w:rPr>
      </w:pPr>
      <w:r w:rsidRPr="004158CF">
        <w:rPr>
          <w:rFonts w:ascii="Times New Roman" w:eastAsia="宋体" w:hAnsi="Times New Roman" w:cs="Times New Roman"/>
          <w:b/>
          <w:color w:val="000000" w:themeColor="text1"/>
          <w:spacing w:val="1"/>
          <w:lang w:eastAsia="zh-CN"/>
        </w:rPr>
        <w:t xml:space="preserve">11.5  </w:t>
      </w:r>
      <w:r w:rsidRPr="004158CF">
        <w:rPr>
          <w:rFonts w:ascii="Times New Roman" w:eastAsia="宋体" w:hAnsi="Times New Roman" w:cs="Times New Roman"/>
          <w:b/>
          <w:color w:val="000000" w:themeColor="text1"/>
          <w:spacing w:val="1"/>
          <w:lang w:eastAsia="zh-CN"/>
        </w:rPr>
        <w:t>样品的气相色谱</w:t>
      </w:r>
      <w:r w:rsidRPr="004158CF">
        <w:rPr>
          <w:rFonts w:ascii="Times New Roman" w:eastAsia="宋体" w:hAnsi="Times New Roman" w:cs="Times New Roman"/>
          <w:b/>
          <w:color w:val="000000" w:themeColor="text1"/>
          <w:spacing w:val="1"/>
          <w:lang w:eastAsia="zh-CN"/>
        </w:rPr>
        <w:t>/</w:t>
      </w:r>
      <w:r w:rsidRPr="004158CF">
        <w:rPr>
          <w:rFonts w:ascii="Times New Roman" w:eastAsia="宋体" w:hAnsi="Times New Roman" w:cs="Times New Roman"/>
          <w:b/>
          <w:color w:val="000000" w:themeColor="text1"/>
          <w:spacing w:val="1"/>
          <w:lang w:eastAsia="zh-CN"/>
        </w:rPr>
        <w:t>质谱分析</w:t>
      </w:r>
    </w:p>
    <w:p w14:paraId="3B79978B"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 xml:space="preserve">11.5.1 </w:t>
      </w:r>
      <w:r w:rsidRPr="004158CF">
        <w:rPr>
          <w:rFonts w:ascii="Times New Roman" w:eastAsia="宋体" w:hAnsi="Times New Roman" w:cs="Times New Roman"/>
          <w:color w:val="000000" w:themeColor="text1"/>
          <w:spacing w:val="1"/>
          <w:lang w:eastAsia="zh-CN"/>
        </w:rPr>
        <w:t>特别建议通过使用气质联用仪系统中有同一型号毛细管柱的</w:t>
      </w:r>
      <w:bookmarkStart w:id="40" w:name="OLE_LINK8"/>
      <w:r w:rsidRPr="004158CF">
        <w:rPr>
          <w:rFonts w:ascii="Times New Roman" w:eastAsia="宋体" w:hAnsi="Times New Roman" w:cs="Times New Roman"/>
          <w:color w:val="000000" w:themeColor="text1"/>
          <w:spacing w:val="1"/>
          <w:lang w:eastAsia="zh-CN"/>
        </w:rPr>
        <w:t>气相色谱</w:t>
      </w:r>
      <w:r w:rsidRPr="004158CF">
        <w:rPr>
          <w:rFonts w:ascii="Times New Roman" w:eastAsia="宋体" w:hAnsi="Times New Roman" w:cs="Times New Roman"/>
          <w:color w:val="000000" w:themeColor="text1"/>
          <w:spacing w:val="1"/>
          <w:lang w:eastAsia="zh-CN"/>
        </w:rPr>
        <w:t>/</w:t>
      </w:r>
      <w:r w:rsidRPr="004158CF">
        <w:rPr>
          <w:rFonts w:ascii="Times New Roman" w:eastAsia="宋体" w:hAnsi="Times New Roman" w:cs="Times New Roman"/>
          <w:color w:val="000000" w:themeColor="text1"/>
          <w:spacing w:val="1"/>
          <w:lang w:eastAsia="zh-CN"/>
        </w:rPr>
        <w:t>火焰电离检测器或</w:t>
      </w:r>
      <w:bookmarkEnd w:id="40"/>
      <w:r w:rsidRPr="004158CF">
        <w:rPr>
          <w:rFonts w:ascii="Times New Roman" w:eastAsia="宋体" w:hAnsi="Times New Roman" w:cs="Times New Roman"/>
          <w:color w:val="000000" w:themeColor="text1"/>
          <w:spacing w:val="1"/>
          <w:lang w:eastAsia="zh-CN"/>
        </w:rPr>
        <w:t>气相色谱</w:t>
      </w:r>
      <w:r w:rsidRPr="004158CF">
        <w:rPr>
          <w:rFonts w:ascii="Times New Roman" w:eastAsia="宋体" w:hAnsi="Times New Roman" w:cs="Times New Roman"/>
          <w:color w:val="000000" w:themeColor="text1"/>
          <w:spacing w:val="1"/>
          <w:lang w:eastAsia="zh-CN"/>
        </w:rPr>
        <w:t>/</w:t>
      </w:r>
      <w:r w:rsidRPr="004158CF">
        <w:rPr>
          <w:rFonts w:ascii="Times New Roman" w:eastAsia="宋体" w:hAnsi="Times New Roman" w:cs="Times New Roman"/>
          <w:color w:val="000000" w:themeColor="text1"/>
          <w:spacing w:val="1"/>
          <w:lang w:eastAsia="zh-CN"/>
        </w:rPr>
        <w:t>光</w:t>
      </w:r>
      <w:r w:rsidRPr="00972127">
        <w:rPr>
          <w:rFonts w:ascii="Times New Roman" w:eastAsia="宋体" w:hAnsi="Times New Roman" w:cs="Times New Roman"/>
          <w:color w:val="000000" w:themeColor="text1"/>
          <w:spacing w:val="1"/>
          <w:lang w:eastAsia="zh-CN"/>
        </w:rPr>
        <w:t>电离检测器筛选出样品萃取物。这样可以将极高浓度有机化合物对气质联用仪系统的污染降至最低。</w:t>
      </w:r>
      <w:r w:rsidR="00DA0926" w:rsidRPr="00972127">
        <w:rPr>
          <w:rFonts w:ascii="Times New Roman" w:eastAsia="宋体" w:hAnsi="Times New Roman" w:cs="Times New Roman" w:hint="eastAsia"/>
          <w:color w:val="000000" w:themeColor="text1"/>
          <w:spacing w:val="1"/>
          <w:lang w:eastAsia="zh-CN"/>
        </w:rPr>
        <w:t>分析样品前必须满足</w:t>
      </w:r>
      <w:r w:rsidR="00DA0926" w:rsidRPr="00972127">
        <w:rPr>
          <w:rFonts w:ascii="Times New Roman" w:eastAsia="宋体" w:hAnsi="Times New Roman" w:cs="Times New Roman" w:hint="eastAsia"/>
          <w:color w:val="000000" w:themeColor="text1"/>
          <w:spacing w:val="1"/>
          <w:lang w:eastAsia="zh-CN"/>
        </w:rPr>
        <w:t>GC / MS</w:t>
      </w:r>
      <w:r w:rsidR="00DA0926" w:rsidRPr="00972127">
        <w:rPr>
          <w:rFonts w:ascii="Times New Roman" w:eastAsia="宋体" w:hAnsi="Times New Roman" w:cs="Times New Roman" w:hint="eastAsia"/>
          <w:color w:val="000000" w:themeColor="text1"/>
          <w:spacing w:val="1"/>
          <w:lang w:eastAsia="zh-CN"/>
        </w:rPr>
        <w:t>校准验证标准。</w:t>
      </w:r>
    </w:p>
    <w:p w14:paraId="42B78451"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11.5.2</w:t>
      </w:r>
      <w:r w:rsidRPr="00972127">
        <w:rPr>
          <w:rFonts w:ascii="Times New Roman" w:eastAsia="宋体" w:hAnsi="Times New Roman" w:cs="Times New Roman"/>
          <w:color w:val="000000" w:themeColor="text1"/>
          <w:spacing w:val="1"/>
          <w:lang w:eastAsia="zh-CN"/>
        </w:rPr>
        <w:t>将样品萃取物预热至室温。在开始分析之前，向</w:t>
      </w:r>
      <w:r w:rsidRPr="00972127">
        <w:rPr>
          <w:rFonts w:ascii="Times New Roman" w:eastAsia="宋体" w:hAnsi="Times New Roman" w:cs="Times New Roman"/>
          <w:color w:val="000000" w:themeColor="text1"/>
          <w:spacing w:val="1"/>
          <w:lang w:eastAsia="zh-CN"/>
        </w:rPr>
        <w:t>1mL</w:t>
      </w:r>
      <w:r w:rsidRPr="00972127">
        <w:rPr>
          <w:rFonts w:ascii="Times New Roman" w:eastAsia="宋体" w:hAnsi="Times New Roman" w:cs="Times New Roman"/>
          <w:color w:val="000000" w:themeColor="text1"/>
          <w:spacing w:val="1"/>
          <w:lang w:eastAsia="zh-CN"/>
        </w:rPr>
        <w:t>浓缩样品萃取物中加入</w:t>
      </w:r>
      <w:r w:rsidRPr="00972127">
        <w:rPr>
          <w:rFonts w:ascii="Times New Roman" w:eastAsia="宋体" w:hAnsi="Times New Roman" w:cs="Times New Roman"/>
          <w:color w:val="000000" w:themeColor="text1"/>
          <w:spacing w:val="1"/>
          <w:lang w:eastAsia="zh-CN"/>
        </w:rPr>
        <w:t>10μL</w:t>
      </w:r>
      <w:r w:rsidRPr="00972127">
        <w:rPr>
          <w:rFonts w:ascii="Times New Roman" w:eastAsia="宋体" w:hAnsi="Times New Roman" w:cs="Times New Roman"/>
          <w:color w:val="000000" w:themeColor="text1"/>
          <w:spacing w:val="1"/>
          <w:lang w:eastAsia="zh-CN"/>
        </w:rPr>
        <w:t>内标溶液。</w:t>
      </w:r>
    </w:p>
    <w:p w14:paraId="155BE295"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 xml:space="preserve">11.5.3 </w:t>
      </w:r>
      <w:r w:rsidRPr="00972127">
        <w:rPr>
          <w:rFonts w:ascii="Times New Roman" w:eastAsia="宋体" w:hAnsi="Times New Roman" w:cs="Times New Roman"/>
          <w:color w:val="000000" w:themeColor="text1"/>
          <w:spacing w:val="1"/>
          <w:lang w:eastAsia="zh-CN"/>
        </w:rPr>
        <w:t>将等量的样品萃取物注入气质联用仪系统中，采用与校准（第</w:t>
      </w:r>
      <w:r w:rsidRPr="00972127">
        <w:rPr>
          <w:rFonts w:ascii="Times New Roman" w:eastAsia="宋体" w:hAnsi="Times New Roman" w:cs="Times New Roman"/>
          <w:color w:val="000000" w:themeColor="text1"/>
          <w:spacing w:val="1"/>
          <w:lang w:eastAsia="zh-CN"/>
        </w:rPr>
        <w:t>11.3</w:t>
      </w:r>
      <w:r w:rsidRPr="00972127">
        <w:rPr>
          <w:rFonts w:ascii="Times New Roman" w:eastAsia="宋体" w:hAnsi="Times New Roman" w:cs="Times New Roman"/>
          <w:color w:val="000000" w:themeColor="text1"/>
          <w:spacing w:val="1"/>
          <w:lang w:eastAsia="zh-CN"/>
        </w:rPr>
        <w:t>节）相同的操作条件。注射量必须与校正标准溶液的使用量相同。</w:t>
      </w:r>
    </w:p>
    <w:p w14:paraId="011028BA"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 xml:space="preserve">11.5.4 </w:t>
      </w:r>
      <w:r w:rsidRPr="00972127">
        <w:rPr>
          <w:rFonts w:ascii="Times New Roman" w:eastAsia="宋体" w:hAnsi="Times New Roman" w:cs="Times New Roman"/>
          <w:color w:val="000000" w:themeColor="text1"/>
          <w:spacing w:val="1"/>
          <w:lang w:eastAsia="zh-CN"/>
        </w:rPr>
        <w:t>如果任何量化离子的响应超过气质联用仪系统的初始校准范围，必须对样品萃取物进行稀释并重新分析。稀释的萃取物必须另外加入内标溶液以保持与标准溶液浓度（通常为</w:t>
      </w:r>
      <w:r w:rsidRPr="00972127">
        <w:rPr>
          <w:rFonts w:ascii="Times New Roman" w:eastAsia="宋体" w:hAnsi="Times New Roman" w:cs="Times New Roman"/>
          <w:color w:val="000000" w:themeColor="text1"/>
          <w:spacing w:val="1"/>
          <w:lang w:eastAsia="zh-CN"/>
        </w:rPr>
        <w:t>40ng/μL</w:t>
      </w:r>
      <w:r w:rsidRPr="00972127">
        <w:rPr>
          <w:rFonts w:ascii="Times New Roman" w:eastAsia="宋体" w:hAnsi="Times New Roman" w:cs="Times New Roman"/>
          <w:color w:val="000000" w:themeColor="text1"/>
          <w:spacing w:val="1"/>
          <w:lang w:eastAsia="zh-CN"/>
        </w:rPr>
        <w:t>，除非使用的气质联用仪系统的灵敏度非常高）相同。只有当样品干扰到初级离子时，才宜使用次级离子量化。</w:t>
      </w:r>
    </w:p>
    <w:p w14:paraId="63F71CB1" w14:textId="77777777" w:rsidR="00E03A76"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 xml:space="preserve">11.5.4.1 </w:t>
      </w:r>
      <w:r w:rsidR="00E03A76" w:rsidRPr="00972127">
        <w:rPr>
          <w:rFonts w:ascii="Times New Roman" w:eastAsia="宋体" w:hAnsi="Times New Roman" w:cs="Times New Roman" w:hint="eastAsia"/>
          <w:color w:val="000000" w:themeColor="text1"/>
          <w:spacing w:val="1"/>
          <w:lang w:eastAsia="zh-CN"/>
        </w:rPr>
        <w:t>必须在所有样本、尖峰和空白中监测</w:t>
      </w:r>
      <w:r w:rsidR="00E03A76" w:rsidRPr="00972127">
        <w:rPr>
          <w:rFonts w:ascii="Times New Roman" w:eastAsia="宋体" w:hAnsi="Times New Roman" w:cs="Times New Roman" w:hint="eastAsia"/>
          <w:color w:val="000000" w:themeColor="text1"/>
          <w:spacing w:val="1"/>
          <w:lang w:eastAsia="zh-CN"/>
        </w:rPr>
        <w:t>IS</w:t>
      </w:r>
      <w:r w:rsidR="00E03A76" w:rsidRPr="00972127">
        <w:rPr>
          <w:rFonts w:ascii="Times New Roman" w:eastAsia="宋体" w:hAnsi="Times New Roman" w:cs="Times New Roman" w:hint="eastAsia"/>
          <w:color w:val="000000" w:themeColor="text1"/>
          <w:spacing w:val="1"/>
          <w:lang w:eastAsia="zh-CN"/>
        </w:rPr>
        <w:t>响应（面积计数）和</w:t>
      </w:r>
      <w:r w:rsidR="00E03A76" w:rsidRPr="00972127">
        <w:rPr>
          <w:rFonts w:ascii="Times New Roman" w:eastAsia="宋体" w:hAnsi="Times New Roman" w:cs="Times New Roman" w:hint="eastAsia"/>
          <w:color w:val="000000" w:themeColor="text1"/>
          <w:spacing w:val="1"/>
          <w:lang w:eastAsia="zh-CN"/>
        </w:rPr>
        <w:t>RT</w:t>
      </w:r>
      <w:r w:rsidR="00E03A76" w:rsidRPr="00972127">
        <w:rPr>
          <w:rFonts w:ascii="Times New Roman" w:eastAsia="宋体" w:hAnsi="Times New Roman" w:cs="Times New Roman" w:hint="eastAsia"/>
          <w:color w:val="000000" w:themeColor="text1"/>
          <w:spacing w:val="1"/>
          <w:lang w:eastAsia="zh-CN"/>
        </w:rPr>
        <w:t>，以有效检查方法性能并预测系统维护的需</w:t>
      </w:r>
      <w:r w:rsidR="00EF5F73" w:rsidRPr="00972127">
        <w:rPr>
          <w:rFonts w:ascii="Times New Roman" w:eastAsia="宋体" w:hAnsi="Times New Roman" w:cs="Times New Roman" w:hint="eastAsia"/>
          <w:color w:val="000000" w:themeColor="text1"/>
          <w:spacing w:val="1"/>
          <w:lang w:eastAsia="zh-CN"/>
        </w:rPr>
        <w:t>求</w:t>
      </w:r>
      <w:r w:rsidR="00E03A76" w:rsidRPr="00972127">
        <w:rPr>
          <w:rFonts w:ascii="Times New Roman" w:eastAsia="宋体" w:hAnsi="Times New Roman" w:cs="Times New Roman" w:hint="eastAsia"/>
          <w:color w:val="000000" w:themeColor="text1"/>
          <w:spacing w:val="1"/>
          <w:lang w:eastAsia="zh-CN"/>
        </w:rPr>
        <w:t>。如果样本、峰值和空白中的任何</w:t>
      </w:r>
      <w:r w:rsidR="00E03A76" w:rsidRPr="00972127">
        <w:rPr>
          <w:rFonts w:ascii="Times New Roman" w:eastAsia="宋体" w:hAnsi="Times New Roman" w:cs="Times New Roman" w:hint="eastAsia"/>
          <w:color w:val="000000" w:themeColor="text1"/>
          <w:spacing w:val="1"/>
          <w:lang w:eastAsia="zh-CN"/>
        </w:rPr>
        <w:t>IS</w:t>
      </w:r>
      <w:r w:rsidR="00E03A76" w:rsidRPr="00972127">
        <w:rPr>
          <w:rFonts w:ascii="Times New Roman" w:eastAsia="宋体" w:hAnsi="Times New Roman" w:cs="Times New Roman" w:hint="eastAsia"/>
          <w:color w:val="000000" w:themeColor="text1"/>
          <w:spacing w:val="1"/>
          <w:lang w:eastAsia="zh-CN"/>
        </w:rPr>
        <w:t>的主要</w:t>
      </w:r>
      <w:r w:rsidR="00E03A76" w:rsidRPr="00972127">
        <w:rPr>
          <w:rFonts w:ascii="Times New Roman" w:eastAsia="宋体" w:hAnsi="Times New Roman" w:cs="Times New Roman" w:hint="eastAsia"/>
          <w:color w:val="000000" w:themeColor="text1"/>
          <w:spacing w:val="1"/>
          <w:lang w:eastAsia="zh-CN"/>
        </w:rPr>
        <w:t>m / z</w:t>
      </w:r>
      <w:r w:rsidR="00E03A76" w:rsidRPr="00972127">
        <w:rPr>
          <w:rFonts w:ascii="Times New Roman" w:eastAsia="宋体" w:hAnsi="Times New Roman" w:cs="Times New Roman" w:hint="eastAsia"/>
          <w:color w:val="000000" w:themeColor="text1"/>
          <w:spacing w:val="1"/>
          <w:lang w:eastAsia="zh-CN"/>
        </w:rPr>
        <w:t>的响应从最近的中点标准水平确定的响应变化了两倍（从</w:t>
      </w:r>
      <w:r w:rsidR="00E03A76" w:rsidRPr="00972127">
        <w:rPr>
          <w:rFonts w:ascii="Times New Roman" w:eastAsia="宋体" w:hAnsi="Times New Roman" w:cs="Times New Roman" w:hint="eastAsia"/>
          <w:color w:val="000000" w:themeColor="text1"/>
          <w:spacing w:val="1"/>
          <w:lang w:eastAsia="zh-CN"/>
        </w:rPr>
        <w:t>50</w:t>
      </w:r>
      <w:r w:rsidR="00E03A76" w:rsidRPr="00972127">
        <w:rPr>
          <w:rFonts w:ascii="Times New Roman" w:eastAsia="宋体" w:hAnsi="Times New Roman" w:cs="Times New Roman" w:hint="eastAsia"/>
          <w:color w:val="000000" w:themeColor="text1"/>
          <w:spacing w:val="1"/>
          <w:lang w:eastAsia="zh-CN"/>
        </w:rPr>
        <w:t>％到</w:t>
      </w:r>
      <w:r w:rsidR="00E03A76" w:rsidRPr="00972127">
        <w:rPr>
          <w:rFonts w:ascii="Times New Roman" w:eastAsia="宋体" w:hAnsi="Times New Roman" w:cs="Times New Roman" w:hint="eastAsia"/>
          <w:color w:val="000000" w:themeColor="text1"/>
          <w:spacing w:val="1"/>
          <w:lang w:eastAsia="zh-CN"/>
        </w:rPr>
        <w:t>200</w:t>
      </w:r>
      <w:r w:rsidR="00E03A76" w:rsidRPr="00972127">
        <w:rPr>
          <w:rFonts w:ascii="Times New Roman" w:eastAsia="宋体" w:hAnsi="Times New Roman" w:cs="Times New Roman" w:hint="eastAsia"/>
          <w:color w:val="000000" w:themeColor="text1"/>
          <w:spacing w:val="1"/>
          <w:lang w:eastAsia="zh-CN"/>
        </w:rPr>
        <w:t>％），</w:t>
      </w:r>
      <w:r w:rsidR="00E03A76" w:rsidRPr="00972127">
        <w:rPr>
          <w:rFonts w:ascii="Times New Roman" w:eastAsia="宋体" w:hAnsi="Times New Roman" w:cs="Times New Roman" w:hint="eastAsia"/>
          <w:color w:val="000000" w:themeColor="text1"/>
          <w:spacing w:val="1"/>
          <w:lang w:eastAsia="zh-CN"/>
        </w:rPr>
        <w:t xml:space="preserve"> ICAL</w:t>
      </w:r>
      <w:r w:rsidR="00E03A76" w:rsidRPr="00972127">
        <w:rPr>
          <w:rFonts w:ascii="Times New Roman" w:eastAsia="宋体" w:hAnsi="Times New Roman" w:cs="Times New Roman" w:hint="eastAsia"/>
          <w:color w:val="000000" w:themeColor="text1"/>
          <w:spacing w:val="1"/>
          <w:lang w:eastAsia="zh-CN"/>
        </w:rPr>
        <w:t>序列或</w:t>
      </w:r>
      <w:r w:rsidR="00E03A76" w:rsidRPr="00972127">
        <w:rPr>
          <w:rFonts w:ascii="Times New Roman" w:eastAsia="宋体" w:hAnsi="Times New Roman" w:cs="Times New Roman" w:hint="eastAsia"/>
          <w:color w:val="000000" w:themeColor="text1"/>
          <w:spacing w:val="1"/>
          <w:lang w:eastAsia="zh-CN"/>
        </w:rPr>
        <w:t>CCV</w:t>
      </w:r>
      <w:r w:rsidR="00E03A76" w:rsidRPr="00972127">
        <w:rPr>
          <w:rFonts w:ascii="Times New Roman" w:eastAsia="宋体" w:hAnsi="Times New Roman" w:cs="Times New Roman" w:hint="eastAsia"/>
          <w:color w:val="000000" w:themeColor="text1"/>
          <w:spacing w:val="1"/>
          <w:lang w:eastAsia="zh-CN"/>
        </w:rPr>
        <w:t>标准（以最近分析者为准），应采取纠正措施。样本、尖峰或空白应重新分析，或相关数据应合格。</w:t>
      </w:r>
    </w:p>
    <w:p w14:paraId="1A14AA31" w14:textId="77777777" w:rsidR="00095267" w:rsidRPr="00972127" w:rsidRDefault="00E03A76"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11.5.4.2</w:t>
      </w:r>
      <w:r w:rsidR="00474047" w:rsidRPr="00972127">
        <w:rPr>
          <w:rFonts w:ascii="Times New Roman" w:eastAsia="宋体" w:hAnsi="Times New Roman" w:cs="Times New Roman"/>
          <w:color w:val="000000" w:themeColor="text1"/>
          <w:spacing w:val="1"/>
          <w:lang w:eastAsia="zh-CN"/>
        </w:rPr>
        <w:t>当检测样品化合物离子达到饱和时，该分析结束后，宜对只装有洁净溶剂的空白仪器进行分析。如果空白分析受到干扰，必须净化该系统。经证明空白溶液分析不受干扰之后，才可恢复样品分析。样品的污染从一种传染到另一种通常发生在注射器中。如果采用洗涤器对注射器进行洗涤，则可以避免高浓度样品之间互相污染。</w:t>
      </w:r>
    </w:p>
    <w:p w14:paraId="25D1CA5B" w14:textId="77777777" w:rsidR="00095267" w:rsidRPr="00972127" w:rsidRDefault="00E03A76"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11.5.4.3</w:t>
      </w:r>
      <w:r w:rsidRPr="00972127">
        <w:rPr>
          <w:rFonts w:ascii="Times New Roman" w:eastAsia="宋体" w:hAnsi="Times New Roman" w:cs="Times New Roman" w:hint="eastAsia"/>
          <w:color w:val="000000" w:themeColor="text1"/>
          <w:spacing w:val="1"/>
          <w:lang w:eastAsia="zh-CN"/>
        </w:rPr>
        <w:t>建议将超过校准范围和所需稀释度的目标分析物的校准范围的上半部分的反应定位到目标分析物中。</w:t>
      </w:r>
    </w:p>
    <w:p w14:paraId="7C4CD381" w14:textId="77777777" w:rsidR="00095267" w:rsidRPr="00972127" w:rsidRDefault="00474047" w:rsidP="00DD7EF7">
      <w:pPr>
        <w:spacing w:after="0" w:line="360" w:lineRule="auto"/>
        <w:jc w:val="both"/>
        <w:rPr>
          <w:rFonts w:ascii="Times New Roman" w:eastAsia="宋体" w:hAnsi="Times New Roman" w:cs="Times New Roman"/>
          <w:b/>
          <w:color w:val="000000" w:themeColor="text1"/>
          <w:spacing w:val="1"/>
          <w:lang w:eastAsia="zh-CN"/>
        </w:rPr>
      </w:pPr>
      <w:r w:rsidRPr="00972127">
        <w:rPr>
          <w:rFonts w:ascii="Times New Roman" w:eastAsia="宋体" w:hAnsi="Times New Roman" w:cs="Times New Roman"/>
          <w:b/>
          <w:color w:val="000000" w:themeColor="text1"/>
          <w:spacing w:val="1"/>
          <w:lang w:eastAsia="zh-CN"/>
        </w:rPr>
        <w:t xml:space="preserve">11.6  </w:t>
      </w:r>
      <w:r w:rsidRPr="00972127">
        <w:rPr>
          <w:rFonts w:ascii="Times New Roman" w:eastAsia="宋体" w:hAnsi="Times New Roman" w:cs="Times New Roman" w:hint="eastAsia"/>
          <w:b/>
          <w:color w:val="000000" w:themeColor="text1"/>
          <w:spacing w:val="1"/>
          <w:lang w:eastAsia="zh-CN"/>
        </w:rPr>
        <w:t>分析物鉴定</w:t>
      </w:r>
    </w:p>
    <w:p w14:paraId="2A5B02E3" w14:textId="77777777" w:rsidR="00095267" w:rsidRPr="00972127" w:rsidRDefault="00E03A76"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11.6.1</w:t>
      </w:r>
      <w:r w:rsidRPr="00972127">
        <w:rPr>
          <w:rFonts w:ascii="Times New Roman" w:eastAsia="宋体" w:hAnsi="Times New Roman" w:cs="Times New Roman" w:hint="eastAsia"/>
          <w:color w:val="000000" w:themeColor="text1"/>
          <w:spacing w:val="1"/>
          <w:lang w:eastAsia="zh-CN"/>
        </w:rPr>
        <w:t>目标识别</w:t>
      </w:r>
      <w:r w:rsidRPr="00972127">
        <w:rPr>
          <w:rFonts w:ascii="Times New Roman" w:eastAsia="宋体" w:hAnsi="Times New Roman" w:cs="Times New Roman" w:hint="eastAsia"/>
          <w:color w:val="000000" w:themeColor="text1"/>
          <w:spacing w:val="1"/>
          <w:lang w:eastAsia="zh-CN"/>
        </w:rPr>
        <w:t xml:space="preserve"> - </w:t>
      </w:r>
      <w:r w:rsidRPr="00972127">
        <w:rPr>
          <w:rFonts w:ascii="Times New Roman" w:eastAsia="宋体" w:hAnsi="Times New Roman" w:cs="Times New Roman" w:hint="eastAsia"/>
          <w:color w:val="000000" w:themeColor="text1"/>
          <w:spacing w:val="1"/>
          <w:lang w:eastAsia="zh-CN"/>
        </w:rPr>
        <w:t>通过该方法确定的化合物的定性鉴定基于</w:t>
      </w:r>
      <w:r w:rsidRPr="00972127">
        <w:rPr>
          <w:rFonts w:ascii="Times New Roman" w:eastAsia="宋体" w:hAnsi="Times New Roman" w:cs="Times New Roman" w:hint="eastAsia"/>
          <w:color w:val="000000" w:themeColor="text1"/>
          <w:spacing w:val="1"/>
          <w:lang w:eastAsia="zh-CN"/>
        </w:rPr>
        <w:t>RT</w:t>
      </w:r>
      <w:r w:rsidRPr="00972127">
        <w:rPr>
          <w:rFonts w:ascii="Times New Roman" w:eastAsia="宋体" w:hAnsi="Times New Roman" w:cs="Times New Roman" w:hint="eastAsia"/>
          <w:color w:val="000000" w:themeColor="text1"/>
          <w:spacing w:val="1"/>
          <w:lang w:eastAsia="zh-CN"/>
        </w:rPr>
        <w:t>和样品质量的比较频谱，背景校正后，具有参考质谱中的特征</w:t>
      </w:r>
      <w:r w:rsidR="008551EE" w:rsidRPr="00972127">
        <w:rPr>
          <w:rFonts w:ascii="Times New Roman" w:eastAsia="宋体" w:hAnsi="Times New Roman" w:cs="Times New Roman" w:hint="eastAsia"/>
          <w:color w:val="000000" w:themeColor="text1"/>
          <w:spacing w:val="1"/>
          <w:lang w:eastAsia="zh-CN"/>
        </w:rPr>
        <w:t>离子</w:t>
      </w:r>
      <w:r w:rsidRPr="00972127">
        <w:rPr>
          <w:rFonts w:ascii="Times New Roman" w:eastAsia="宋体" w:hAnsi="Times New Roman" w:cs="Times New Roman" w:hint="eastAsia"/>
          <w:color w:val="000000" w:themeColor="text1"/>
          <w:spacing w:val="1"/>
          <w:lang w:eastAsia="zh-CN"/>
        </w:rPr>
        <w:t>。</w:t>
      </w:r>
      <w:r w:rsidR="00474047" w:rsidRPr="00972127">
        <w:rPr>
          <w:rFonts w:ascii="Times New Roman" w:eastAsia="宋体" w:hAnsi="Times New Roman" w:cs="Times New Roman" w:hint="eastAsia"/>
          <w:color w:val="000000" w:themeColor="text1"/>
          <w:spacing w:val="1"/>
          <w:lang w:eastAsia="zh-CN"/>
        </w:rPr>
        <w:t>如果满足下列标准，则认为存在化合物。</w:t>
      </w:r>
    </w:p>
    <w:p w14:paraId="008A7E3C"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 xml:space="preserve">11.6.1.1  </w:t>
      </w:r>
      <w:r w:rsidRPr="00972127">
        <w:rPr>
          <w:rFonts w:ascii="Times New Roman" w:eastAsia="宋体" w:hAnsi="Times New Roman" w:cs="Times New Roman" w:hint="eastAsia"/>
          <w:color w:val="000000" w:themeColor="text1"/>
          <w:spacing w:val="1"/>
          <w:lang w:eastAsia="zh-CN"/>
        </w:rPr>
        <w:t>化和物的特征离子强度必须在相同扫描中或互相扫描中达到最大限度。</w:t>
      </w:r>
    </w:p>
    <w:p w14:paraId="5C196703" w14:textId="77777777" w:rsidR="00E03A76" w:rsidRPr="00972127" w:rsidRDefault="00E03A76"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 xml:space="preserve">11.6.1.2 </w:t>
      </w:r>
      <w:r w:rsidRPr="00972127">
        <w:rPr>
          <w:rFonts w:ascii="Times New Roman" w:eastAsia="宋体" w:hAnsi="Times New Roman" w:cs="Times New Roman" w:hint="eastAsia"/>
          <w:color w:val="000000" w:themeColor="text1"/>
          <w:spacing w:val="1"/>
          <w:lang w:eastAsia="zh-CN"/>
        </w:rPr>
        <w:t>在</w:t>
      </w:r>
      <w:r w:rsidRPr="00972127">
        <w:rPr>
          <w:rFonts w:ascii="Times New Roman" w:eastAsia="宋体" w:hAnsi="Times New Roman" w:cs="Times New Roman" w:hint="eastAsia"/>
          <w:color w:val="000000" w:themeColor="text1"/>
          <w:spacing w:val="1"/>
          <w:lang w:eastAsia="zh-CN"/>
        </w:rPr>
        <w:t>12</w:t>
      </w:r>
      <w:r w:rsidRPr="00972127">
        <w:rPr>
          <w:rFonts w:ascii="Times New Roman" w:eastAsia="宋体" w:hAnsi="Times New Roman" w:cs="Times New Roman" w:hint="eastAsia"/>
          <w:color w:val="000000" w:themeColor="text1"/>
          <w:spacing w:val="1"/>
          <w:lang w:eastAsia="zh-CN"/>
        </w:rPr>
        <w:t>小时期间开始的</w:t>
      </w:r>
      <w:r w:rsidRPr="00972127">
        <w:rPr>
          <w:rFonts w:ascii="Times New Roman" w:eastAsia="宋体" w:hAnsi="Times New Roman" w:cs="Times New Roman" w:hint="eastAsia"/>
          <w:color w:val="000000" w:themeColor="text1"/>
          <w:spacing w:val="1"/>
          <w:lang w:eastAsia="zh-CN"/>
        </w:rPr>
        <w:t>CCV</w:t>
      </w:r>
      <w:r w:rsidRPr="00972127">
        <w:rPr>
          <w:rFonts w:ascii="Times New Roman" w:eastAsia="宋体" w:hAnsi="Times New Roman" w:cs="Times New Roman" w:hint="eastAsia"/>
          <w:color w:val="000000" w:themeColor="text1"/>
          <w:spacing w:val="1"/>
          <w:lang w:eastAsia="zh-CN"/>
        </w:rPr>
        <w:t>运行中（</w:t>
      </w:r>
      <w:r w:rsidRPr="00972127">
        <w:rPr>
          <w:rFonts w:ascii="Times New Roman" w:eastAsia="宋体" w:hAnsi="Times New Roman" w:cs="Times New Roman" w:hint="eastAsia"/>
          <w:color w:val="000000" w:themeColor="text1"/>
          <w:spacing w:val="1"/>
          <w:lang w:eastAsia="zh-CN"/>
        </w:rPr>
        <w:t>RT RT 0.17</w:t>
      </w:r>
      <w:r w:rsidRPr="00972127">
        <w:rPr>
          <w:rFonts w:ascii="Times New Roman" w:eastAsia="宋体" w:hAnsi="Times New Roman" w:cs="Times New Roman" w:hint="eastAsia"/>
          <w:color w:val="000000" w:themeColor="text1"/>
          <w:spacing w:val="1"/>
          <w:lang w:eastAsia="zh-CN"/>
        </w:rPr>
        <w:t>分钟），</w:t>
      </w:r>
      <w:r w:rsidRPr="00972127">
        <w:rPr>
          <w:rFonts w:ascii="Times New Roman" w:eastAsia="宋体" w:hAnsi="Times New Roman" w:cs="Times New Roman" w:hint="eastAsia"/>
          <w:color w:val="000000" w:themeColor="text1"/>
          <w:spacing w:val="1"/>
          <w:lang w:eastAsia="zh-CN"/>
        </w:rPr>
        <w:t>RT</w:t>
      </w:r>
      <w:r w:rsidRPr="00972127">
        <w:rPr>
          <w:rFonts w:ascii="Times New Roman" w:eastAsia="宋体" w:hAnsi="Times New Roman" w:cs="Times New Roman" w:hint="eastAsia"/>
          <w:color w:val="000000" w:themeColor="text1"/>
          <w:spacing w:val="1"/>
          <w:lang w:eastAsia="zh-CN"/>
        </w:rPr>
        <w:t>相对于相关</w:t>
      </w:r>
      <w:r w:rsidRPr="00972127">
        <w:rPr>
          <w:rFonts w:ascii="Times New Roman" w:eastAsia="宋体" w:hAnsi="Times New Roman" w:cs="Times New Roman" w:hint="eastAsia"/>
          <w:color w:val="000000" w:themeColor="text1"/>
          <w:spacing w:val="1"/>
          <w:lang w:eastAsia="zh-CN"/>
        </w:rPr>
        <w:t>IS</w:t>
      </w:r>
      <w:r w:rsidRPr="00972127">
        <w:rPr>
          <w:rFonts w:ascii="Times New Roman" w:eastAsia="宋体" w:hAnsi="Times New Roman" w:cs="Times New Roman" w:hint="eastAsia"/>
          <w:color w:val="000000" w:themeColor="text1"/>
          <w:spacing w:val="1"/>
          <w:lang w:eastAsia="zh-CN"/>
        </w:rPr>
        <w:t>的偏移（±</w:t>
      </w:r>
      <w:r w:rsidRPr="00972127">
        <w:rPr>
          <w:rFonts w:ascii="Times New Roman" w:eastAsia="宋体" w:hAnsi="Times New Roman" w:cs="Times New Roman" w:hint="eastAsia"/>
          <w:color w:val="000000" w:themeColor="text1"/>
          <w:spacing w:val="1"/>
          <w:lang w:eastAsia="zh-CN"/>
        </w:rPr>
        <w:t>10</w:t>
      </w:r>
      <w:r w:rsidRPr="00972127">
        <w:rPr>
          <w:rFonts w:ascii="Times New Roman" w:eastAsia="宋体" w:hAnsi="Times New Roman" w:cs="Times New Roman" w:hint="eastAsia"/>
          <w:color w:val="000000" w:themeColor="text1"/>
          <w:spacing w:val="1"/>
          <w:lang w:eastAsia="zh-CN"/>
        </w:rPr>
        <w:t>秒）应在</w:t>
      </w:r>
      <w:r w:rsidRPr="00972127">
        <w:rPr>
          <w:rFonts w:ascii="Times New Roman" w:eastAsia="宋体" w:hAnsi="Times New Roman" w:cs="Times New Roman" w:hint="eastAsia"/>
          <w:color w:val="000000" w:themeColor="text1"/>
          <w:spacing w:val="1"/>
          <w:lang w:eastAsia="zh-CN"/>
        </w:rPr>
        <w:t>RT</w:t>
      </w:r>
      <w:r w:rsidRPr="00972127">
        <w:rPr>
          <w:rFonts w:ascii="Times New Roman" w:eastAsia="宋体" w:hAnsi="Times New Roman" w:cs="Times New Roman" w:hint="eastAsia"/>
          <w:color w:val="000000" w:themeColor="text1"/>
          <w:spacing w:val="1"/>
          <w:lang w:eastAsia="zh-CN"/>
        </w:rPr>
        <w:t>的±</w:t>
      </w:r>
      <w:r w:rsidRPr="00972127">
        <w:rPr>
          <w:rFonts w:ascii="Times New Roman" w:eastAsia="宋体" w:hAnsi="Times New Roman" w:cs="Times New Roman" w:hint="eastAsia"/>
          <w:color w:val="000000" w:themeColor="text1"/>
          <w:spacing w:val="1"/>
          <w:lang w:eastAsia="zh-CN"/>
        </w:rPr>
        <w:t>10</w:t>
      </w:r>
      <w:r w:rsidRPr="00972127">
        <w:rPr>
          <w:rFonts w:ascii="Times New Roman" w:eastAsia="宋体" w:hAnsi="Times New Roman" w:cs="Times New Roman" w:hint="eastAsia"/>
          <w:color w:val="000000" w:themeColor="text1"/>
          <w:spacing w:val="1"/>
          <w:lang w:eastAsia="zh-CN"/>
        </w:rPr>
        <w:t>秒内Δ</w:t>
      </w:r>
      <w:r w:rsidRPr="00972127">
        <w:rPr>
          <w:rFonts w:ascii="Times New Roman" w:eastAsia="宋体" w:hAnsi="Times New Roman" w:cs="Times New Roman" w:hint="eastAsia"/>
          <w:color w:val="000000" w:themeColor="text1"/>
          <w:spacing w:val="1"/>
          <w:lang w:eastAsia="zh-CN"/>
        </w:rPr>
        <w:t>RT</w:t>
      </w:r>
      <w:r w:rsidRPr="00972127">
        <w:rPr>
          <w:rFonts w:ascii="Times New Roman" w:eastAsia="宋体" w:hAnsi="Times New Roman" w:cs="Times New Roman" w:hint="eastAsia"/>
          <w:color w:val="000000" w:themeColor="text1"/>
          <w:spacing w:val="1"/>
          <w:lang w:eastAsia="zh-CN"/>
        </w:rPr>
        <w:t>为±</w:t>
      </w:r>
      <w:r w:rsidRPr="00972127">
        <w:rPr>
          <w:rFonts w:ascii="Times New Roman" w:eastAsia="宋体" w:hAnsi="Times New Roman" w:cs="Times New Roman" w:hint="eastAsia"/>
          <w:color w:val="000000" w:themeColor="text1"/>
          <w:spacing w:val="1"/>
          <w:lang w:eastAsia="zh-CN"/>
        </w:rPr>
        <w:t>10</w:t>
      </w:r>
      <w:r w:rsidRPr="00972127">
        <w:rPr>
          <w:rFonts w:ascii="Times New Roman" w:eastAsia="宋体" w:hAnsi="Times New Roman" w:cs="Times New Roman" w:hint="eastAsia"/>
          <w:color w:val="000000" w:themeColor="text1"/>
          <w:spacing w:val="1"/>
          <w:lang w:eastAsia="zh-CN"/>
        </w:rPr>
        <w:t>秒）。应仔细检查色谱图，以尽量减少假阳性和假阴性结果的发生。如果</w:t>
      </w:r>
      <w:r w:rsidRPr="00972127">
        <w:rPr>
          <w:rFonts w:ascii="Times New Roman" w:eastAsia="宋体" w:hAnsi="Times New Roman" w:cs="Times New Roman" w:hint="eastAsia"/>
          <w:color w:val="000000" w:themeColor="text1"/>
          <w:spacing w:val="1"/>
          <w:lang w:eastAsia="zh-CN"/>
        </w:rPr>
        <w:t>IS</w:t>
      </w:r>
      <w:r w:rsidRPr="00972127">
        <w:rPr>
          <w:rFonts w:ascii="Times New Roman" w:eastAsia="宋体" w:hAnsi="Times New Roman" w:cs="Times New Roman" w:hint="eastAsia"/>
          <w:color w:val="000000" w:themeColor="text1"/>
          <w:spacing w:val="1"/>
          <w:lang w:eastAsia="zh-CN"/>
        </w:rPr>
        <w:t>的</w:t>
      </w:r>
      <w:r w:rsidRPr="00972127">
        <w:rPr>
          <w:rFonts w:ascii="Times New Roman" w:eastAsia="宋体" w:hAnsi="Times New Roman" w:cs="Times New Roman" w:hint="eastAsia"/>
          <w:color w:val="000000" w:themeColor="text1"/>
          <w:spacing w:val="1"/>
          <w:lang w:eastAsia="zh-CN"/>
        </w:rPr>
        <w:t>RT</w:t>
      </w:r>
      <w:r w:rsidRPr="00972127">
        <w:rPr>
          <w:rFonts w:ascii="Times New Roman" w:eastAsia="宋体" w:hAnsi="Times New Roman" w:cs="Times New Roman" w:hint="eastAsia"/>
          <w:color w:val="000000" w:themeColor="text1"/>
          <w:spacing w:val="1"/>
          <w:lang w:eastAsia="zh-CN"/>
        </w:rPr>
        <w:t>已经移动，则应检查样品的相似目标分析物的相似位移。如果</w:t>
      </w:r>
      <w:r w:rsidRPr="00972127">
        <w:rPr>
          <w:rFonts w:ascii="Times New Roman" w:eastAsia="宋体" w:hAnsi="Times New Roman" w:cs="Times New Roman" w:hint="eastAsia"/>
          <w:color w:val="000000" w:themeColor="text1"/>
          <w:spacing w:val="1"/>
          <w:lang w:eastAsia="zh-CN"/>
        </w:rPr>
        <w:t>RT</w:t>
      </w:r>
      <w:r w:rsidRPr="00972127">
        <w:rPr>
          <w:rFonts w:ascii="Times New Roman" w:eastAsia="宋体" w:hAnsi="Times New Roman" w:cs="Times New Roman" w:hint="eastAsia"/>
          <w:color w:val="000000" w:themeColor="text1"/>
          <w:spacing w:val="1"/>
          <w:lang w:eastAsia="zh-CN"/>
        </w:rPr>
        <w:t>漂移是显着的，则可以使用相对保留时间（</w:t>
      </w:r>
      <w:r w:rsidRPr="00972127">
        <w:rPr>
          <w:rFonts w:ascii="Times New Roman" w:eastAsia="宋体" w:hAnsi="Times New Roman" w:cs="Times New Roman" w:hint="eastAsia"/>
          <w:color w:val="000000" w:themeColor="text1"/>
          <w:spacing w:val="1"/>
          <w:lang w:eastAsia="zh-CN"/>
        </w:rPr>
        <w:t>RRT</w:t>
      </w:r>
      <w:r w:rsidRPr="00972127">
        <w:rPr>
          <w:rFonts w:ascii="Times New Roman" w:eastAsia="宋体" w:hAnsi="Times New Roman" w:cs="Times New Roman" w:hint="eastAsia"/>
          <w:color w:val="000000" w:themeColor="text1"/>
          <w:spacing w:val="1"/>
          <w:lang w:eastAsia="zh-CN"/>
        </w:rPr>
        <w:t>）作为Δ保留时间的替代方法。</w:t>
      </w:r>
      <w:r w:rsidR="00BE6A09" w:rsidRPr="00972127">
        <w:rPr>
          <w:rFonts w:ascii="Times New Roman" w:eastAsia="宋体" w:hAnsi="Times New Roman" w:cs="Times New Roman" w:hint="eastAsia"/>
          <w:color w:val="000000" w:themeColor="text1"/>
          <w:spacing w:val="1"/>
          <w:lang w:eastAsia="zh-CN"/>
        </w:rPr>
        <w:t>附加信息</w:t>
      </w:r>
      <w:r w:rsidRPr="00972127">
        <w:rPr>
          <w:rFonts w:ascii="Times New Roman" w:eastAsia="宋体" w:hAnsi="Times New Roman" w:cs="Times New Roman" w:hint="eastAsia"/>
          <w:color w:val="000000" w:themeColor="text1"/>
          <w:spacing w:val="1"/>
          <w:lang w:eastAsia="zh-CN"/>
        </w:rPr>
        <w:t>见</w:t>
      </w:r>
      <w:r w:rsidR="00BE6A09" w:rsidRPr="00972127">
        <w:rPr>
          <w:rFonts w:ascii="Times New Roman" w:eastAsia="宋体" w:hAnsi="Times New Roman" w:cs="Times New Roman" w:hint="eastAsia"/>
          <w:color w:val="000000" w:themeColor="text1"/>
          <w:spacing w:val="1"/>
          <w:lang w:eastAsia="zh-CN"/>
        </w:rPr>
        <w:t>第</w:t>
      </w:r>
      <w:r w:rsidRPr="00972127">
        <w:rPr>
          <w:rFonts w:ascii="Times New Roman" w:eastAsia="宋体" w:hAnsi="Times New Roman" w:cs="Times New Roman" w:hint="eastAsia"/>
          <w:color w:val="000000" w:themeColor="text1"/>
          <w:spacing w:val="1"/>
          <w:lang w:eastAsia="zh-CN"/>
        </w:rPr>
        <w:t>11.4</w:t>
      </w:r>
      <w:r w:rsidR="00BE6A09" w:rsidRPr="00972127">
        <w:rPr>
          <w:rFonts w:ascii="Times New Roman" w:eastAsia="宋体" w:hAnsi="Times New Roman" w:cs="Times New Roman" w:hint="eastAsia"/>
          <w:color w:val="000000" w:themeColor="text1"/>
          <w:spacing w:val="1"/>
          <w:lang w:eastAsia="zh-CN"/>
        </w:rPr>
        <w:t>节</w:t>
      </w:r>
      <w:r w:rsidRPr="00972127">
        <w:rPr>
          <w:rFonts w:ascii="Times New Roman" w:eastAsia="宋体" w:hAnsi="Times New Roman" w:cs="Times New Roman" w:hint="eastAsia"/>
          <w:color w:val="000000" w:themeColor="text1"/>
          <w:spacing w:val="1"/>
          <w:lang w:eastAsia="zh-CN"/>
        </w:rPr>
        <w:t>方法</w:t>
      </w:r>
      <w:r w:rsidRPr="00972127">
        <w:rPr>
          <w:rFonts w:ascii="Times New Roman" w:eastAsia="宋体" w:hAnsi="Times New Roman" w:cs="Times New Roman" w:hint="eastAsia"/>
          <w:color w:val="000000" w:themeColor="text1"/>
          <w:spacing w:val="1"/>
          <w:lang w:eastAsia="zh-CN"/>
        </w:rPr>
        <w:t>8000</w:t>
      </w:r>
      <w:r w:rsidRPr="00972127">
        <w:rPr>
          <w:rFonts w:ascii="Times New Roman" w:eastAsia="宋体" w:hAnsi="Times New Roman" w:cs="Times New Roman" w:hint="eastAsia"/>
          <w:color w:val="000000" w:themeColor="text1"/>
          <w:spacing w:val="1"/>
          <w:lang w:eastAsia="zh-CN"/>
        </w:rPr>
        <w:t>。</w:t>
      </w:r>
    </w:p>
    <w:p w14:paraId="5591C62A" w14:textId="77777777" w:rsidR="00BE6A09" w:rsidRPr="004158CF" w:rsidRDefault="00BE6A09"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u w:val="single"/>
          <w:lang w:eastAsia="zh-CN"/>
        </w:rPr>
        <w:t>注：</w:t>
      </w:r>
      <w:r w:rsidRPr="00972127">
        <w:rPr>
          <w:rFonts w:ascii="Times New Roman" w:eastAsia="宋体" w:hAnsi="Times New Roman" w:cs="Times New Roman" w:hint="eastAsia"/>
          <w:color w:val="000000" w:themeColor="text1"/>
          <w:spacing w:val="1"/>
          <w:lang w:eastAsia="zh-CN"/>
        </w:rPr>
        <w:t>一些分析物如酚类可能具有比相关</w:t>
      </w:r>
      <w:r w:rsidRPr="00972127">
        <w:rPr>
          <w:rFonts w:ascii="Times New Roman" w:eastAsia="宋体" w:hAnsi="Times New Roman" w:cs="Times New Roman" w:hint="eastAsia"/>
          <w:color w:val="000000" w:themeColor="text1"/>
          <w:spacing w:val="1"/>
          <w:lang w:eastAsia="zh-CN"/>
        </w:rPr>
        <w:t>IS</w:t>
      </w:r>
      <w:r w:rsidRPr="00972127">
        <w:rPr>
          <w:rFonts w:ascii="Times New Roman" w:eastAsia="宋体" w:hAnsi="Times New Roman" w:cs="Times New Roman" w:hint="eastAsia"/>
          <w:color w:val="000000" w:themeColor="text1"/>
          <w:spacing w:val="1"/>
          <w:lang w:eastAsia="zh-CN"/>
        </w:rPr>
        <w:t>更大的</w:t>
      </w:r>
      <w:r w:rsidRPr="00972127">
        <w:rPr>
          <w:rFonts w:ascii="Times New Roman" w:eastAsia="宋体" w:hAnsi="Times New Roman" w:cs="Times New Roman" w:hint="eastAsia"/>
          <w:color w:val="000000" w:themeColor="text1"/>
          <w:spacing w:val="1"/>
          <w:lang w:eastAsia="zh-CN"/>
        </w:rPr>
        <w:t>RT</w:t>
      </w:r>
      <w:r w:rsidRPr="00972127">
        <w:rPr>
          <w:rFonts w:ascii="Times New Roman" w:eastAsia="宋体" w:hAnsi="Times New Roman" w:cs="Times New Roman" w:hint="eastAsia"/>
          <w:color w:val="000000" w:themeColor="text1"/>
          <w:spacing w:val="1"/>
          <w:lang w:eastAsia="zh-CN"/>
        </w:rPr>
        <w:t>移位（相对于</w:t>
      </w:r>
      <w:r w:rsidRPr="00972127">
        <w:rPr>
          <w:rFonts w:ascii="Times New Roman" w:eastAsia="宋体" w:hAnsi="Times New Roman" w:cs="Times New Roman" w:hint="eastAsia"/>
          <w:color w:val="000000" w:themeColor="text1"/>
          <w:spacing w:val="1"/>
          <w:lang w:eastAsia="zh-CN"/>
        </w:rPr>
        <w:t>IS</w:t>
      </w:r>
      <w:r w:rsidRPr="00972127">
        <w:rPr>
          <w:rFonts w:ascii="Times New Roman" w:eastAsia="宋体" w:hAnsi="Times New Roman" w:cs="Times New Roman" w:hint="eastAsia"/>
          <w:color w:val="000000" w:themeColor="text1"/>
          <w:spacing w:val="1"/>
          <w:lang w:eastAsia="zh-CN"/>
        </w:rPr>
        <w:t>移位大于±</w:t>
      </w:r>
      <w:r w:rsidRPr="00972127">
        <w:rPr>
          <w:rFonts w:ascii="Times New Roman" w:eastAsia="宋体" w:hAnsi="Times New Roman" w:cs="Times New Roman" w:hint="eastAsia"/>
          <w:color w:val="000000" w:themeColor="text1"/>
          <w:spacing w:val="1"/>
          <w:lang w:eastAsia="zh-CN"/>
        </w:rPr>
        <w:t>10</w:t>
      </w:r>
      <w:r w:rsidRPr="00972127">
        <w:rPr>
          <w:rFonts w:ascii="Times New Roman" w:eastAsia="宋体" w:hAnsi="Times New Roman" w:cs="Times New Roman" w:hint="eastAsia"/>
          <w:color w:val="000000" w:themeColor="text1"/>
          <w:spacing w:val="1"/>
          <w:lang w:eastAsia="zh-CN"/>
        </w:rPr>
        <w:t>秒），</w:t>
      </w:r>
      <w:r w:rsidR="00056065" w:rsidRPr="00972127">
        <w:rPr>
          <w:rFonts w:ascii="Times New Roman" w:eastAsia="宋体" w:hAnsi="Times New Roman" w:cs="Times New Roman" w:hint="eastAsia"/>
          <w:color w:val="000000" w:themeColor="text1"/>
          <w:spacing w:val="1"/>
          <w:lang w:eastAsia="zh-CN"/>
        </w:rPr>
        <w:t>但其</w:t>
      </w:r>
      <w:r w:rsidRPr="00972127">
        <w:rPr>
          <w:rFonts w:ascii="Times New Roman" w:eastAsia="宋体" w:hAnsi="Times New Roman" w:cs="Times New Roman" w:hint="eastAsia"/>
          <w:color w:val="000000" w:themeColor="text1"/>
          <w:spacing w:val="1"/>
          <w:lang w:eastAsia="zh-CN"/>
        </w:rPr>
        <w:t>仍然是目标分析物。在这些情况下，将变量增量</w:t>
      </w:r>
      <w:r w:rsidRPr="00972127">
        <w:rPr>
          <w:rFonts w:ascii="Times New Roman" w:eastAsia="宋体" w:hAnsi="Times New Roman" w:cs="Times New Roman" w:hint="eastAsia"/>
          <w:color w:val="000000" w:themeColor="text1"/>
          <w:spacing w:val="1"/>
          <w:lang w:eastAsia="zh-CN"/>
        </w:rPr>
        <w:t xml:space="preserve"> RT</w:t>
      </w:r>
      <w:r w:rsidRPr="00972127">
        <w:rPr>
          <w:rFonts w:ascii="Times New Roman" w:eastAsia="宋体" w:hAnsi="Times New Roman" w:cs="Times New Roman" w:hint="eastAsia"/>
          <w:color w:val="000000" w:themeColor="text1"/>
          <w:spacing w:val="1"/>
          <w:lang w:eastAsia="zh-CN"/>
        </w:rPr>
        <w:t>与具有类似化学物质的化合物（例如酚类替</w:t>
      </w:r>
      <w:r w:rsidRPr="00972127">
        <w:rPr>
          <w:rFonts w:ascii="Times New Roman" w:eastAsia="宋体" w:hAnsi="Times New Roman" w:cs="Times New Roman" w:hint="eastAsia"/>
          <w:color w:val="000000" w:themeColor="text1"/>
          <w:spacing w:val="1"/>
          <w:lang w:eastAsia="zh-CN"/>
        </w:rPr>
        <w:lastRenderedPageBreak/>
        <w:t>代物）进行比较以帮助鉴定靶标可能更有用。此外，</w:t>
      </w:r>
      <w:r w:rsidR="00176D1F" w:rsidRPr="00972127">
        <w:rPr>
          <w:rFonts w:ascii="Times New Roman" w:eastAsia="宋体" w:hAnsi="Times New Roman" w:cs="Times New Roman" w:hint="eastAsia"/>
          <w:color w:val="000000" w:themeColor="text1"/>
          <w:spacing w:val="1"/>
          <w:lang w:eastAsia="zh-CN"/>
        </w:rPr>
        <w:t>建议</w:t>
      </w:r>
      <w:r w:rsidR="00FC3BA8" w:rsidRPr="00972127">
        <w:rPr>
          <w:rFonts w:ascii="Times New Roman" w:eastAsia="宋体" w:hAnsi="Times New Roman" w:cs="Times New Roman" w:hint="eastAsia"/>
          <w:color w:val="000000" w:themeColor="text1"/>
          <w:spacing w:val="1"/>
          <w:lang w:eastAsia="zh-CN"/>
        </w:rPr>
        <w:t>稀释或加标样品以帮助最小化基质对靶标洗脱的影响</w:t>
      </w:r>
      <w:r w:rsidRPr="00972127">
        <w:rPr>
          <w:rFonts w:ascii="Times New Roman" w:eastAsia="宋体" w:hAnsi="Times New Roman" w:cs="Times New Roman" w:hint="eastAsia"/>
          <w:color w:val="000000" w:themeColor="text1"/>
          <w:spacing w:val="1"/>
          <w:lang w:eastAsia="zh-CN"/>
        </w:rPr>
        <w:t>有助于目标识别。</w:t>
      </w:r>
    </w:p>
    <w:p w14:paraId="546C2A06"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 xml:space="preserve">11.6.1.3 </w:t>
      </w:r>
      <w:r w:rsidRPr="004158CF">
        <w:rPr>
          <w:rFonts w:ascii="Times New Roman" w:eastAsia="宋体" w:hAnsi="Times New Roman" w:cs="Times New Roman" w:hint="eastAsia"/>
          <w:color w:val="000000" w:themeColor="text1"/>
          <w:spacing w:val="1"/>
          <w:lang w:eastAsia="zh-CN"/>
        </w:rPr>
        <w:t>特征离子相对强度小于或等于参考波谱中离子相对强度的</w:t>
      </w:r>
      <w:r w:rsidRPr="004158CF">
        <w:rPr>
          <w:rFonts w:ascii="Times New Roman" w:eastAsia="宋体" w:hAnsi="Times New Roman" w:cs="Times New Roman" w:hint="eastAsia"/>
          <w:color w:val="000000" w:themeColor="text1"/>
          <w:spacing w:val="1"/>
          <w:lang w:eastAsia="zh-CN"/>
        </w:rPr>
        <w:t>30%</w:t>
      </w:r>
      <w:r w:rsidRPr="004158CF">
        <w:rPr>
          <w:rFonts w:ascii="Times New Roman" w:eastAsia="宋体" w:hAnsi="Times New Roman" w:cs="Times New Roman" w:hint="eastAsia"/>
          <w:color w:val="000000" w:themeColor="text1"/>
          <w:spacing w:val="1"/>
          <w:lang w:eastAsia="zh-CN"/>
        </w:rPr>
        <w:t>。（如：对于参考波谱中丰度为</w:t>
      </w:r>
      <w:r w:rsidRPr="004158CF">
        <w:rPr>
          <w:rFonts w:ascii="Times New Roman" w:eastAsia="宋体" w:hAnsi="Times New Roman" w:cs="Times New Roman" w:hint="eastAsia"/>
          <w:color w:val="000000" w:themeColor="text1"/>
          <w:spacing w:val="1"/>
          <w:lang w:eastAsia="zh-CN"/>
        </w:rPr>
        <w:t>50%</w:t>
      </w:r>
      <w:r w:rsidRPr="004158CF">
        <w:rPr>
          <w:rFonts w:ascii="Times New Roman" w:eastAsia="宋体" w:hAnsi="Times New Roman" w:cs="Times New Roman" w:hint="eastAsia"/>
          <w:color w:val="000000" w:themeColor="text1"/>
          <w:spacing w:val="1"/>
          <w:lang w:eastAsia="zh-CN"/>
        </w:rPr>
        <w:t>的离子，其在样谱中的相应丰度为</w:t>
      </w:r>
      <w:r w:rsidRPr="004158CF">
        <w:rPr>
          <w:rFonts w:ascii="Times New Roman" w:eastAsia="宋体" w:hAnsi="Times New Roman" w:cs="Times New Roman" w:hint="eastAsia"/>
          <w:color w:val="000000" w:themeColor="text1"/>
          <w:spacing w:val="1"/>
          <w:lang w:eastAsia="zh-CN"/>
        </w:rPr>
        <w:t>20%~80%</w:t>
      </w:r>
      <w:r w:rsidRPr="004158CF">
        <w:rPr>
          <w:rFonts w:ascii="Times New Roman" w:eastAsia="宋体" w:hAnsi="Times New Roman" w:cs="Times New Roman" w:hint="eastAsia"/>
          <w:color w:val="000000" w:themeColor="text1"/>
          <w:spacing w:val="1"/>
          <w:lang w:eastAsia="zh-CN"/>
        </w:rPr>
        <w:t>。）观察到干扰后，需要利用专业的判断力进行判断。</w:t>
      </w:r>
      <w:r w:rsidR="00BE6A09" w:rsidRPr="00972127">
        <w:rPr>
          <w:rFonts w:ascii="Times New Roman" w:eastAsia="宋体" w:hAnsi="Times New Roman" w:cs="Times New Roman" w:hint="eastAsia"/>
          <w:color w:val="000000" w:themeColor="text1"/>
          <w:spacing w:val="1"/>
          <w:lang w:eastAsia="zh-CN"/>
        </w:rPr>
        <w:t>在有限离子获取模式（即</w:t>
      </w:r>
      <w:r w:rsidR="00BE6A09" w:rsidRPr="00972127">
        <w:rPr>
          <w:rFonts w:ascii="Times New Roman" w:eastAsia="宋体" w:hAnsi="Times New Roman" w:cs="Times New Roman" w:hint="eastAsia"/>
          <w:color w:val="000000" w:themeColor="text1"/>
          <w:spacing w:val="1"/>
          <w:lang w:eastAsia="zh-CN"/>
        </w:rPr>
        <w:t>SIM</w:t>
      </w:r>
      <w:r w:rsidR="00BE6A09" w:rsidRPr="00972127">
        <w:rPr>
          <w:rFonts w:ascii="Times New Roman" w:eastAsia="宋体" w:hAnsi="Times New Roman" w:cs="Times New Roman" w:hint="eastAsia"/>
          <w:color w:val="000000" w:themeColor="text1"/>
          <w:spacing w:val="1"/>
          <w:lang w:eastAsia="zh-CN"/>
        </w:rPr>
        <w:t>或</w:t>
      </w:r>
      <w:r w:rsidR="00BE6A09" w:rsidRPr="00972127">
        <w:rPr>
          <w:rFonts w:ascii="Times New Roman" w:eastAsia="宋体" w:hAnsi="Times New Roman" w:cs="Times New Roman" w:hint="eastAsia"/>
          <w:color w:val="000000" w:themeColor="text1"/>
          <w:spacing w:val="1"/>
          <w:lang w:eastAsia="zh-CN"/>
        </w:rPr>
        <w:t>SRM</w:t>
      </w:r>
      <w:r w:rsidR="00BE6A09" w:rsidRPr="00972127">
        <w:rPr>
          <w:rFonts w:ascii="Times New Roman" w:eastAsia="宋体" w:hAnsi="Times New Roman" w:cs="Times New Roman" w:hint="eastAsia"/>
          <w:color w:val="000000" w:themeColor="text1"/>
          <w:spacing w:val="1"/>
          <w:lang w:eastAsia="zh-CN"/>
        </w:rPr>
        <w:t>）中未获得的样品质谱的定性鉴定也可以通过与</w:t>
      </w:r>
      <w:r w:rsidR="00BE6A09" w:rsidRPr="00972127">
        <w:rPr>
          <w:rFonts w:ascii="Times New Roman" w:eastAsia="宋体" w:hAnsi="Times New Roman" w:cs="Times New Roman"/>
          <w:color w:val="000000" w:themeColor="text1"/>
          <w:spacing w:val="1"/>
          <w:lang w:eastAsia="zh-CN"/>
        </w:rPr>
        <w:t>11.6.2</w:t>
      </w:r>
      <w:r w:rsidR="00BE6A09" w:rsidRPr="00972127">
        <w:rPr>
          <w:rFonts w:ascii="Times New Roman" w:eastAsia="宋体" w:hAnsi="Times New Roman" w:cs="Times New Roman" w:hint="eastAsia"/>
          <w:color w:val="000000" w:themeColor="text1"/>
          <w:spacing w:val="1"/>
          <w:lang w:eastAsia="zh-CN"/>
        </w:rPr>
        <w:t>所述的参考文库进行比较来</w:t>
      </w:r>
      <w:r w:rsidR="005B0F53" w:rsidRPr="00972127">
        <w:rPr>
          <w:rFonts w:ascii="Times New Roman" w:eastAsia="宋体" w:hAnsi="Times New Roman" w:cs="Times New Roman" w:hint="eastAsia"/>
          <w:color w:val="000000" w:themeColor="text1"/>
          <w:spacing w:val="1"/>
          <w:lang w:eastAsia="zh-CN"/>
        </w:rPr>
        <w:t>印证</w:t>
      </w:r>
      <w:r w:rsidR="00BE6A09" w:rsidRPr="00972127">
        <w:rPr>
          <w:rFonts w:ascii="Times New Roman" w:eastAsia="宋体" w:hAnsi="Times New Roman" w:cs="Times New Roman" w:hint="eastAsia"/>
          <w:color w:val="000000" w:themeColor="text1"/>
          <w:spacing w:val="1"/>
          <w:lang w:eastAsia="zh-CN"/>
        </w:rPr>
        <w:t>。</w:t>
      </w:r>
    </w:p>
    <w:p w14:paraId="5495102E" w14:textId="77777777" w:rsidR="00BE6A09" w:rsidRPr="004158CF" w:rsidRDefault="00BE6A09"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11.6.1.4</w:t>
      </w:r>
      <w:r w:rsidRPr="00972127">
        <w:rPr>
          <w:rFonts w:ascii="Times New Roman" w:eastAsia="宋体" w:hAnsi="Times New Roman" w:cs="Times New Roman" w:hint="eastAsia"/>
          <w:color w:val="000000" w:themeColor="text1"/>
          <w:spacing w:val="1"/>
          <w:lang w:eastAsia="zh-CN"/>
        </w:rPr>
        <w:t>具有相似质谱的未解决的结构异构体被鉴定为异构对。</w:t>
      </w:r>
      <w:r w:rsidR="00DC419F" w:rsidRPr="00972127">
        <w:rPr>
          <w:rFonts w:ascii="Times New Roman" w:eastAsia="宋体" w:hAnsi="Times New Roman" w:cs="Times New Roman" w:hint="eastAsia"/>
          <w:color w:val="000000" w:themeColor="text1"/>
          <w:spacing w:val="1"/>
          <w:lang w:eastAsia="zh-CN"/>
        </w:rPr>
        <w:t>只有</w:t>
      </w:r>
      <w:r w:rsidRPr="00972127">
        <w:rPr>
          <w:rFonts w:ascii="Times New Roman" w:eastAsia="宋体" w:hAnsi="Times New Roman" w:cs="Times New Roman" w:hint="eastAsia"/>
          <w:color w:val="000000" w:themeColor="text1"/>
          <w:spacing w:val="1"/>
          <w:lang w:eastAsia="zh-CN"/>
        </w:rPr>
        <w:t>峰值至少达到</w:t>
      </w:r>
      <w:r w:rsidRPr="00972127">
        <w:rPr>
          <w:rFonts w:ascii="Times New Roman" w:eastAsia="宋体" w:hAnsi="Times New Roman" w:cs="Times New Roman" w:hint="eastAsia"/>
          <w:color w:val="000000" w:themeColor="text1"/>
          <w:spacing w:val="1"/>
          <w:lang w:eastAsia="zh-CN"/>
        </w:rPr>
        <w:t>50</w:t>
      </w:r>
      <w:r w:rsidRPr="00972127">
        <w:rPr>
          <w:rFonts w:ascii="Times New Roman" w:eastAsia="宋体" w:hAnsi="Times New Roman" w:cs="Times New Roman" w:hint="eastAsia"/>
          <w:color w:val="000000" w:themeColor="text1"/>
          <w:spacing w:val="1"/>
          <w:lang w:eastAsia="zh-CN"/>
        </w:rPr>
        <w:t>％</w:t>
      </w:r>
      <w:r w:rsidR="00DC419F" w:rsidRPr="00972127">
        <w:rPr>
          <w:rFonts w:ascii="Times New Roman" w:eastAsia="宋体" w:hAnsi="Times New Roman" w:cs="Times New Roman" w:hint="eastAsia"/>
          <w:color w:val="000000" w:themeColor="text1"/>
          <w:spacing w:val="1"/>
          <w:lang w:eastAsia="zh-CN"/>
        </w:rPr>
        <w:t>（即，两个异构体峰之间的谷的高度是两个峰高的平均值的</w:t>
      </w:r>
      <w:r w:rsidR="00DC419F" w:rsidRPr="00972127">
        <w:rPr>
          <w:rFonts w:ascii="Times New Roman" w:eastAsia="宋体" w:hAnsi="Times New Roman" w:cs="Times New Roman" w:hint="eastAsia"/>
          <w:color w:val="000000" w:themeColor="text1"/>
          <w:spacing w:val="1"/>
          <w:lang w:eastAsia="zh-CN"/>
        </w:rPr>
        <w:t>50</w:t>
      </w:r>
      <w:r w:rsidR="00DC419F" w:rsidRPr="00972127">
        <w:rPr>
          <w:rFonts w:ascii="Times New Roman" w:eastAsia="宋体" w:hAnsi="Times New Roman" w:cs="Times New Roman" w:hint="eastAsia"/>
          <w:color w:val="000000" w:themeColor="text1"/>
          <w:spacing w:val="1"/>
          <w:lang w:eastAsia="zh-CN"/>
        </w:rPr>
        <w:t>％，或者是</w:t>
      </w:r>
      <w:r w:rsidR="00DC419F" w:rsidRPr="00972127">
        <w:rPr>
          <w:rFonts w:ascii="Times New Roman" w:eastAsia="宋体" w:hAnsi="Times New Roman" w:cs="Times New Roman" w:hint="eastAsia"/>
          <w:color w:val="000000" w:themeColor="text1"/>
          <w:spacing w:val="1"/>
          <w:lang w:eastAsia="zh-CN"/>
        </w:rPr>
        <w:t>1- [</w:t>
      </w:r>
      <w:r w:rsidR="00DC419F" w:rsidRPr="00972127">
        <w:rPr>
          <w:rFonts w:ascii="Times New Roman" w:eastAsia="宋体" w:hAnsi="Times New Roman" w:cs="Times New Roman" w:hint="eastAsia"/>
          <w:color w:val="000000" w:themeColor="text1"/>
          <w:spacing w:val="1"/>
          <w:lang w:eastAsia="zh-CN"/>
        </w:rPr>
        <w:t>谷高</w:t>
      </w:r>
      <w:r w:rsidR="00DC419F" w:rsidRPr="00972127">
        <w:rPr>
          <w:rFonts w:ascii="Times New Roman" w:eastAsia="宋体" w:hAnsi="Times New Roman" w:cs="Times New Roman" w:hint="eastAsia"/>
          <w:color w:val="000000" w:themeColor="text1"/>
          <w:spacing w:val="1"/>
          <w:lang w:eastAsia="zh-CN"/>
        </w:rPr>
        <w:t>] / [</w:t>
      </w:r>
      <w:r w:rsidR="00DC419F" w:rsidRPr="00972127">
        <w:rPr>
          <w:rFonts w:ascii="Times New Roman" w:eastAsia="宋体" w:hAnsi="Times New Roman" w:cs="Times New Roman" w:hint="eastAsia"/>
          <w:color w:val="000000" w:themeColor="text1"/>
          <w:spacing w:val="1"/>
          <w:lang w:eastAsia="zh-CN"/>
        </w:rPr>
        <w:t>平均峰高</w:t>
      </w:r>
      <w:r w:rsidR="00DC419F" w:rsidRPr="00972127">
        <w:rPr>
          <w:rFonts w:ascii="Times New Roman" w:eastAsia="宋体" w:hAnsi="Times New Roman" w:cs="Times New Roman" w:hint="eastAsia"/>
          <w:color w:val="000000" w:themeColor="text1"/>
          <w:spacing w:val="1"/>
          <w:lang w:eastAsia="zh-CN"/>
        </w:rPr>
        <w:t xml:space="preserve"> ]</w:t>
      </w:r>
      <w:r w:rsidR="00DC419F" w:rsidRPr="00972127">
        <w:rPr>
          <w:rFonts w:ascii="Times New Roman" w:eastAsia="宋体" w:hAnsi="Times New Roman" w:cs="Times New Roman" w:hint="eastAsia"/>
          <w:color w:val="000000" w:themeColor="text1"/>
          <w:spacing w:val="1"/>
          <w:lang w:eastAsia="zh-CN"/>
        </w:rPr>
        <w:t>≥</w:t>
      </w:r>
      <w:r w:rsidR="00DC419F" w:rsidRPr="00972127">
        <w:rPr>
          <w:rFonts w:ascii="Times New Roman" w:eastAsia="宋体" w:hAnsi="Times New Roman" w:cs="Times New Roman" w:hint="eastAsia"/>
          <w:color w:val="000000" w:themeColor="text1"/>
          <w:spacing w:val="1"/>
          <w:lang w:eastAsia="zh-CN"/>
        </w:rPr>
        <w:t>50</w:t>
      </w:r>
      <w:r w:rsidR="00DC419F"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异构体</w:t>
      </w:r>
      <w:r w:rsidR="00DC419F" w:rsidRPr="00972127">
        <w:rPr>
          <w:rFonts w:ascii="Times New Roman" w:eastAsia="宋体" w:hAnsi="Times New Roman" w:cs="Times New Roman" w:hint="eastAsia"/>
          <w:color w:val="000000" w:themeColor="text1"/>
          <w:spacing w:val="1"/>
          <w:lang w:eastAsia="zh-CN"/>
        </w:rPr>
        <w:t>才</w:t>
      </w:r>
      <w:r w:rsidRPr="00972127">
        <w:rPr>
          <w:rFonts w:ascii="Times New Roman" w:eastAsia="宋体" w:hAnsi="Times New Roman" w:cs="Times New Roman" w:hint="eastAsia"/>
          <w:color w:val="000000" w:themeColor="text1"/>
          <w:spacing w:val="1"/>
          <w:lang w:eastAsia="zh-CN"/>
        </w:rPr>
        <w:t>被认为是解决的。如果要报道严密洗脱的异构体（例如苯并（</w:t>
      </w:r>
      <w:r w:rsidRPr="00972127">
        <w:rPr>
          <w:rFonts w:ascii="Times New Roman" w:eastAsia="宋体" w:hAnsi="Times New Roman" w:cs="Times New Roman" w:hint="eastAsia"/>
          <w:color w:val="000000" w:themeColor="text1"/>
          <w:spacing w:val="1"/>
          <w:lang w:eastAsia="zh-CN"/>
        </w:rPr>
        <w:t>b</w:t>
      </w:r>
      <w:r w:rsidRPr="00972127">
        <w:rPr>
          <w:rFonts w:ascii="Times New Roman" w:eastAsia="宋体" w:hAnsi="Times New Roman" w:cs="Times New Roman" w:hint="eastAsia"/>
          <w:color w:val="000000" w:themeColor="text1"/>
          <w:spacing w:val="1"/>
          <w:lang w:eastAsia="zh-CN"/>
        </w:rPr>
        <w:t>）荧蒽和苯并（</w:t>
      </w:r>
      <w:r w:rsidRPr="00972127">
        <w:rPr>
          <w:rFonts w:ascii="Times New Roman" w:eastAsia="宋体" w:hAnsi="Times New Roman" w:cs="Times New Roman" w:hint="eastAsia"/>
          <w:color w:val="000000" w:themeColor="text1"/>
          <w:spacing w:val="1"/>
          <w:lang w:eastAsia="zh-CN"/>
        </w:rPr>
        <w:t>k</w:t>
      </w:r>
      <w:r w:rsidRPr="00972127">
        <w:rPr>
          <w:rFonts w:ascii="Times New Roman" w:eastAsia="宋体" w:hAnsi="Times New Roman" w:cs="Times New Roman" w:hint="eastAsia"/>
          <w:color w:val="000000" w:themeColor="text1"/>
          <w:spacing w:val="1"/>
          <w:lang w:eastAsia="zh-CN"/>
        </w:rPr>
        <w:t>）荧蒽），应该对</w:t>
      </w:r>
      <w:r w:rsidRPr="00972127">
        <w:rPr>
          <w:rFonts w:ascii="Times New Roman" w:eastAsia="宋体" w:hAnsi="Times New Roman" w:cs="Times New Roman" w:hint="eastAsia"/>
          <w:color w:val="000000" w:themeColor="text1"/>
          <w:spacing w:val="1"/>
          <w:lang w:eastAsia="zh-CN"/>
        </w:rPr>
        <w:t>ICAL</w:t>
      </w:r>
      <w:r w:rsidRPr="00972127">
        <w:rPr>
          <w:rFonts w:ascii="Times New Roman" w:eastAsia="宋体" w:hAnsi="Times New Roman" w:cs="Times New Roman" w:hint="eastAsia"/>
          <w:color w:val="000000" w:themeColor="text1"/>
          <w:spacing w:val="1"/>
          <w:lang w:eastAsia="zh-CN"/>
        </w:rPr>
        <w:t>的中点浓度以及实验室指定的</w:t>
      </w:r>
      <w:r w:rsidRPr="00972127">
        <w:rPr>
          <w:rFonts w:ascii="Times New Roman" w:eastAsia="宋体" w:hAnsi="Times New Roman" w:cs="Times New Roman" w:hint="eastAsia"/>
          <w:color w:val="000000" w:themeColor="text1"/>
          <w:spacing w:val="1"/>
          <w:lang w:eastAsia="zh-CN"/>
        </w:rPr>
        <w:t>CCV</w:t>
      </w:r>
      <w:r w:rsidRPr="00972127">
        <w:rPr>
          <w:rFonts w:ascii="Times New Roman" w:eastAsia="宋体" w:hAnsi="Times New Roman" w:cs="Times New Roman" w:hint="eastAsia"/>
          <w:color w:val="000000" w:themeColor="text1"/>
          <w:spacing w:val="1"/>
          <w:lang w:eastAsia="zh-CN"/>
        </w:rPr>
        <w:t>水平进行核实。</w:t>
      </w:r>
    </w:p>
    <w:p w14:paraId="759A930B"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 xml:space="preserve">11.6.1.5 </w:t>
      </w:r>
      <w:r w:rsidRPr="004158CF">
        <w:rPr>
          <w:rFonts w:ascii="Times New Roman" w:eastAsia="宋体" w:hAnsi="Times New Roman" w:cs="Times New Roman" w:hint="eastAsia"/>
          <w:color w:val="000000" w:themeColor="text1"/>
          <w:spacing w:val="1"/>
          <w:lang w:eastAsia="zh-CN"/>
        </w:rPr>
        <w:t>如果不用色谱法分析样品成分，且样品成分产生的质谱含有多种分析物产生的离子，则鉴别受到阻碍。如果气相色谱峰明显代表多种样品成分（如，双肩宽峰或两个以上峰值之间的低谷），选择合适的分析物光谱与背景光谱至关重要。</w:t>
      </w:r>
    </w:p>
    <w:p w14:paraId="46080123"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 xml:space="preserve">11.6.1.6 </w:t>
      </w:r>
      <w:r w:rsidRPr="004158CF">
        <w:rPr>
          <w:rFonts w:ascii="Times New Roman" w:eastAsia="宋体" w:hAnsi="Times New Roman" w:cs="Times New Roman" w:hint="eastAsia"/>
          <w:color w:val="000000" w:themeColor="text1"/>
          <w:spacing w:val="1"/>
          <w:lang w:eastAsia="zh-CN"/>
        </w:rPr>
        <w:t>检查离子的</w:t>
      </w:r>
      <w:r w:rsidRPr="004158CF">
        <w:rPr>
          <w:rFonts w:ascii="Times New Roman" w:eastAsia="宋体" w:hAnsi="Times New Roman" w:cs="Times New Roman" w:hint="eastAsia"/>
          <w:color w:val="000000" w:themeColor="text1"/>
          <w:spacing w:val="1"/>
          <w:lang w:eastAsia="zh-CN"/>
        </w:rPr>
        <w:t>EICP</w:t>
      </w:r>
      <w:r w:rsidRPr="004158CF">
        <w:rPr>
          <w:rFonts w:ascii="Times New Roman" w:eastAsia="宋体" w:hAnsi="Times New Roman" w:cs="Times New Roman" w:hint="eastAsia"/>
          <w:color w:val="000000" w:themeColor="text1"/>
          <w:spacing w:val="1"/>
          <w:lang w:eastAsia="zh-CN"/>
        </w:rPr>
        <w:t>有助于选择质谱及化合物定性鉴别。如果分析物共洗脱（如，很明显只有一个色谱峰），可能会达到鉴别标准，但是各分析物质谱将包含共洗脱化合物产生的外部离子。</w:t>
      </w:r>
    </w:p>
    <w:p w14:paraId="3C20642C"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11.6.2</w:t>
      </w:r>
      <w:r w:rsidR="00BE6A09" w:rsidRPr="00972127">
        <w:rPr>
          <w:rFonts w:ascii="Times New Roman" w:eastAsia="宋体" w:hAnsi="Times New Roman" w:cs="Times New Roman" w:hint="eastAsia"/>
          <w:color w:val="000000" w:themeColor="text1"/>
          <w:spacing w:val="1"/>
          <w:lang w:eastAsia="zh-CN"/>
        </w:rPr>
        <w:t>初步鉴定—</w:t>
      </w:r>
      <w:r w:rsidRPr="00972127">
        <w:rPr>
          <w:rFonts w:ascii="Times New Roman" w:eastAsia="宋体" w:hAnsi="Times New Roman" w:cs="Times New Roman" w:hint="eastAsia"/>
          <w:color w:val="000000" w:themeColor="text1"/>
          <w:spacing w:val="1"/>
          <w:lang w:eastAsia="zh-CN"/>
        </w:rPr>
        <w:t>对于包含与校准用标准品无关成分的样品，可制定库搜索以进行初步鉴定。数据系统图书馆的搜索应不要使用正常化的途径，那可能会错误地显示质谱库或当作比较时，显示不能识别此质谱图。例如，</w:t>
      </w:r>
      <w:r w:rsidRPr="00972127">
        <w:rPr>
          <w:rFonts w:ascii="Times New Roman" w:eastAsia="宋体" w:hAnsi="Times New Roman" w:cs="Times New Roman" w:hint="eastAsia"/>
          <w:color w:val="000000" w:themeColor="text1"/>
          <w:spacing w:val="1"/>
          <w:lang w:eastAsia="zh-CN"/>
        </w:rPr>
        <w:t>RCRA</w:t>
      </w:r>
      <w:r w:rsidRPr="00972127">
        <w:rPr>
          <w:rFonts w:ascii="Times New Roman" w:eastAsia="宋体" w:hAnsi="Times New Roman" w:cs="Times New Roman" w:hint="eastAsia"/>
          <w:color w:val="000000" w:themeColor="text1"/>
          <w:spacing w:val="1"/>
          <w:lang w:eastAsia="zh-CN"/>
        </w:rPr>
        <w:t>许可或《废弃物抛弃要求》需要报告无目标分析物。只有将样品质谱与最近的库检索进行目视比较之后，分析人员才可进行初步鉴别。初步鉴定准则：</w:t>
      </w:r>
    </w:p>
    <w:p w14:paraId="41AFB843"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color w:val="000000" w:themeColor="text1"/>
          <w:spacing w:val="1"/>
          <w:lang w:eastAsia="zh-CN"/>
        </w:rPr>
        <w:t>（</w:t>
      </w:r>
      <w:r w:rsidRPr="00972127">
        <w:rPr>
          <w:rFonts w:ascii="Times New Roman" w:eastAsia="宋体" w:hAnsi="Times New Roman" w:cs="Times New Roman"/>
          <w:color w:val="000000" w:themeColor="text1"/>
          <w:spacing w:val="1"/>
          <w:lang w:eastAsia="zh-CN"/>
        </w:rPr>
        <w:t>1</w:t>
      </w:r>
      <w:r w:rsidRPr="00972127">
        <w:rPr>
          <w:rFonts w:ascii="Times New Roman" w:eastAsia="宋体" w:hAnsi="Times New Roman" w:cs="Times New Roman" w:hint="eastAsia"/>
          <w:color w:val="000000" w:themeColor="text1"/>
          <w:spacing w:val="1"/>
          <w:lang w:eastAsia="zh-CN"/>
        </w:rPr>
        <w:t>）参考谱中主要离子的相对强度（离子强度大于丰度最大离子的</w:t>
      </w:r>
      <w:r w:rsidRPr="00972127">
        <w:rPr>
          <w:rFonts w:ascii="Times New Roman" w:eastAsia="宋体" w:hAnsi="Times New Roman" w:cs="Times New Roman" w:hint="eastAsia"/>
          <w:color w:val="000000" w:themeColor="text1"/>
          <w:spacing w:val="1"/>
          <w:lang w:eastAsia="zh-CN"/>
        </w:rPr>
        <w:t>10%</w:t>
      </w:r>
      <w:r w:rsidRPr="00972127">
        <w:rPr>
          <w:rFonts w:ascii="Times New Roman" w:eastAsia="宋体" w:hAnsi="Times New Roman" w:cs="Times New Roman" w:hint="eastAsia"/>
          <w:color w:val="000000" w:themeColor="text1"/>
          <w:spacing w:val="1"/>
          <w:lang w:eastAsia="zh-CN"/>
        </w:rPr>
        <w:t>）应在样品谱中体现出来。</w:t>
      </w:r>
    </w:p>
    <w:p w14:paraId="0D3CB8BC"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color w:val="000000" w:themeColor="text1"/>
          <w:spacing w:val="1"/>
          <w:lang w:eastAsia="zh-CN"/>
        </w:rPr>
        <w:t>（</w:t>
      </w:r>
      <w:r w:rsidRPr="00972127">
        <w:rPr>
          <w:rFonts w:ascii="Times New Roman" w:eastAsia="宋体" w:hAnsi="Times New Roman" w:cs="Times New Roman"/>
          <w:color w:val="000000" w:themeColor="text1"/>
          <w:spacing w:val="1"/>
          <w:lang w:eastAsia="zh-CN"/>
        </w:rPr>
        <w:t>2</w:t>
      </w:r>
      <w:r w:rsidRPr="00972127">
        <w:rPr>
          <w:rFonts w:ascii="Times New Roman" w:eastAsia="宋体" w:hAnsi="Times New Roman" w:cs="Times New Roman" w:hint="eastAsia"/>
          <w:color w:val="000000" w:themeColor="text1"/>
          <w:spacing w:val="1"/>
          <w:lang w:eastAsia="zh-CN"/>
        </w:rPr>
        <w:t>）</w:t>
      </w:r>
      <w:r w:rsidR="00FA6AE2" w:rsidRPr="00972127">
        <w:rPr>
          <w:rFonts w:ascii="Times New Roman" w:eastAsia="宋体" w:hAnsi="Times New Roman" w:cs="Times New Roman" w:hint="eastAsia"/>
          <w:color w:val="000000" w:themeColor="text1"/>
          <w:spacing w:val="1"/>
          <w:lang w:eastAsia="zh-CN"/>
        </w:rPr>
        <w:t>参考谱中的分子离子应存在于样品谱中。如果分子离子不存在，请仔细检查</w:t>
      </w:r>
      <w:r w:rsidR="00AA53EC" w:rsidRPr="00972127">
        <w:rPr>
          <w:rFonts w:ascii="Times New Roman" w:eastAsia="宋体" w:hAnsi="Times New Roman" w:cs="Times New Roman" w:hint="eastAsia"/>
          <w:color w:val="000000" w:themeColor="text1"/>
          <w:spacing w:val="1"/>
          <w:lang w:eastAsia="zh-CN"/>
        </w:rPr>
        <w:t>参考文献的</w:t>
      </w:r>
      <w:r w:rsidR="00FA6AE2" w:rsidRPr="00972127">
        <w:rPr>
          <w:rFonts w:ascii="Times New Roman" w:eastAsia="宋体" w:hAnsi="Times New Roman" w:cs="Times New Roman" w:hint="eastAsia"/>
          <w:color w:val="000000" w:themeColor="text1"/>
          <w:spacing w:val="1"/>
          <w:lang w:eastAsia="zh-CN"/>
        </w:rPr>
        <w:t>匹配，以避免</w:t>
      </w:r>
      <w:r w:rsidR="00AA53EC" w:rsidRPr="00972127">
        <w:rPr>
          <w:rFonts w:ascii="Times New Roman" w:eastAsia="宋体" w:hAnsi="Times New Roman" w:cs="Times New Roman" w:hint="eastAsia"/>
          <w:color w:val="000000" w:themeColor="text1"/>
          <w:spacing w:val="1"/>
          <w:lang w:eastAsia="zh-CN"/>
        </w:rPr>
        <w:t>识别</w:t>
      </w:r>
      <w:r w:rsidR="00FA6AE2" w:rsidRPr="00972127">
        <w:rPr>
          <w:rFonts w:ascii="Times New Roman" w:eastAsia="宋体" w:hAnsi="Times New Roman" w:cs="Times New Roman" w:hint="eastAsia"/>
          <w:color w:val="000000" w:themeColor="text1"/>
          <w:spacing w:val="1"/>
          <w:lang w:eastAsia="zh-CN"/>
        </w:rPr>
        <w:t>错误。</w:t>
      </w:r>
    </w:p>
    <w:p w14:paraId="6D87C854"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color w:val="000000" w:themeColor="text1"/>
          <w:spacing w:val="1"/>
          <w:lang w:eastAsia="zh-CN"/>
        </w:rPr>
        <w:t>（</w:t>
      </w:r>
      <w:r w:rsidRPr="00972127">
        <w:rPr>
          <w:rFonts w:ascii="Times New Roman" w:eastAsia="宋体" w:hAnsi="Times New Roman" w:cs="Times New Roman"/>
          <w:color w:val="000000" w:themeColor="text1"/>
          <w:spacing w:val="1"/>
          <w:lang w:eastAsia="zh-CN"/>
        </w:rPr>
        <w:t>3</w:t>
      </w:r>
      <w:r w:rsidRPr="00972127">
        <w:rPr>
          <w:rFonts w:ascii="Times New Roman" w:eastAsia="宋体" w:hAnsi="Times New Roman" w:cs="Times New Roman" w:hint="eastAsia"/>
          <w:color w:val="000000" w:themeColor="text1"/>
          <w:spacing w:val="1"/>
          <w:lang w:eastAsia="zh-CN"/>
        </w:rPr>
        <w:t>）</w:t>
      </w:r>
      <w:r w:rsidR="00FA6AE2" w:rsidRPr="00972127">
        <w:rPr>
          <w:rFonts w:ascii="Times New Roman" w:eastAsia="宋体" w:hAnsi="Times New Roman" w:cs="Times New Roman" w:hint="eastAsia"/>
          <w:color w:val="000000" w:themeColor="text1"/>
          <w:spacing w:val="1"/>
          <w:lang w:eastAsia="zh-CN"/>
        </w:rPr>
        <w:t>检查样品谱中存在的主要离子，但非参考光谱，以确定它们是否可由共洗脱化合物引起。</w:t>
      </w:r>
    </w:p>
    <w:p w14:paraId="0D1D3C06" w14:textId="77777777" w:rsidR="00FA6AE2" w:rsidRPr="00972127" w:rsidRDefault="00FA6AE2"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4</w:t>
      </w:r>
      <w:r w:rsidRPr="00972127">
        <w:rPr>
          <w:rFonts w:ascii="Times New Roman" w:eastAsia="宋体" w:hAnsi="Times New Roman" w:cs="Times New Roman" w:hint="eastAsia"/>
          <w:color w:val="000000" w:themeColor="text1"/>
          <w:spacing w:val="1"/>
          <w:lang w:eastAsia="zh-CN"/>
        </w:rPr>
        <w:t>）参考光谱中存在的离子而不是在样品质谱中进行非预期的减法。数据系统库减少程序有时会产生这些差异。</w:t>
      </w:r>
    </w:p>
    <w:p w14:paraId="35946F3F" w14:textId="77777777" w:rsidR="00FA6AE2" w:rsidRPr="00972127" w:rsidRDefault="00FA6AE2"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5</w:t>
      </w:r>
      <w:r w:rsidRPr="00972127">
        <w:rPr>
          <w:rFonts w:ascii="Times New Roman" w:eastAsia="宋体" w:hAnsi="Times New Roman" w:cs="Times New Roman" w:hint="eastAsia"/>
          <w:color w:val="000000" w:themeColor="text1"/>
          <w:spacing w:val="1"/>
          <w:lang w:eastAsia="zh-CN"/>
        </w:rPr>
        <w:t>）质谱库搜索算法通常根据未知质谱与谱图谱的比较，</w:t>
      </w:r>
      <w:r w:rsidR="0090043A" w:rsidRPr="00972127">
        <w:rPr>
          <w:rFonts w:ascii="Times New Roman" w:eastAsia="宋体" w:hAnsi="Times New Roman" w:cs="Times New Roman" w:hint="eastAsia"/>
          <w:color w:val="000000" w:themeColor="text1"/>
          <w:spacing w:val="1"/>
          <w:lang w:eastAsia="zh-CN"/>
        </w:rPr>
        <w:t>将匹配因子分配到峰值标识</w:t>
      </w:r>
      <w:r w:rsidRPr="00972127">
        <w:rPr>
          <w:rFonts w:ascii="Times New Roman" w:eastAsia="宋体" w:hAnsi="Times New Roman" w:cs="Times New Roman" w:hint="eastAsia"/>
          <w:color w:val="000000" w:themeColor="text1"/>
          <w:spacing w:val="1"/>
          <w:lang w:eastAsia="zh-CN"/>
        </w:rPr>
        <w:t>。对于满足上述条件的光谱，</w:t>
      </w:r>
      <w:r w:rsidR="001175B4" w:rsidRPr="00972127">
        <w:rPr>
          <w:rFonts w:ascii="Times New Roman" w:eastAsia="宋体" w:hAnsi="Times New Roman" w:cs="Times New Roman" w:hint="eastAsia"/>
          <w:color w:val="000000" w:themeColor="text1"/>
          <w:spacing w:val="1"/>
          <w:lang w:eastAsia="zh-CN"/>
        </w:rPr>
        <w:t>可考虑大于</w:t>
      </w:r>
      <w:r w:rsidR="001175B4" w:rsidRPr="00972127">
        <w:rPr>
          <w:rFonts w:ascii="Times New Roman" w:eastAsia="宋体" w:hAnsi="Times New Roman" w:cs="Times New Roman" w:hint="eastAsia"/>
          <w:color w:val="000000" w:themeColor="text1"/>
          <w:spacing w:val="1"/>
          <w:lang w:eastAsia="zh-CN"/>
        </w:rPr>
        <w:t>0.8</w:t>
      </w:r>
      <w:r w:rsidR="001175B4" w:rsidRPr="00972127">
        <w:rPr>
          <w:rFonts w:ascii="Times New Roman" w:eastAsia="宋体" w:hAnsi="Times New Roman" w:cs="Times New Roman" w:hint="eastAsia"/>
          <w:color w:val="000000" w:themeColor="text1"/>
          <w:spacing w:val="1"/>
          <w:lang w:eastAsia="zh-CN"/>
        </w:rPr>
        <w:t>（</w:t>
      </w:r>
      <w:r w:rsidR="001175B4" w:rsidRPr="00972127">
        <w:rPr>
          <w:rFonts w:ascii="Times New Roman" w:eastAsia="宋体" w:hAnsi="Times New Roman" w:cs="Times New Roman" w:hint="eastAsia"/>
          <w:color w:val="000000" w:themeColor="text1"/>
          <w:spacing w:val="1"/>
          <w:lang w:eastAsia="zh-CN"/>
        </w:rPr>
        <w:t>80%</w:t>
      </w:r>
      <w:r w:rsidR="001175B4" w:rsidRPr="00972127">
        <w:rPr>
          <w:rFonts w:ascii="Times New Roman" w:eastAsia="宋体" w:hAnsi="Times New Roman" w:cs="Times New Roman" w:hint="eastAsia"/>
          <w:color w:val="000000" w:themeColor="text1"/>
          <w:spacing w:val="1"/>
          <w:lang w:eastAsia="zh-CN"/>
        </w:rPr>
        <w:t>）的匹配因子确定证据</w:t>
      </w:r>
      <w:r w:rsidRPr="00972127">
        <w:rPr>
          <w:rFonts w:ascii="Times New Roman" w:eastAsia="宋体" w:hAnsi="Times New Roman" w:cs="Times New Roman" w:hint="eastAsia"/>
          <w:color w:val="000000" w:themeColor="text1"/>
          <w:spacing w:val="1"/>
          <w:lang w:eastAsia="zh-CN"/>
        </w:rPr>
        <w:t>。在识别数据收集中的已知限制的情况下，例如存在不完全解析的光谱干扰，</w:t>
      </w:r>
      <w:r w:rsidR="001175B4" w:rsidRPr="00972127">
        <w:rPr>
          <w:rFonts w:ascii="Times New Roman" w:eastAsia="宋体" w:hAnsi="Times New Roman" w:cs="Times New Roman" w:hint="eastAsia"/>
          <w:color w:val="000000" w:themeColor="text1"/>
          <w:spacing w:val="1"/>
          <w:lang w:eastAsia="zh-CN"/>
        </w:rPr>
        <w:t>则可以考虑低匹配系数。</w:t>
      </w:r>
      <w:r w:rsidRPr="00972127">
        <w:rPr>
          <w:rFonts w:ascii="Times New Roman" w:eastAsia="宋体" w:hAnsi="Times New Roman" w:cs="Times New Roman" w:hint="eastAsia"/>
          <w:color w:val="000000" w:themeColor="text1"/>
          <w:spacing w:val="1"/>
          <w:lang w:eastAsia="zh-CN"/>
        </w:rPr>
        <w:t>对于具有相似匹配因子的多个谱图谱（例如，对于具有低丰度分子离子或结构异构体的烃），分配给未知的暂定识别可以更好地表示为更通用的结构（例如，未知的烃，</w:t>
      </w:r>
      <w:r w:rsidRPr="00972127">
        <w:rPr>
          <w:rFonts w:ascii="Times New Roman" w:eastAsia="宋体" w:hAnsi="Times New Roman" w:cs="Times New Roman" w:hint="eastAsia"/>
          <w:color w:val="000000" w:themeColor="text1"/>
          <w:spacing w:val="1"/>
          <w:lang w:eastAsia="zh-CN"/>
        </w:rPr>
        <w:t>C 4</w:t>
      </w:r>
      <w:r w:rsidRPr="00972127">
        <w:rPr>
          <w:rFonts w:ascii="Times New Roman" w:eastAsia="宋体" w:hAnsi="Times New Roman" w:cs="Times New Roman" w:hint="eastAsia"/>
          <w:color w:val="000000" w:themeColor="text1"/>
          <w:spacing w:val="1"/>
          <w:lang w:eastAsia="zh-CN"/>
        </w:rPr>
        <w:t>苯结构异构体）。</w:t>
      </w:r>
      <w:r w:rsidR="0090043A" w:rsidRPr="00972127">
        <w:rPr>
          <w:rFonts w:ascii="Times New Roman" w:eastAsia="宋体" w:hAnsi="Times New Roman" w:cs="Times New Roman" w:hint="eastAsia"/>
          <w:color w:val="000000" w:themeColor="text1"/>
          <w:spacing w:val="1"/>
          <w:lang w:eastAsia="zh-CN"/>
        </w:rPr>
        <w:t>了解更多信息</w:t>
      </w:r>
      <w:r w:rsidRPr="00972127">
        <w:rPr>
          <w:rFonts w:ascii="Times New Roman" w:eastAsia="宋体" w:hAnsi="Times New Roman" w:cs="Times New Roman" w:hint="eastAsia"/>
          <w:color w:val="000000" w:themeColor="text1"/>
          <w:spacing w:val="1"/>
          <w:lang w:eastAsia="zh-CN"/>
        </w:rPr>
        <w:t>见第</w:t>
      </w:r>
      <w:r w:rsidR="0090043A" w:rsidRPr="00972127">
        <w:rPr>
          <w:rFonts w:ascii="Times New Roman" w:eastAsia="宋体" w:hAnsi="Times New Roman" w:cs="Times New Roman" w:hint="eastAsia"/>
          <w:color w:val="000000" w:themeColor="text1"/>
          <w:spacing w:val="1"/>
          <w:lang w:eastAsia="zh-CN"/>
        </w:rPr>
        <w:t>18.16</w:t>
      </w:r>
      <w:r w:rsidRPr="00972127">
        <w:rPr>
          <w:rFonts w:ascii="Times New Roman" w:eastAsia="宋体" w:hAnsi="Times New Roman" w:cs="Times New Roman" w:hint="eastAsia"/>
          <w:color w:val="000000" w:themeColor="text1"/>
          <w:spacing w:val="1"/>
          <w:lang w:eastAsia="zh-CN"/>
        </w:rPr>
        <w:t>节中的参考文献。</w:t>
      </w:r>
    </w:p>
    <w:p w14:paraId="1A7C9F27" w14:textId="77777777" w:rsidR="00095267" w:rsidRPr="00972127" w:rsidRDefault="00474047" w:rsidP="00DD7EF7">
      <w:pPr>
        <w:spacing w:after="0" w:line="360" w:lineRule="auto"/>
        <w:jc w:val="both"/>
        <w:rPr>
          <w:rFonts w:ascii="Times New Roman" w:eastAsia="宋体" w:hAnsi="Times New Roman" w:cs="Times New Roman"/>
          <w:b/>
          <w:color w:val="000000" w:themeColor="text1"/>
          <w:spacing w:val="1"/>
          <w:lang w:eastAsia="zh-CN"/>
        </w:rPr>
      </w:pPr>
      <w:r w:rsidRPr="00972127">
        <w:rPr>
          <w:rFonts w:ascii="Times New Roman" w:eastAsia="宋体" w:hAnsi="Times New Roman" w:cs="Times New Roman"/>
          <w:b/>
          <w:color w:val="000000" w:themeColor="text1"/>
          <w:spacing w:val="1"/>
          <w:lang w:eastAsia="zh-CN"/>
        </w:rPr>
        <w:t xml:space="preserve">11.7  </w:t>
      </w:r>
      <w:r w:rsidRPr="00972127">
        <w:rPr>
          <w:rFonts w:ascii="Times New Roman" w:eastAsia="宋体" w:hAnsi="Times New Roman" w:cs="Times New Roman" w:hint="eastAsia"/>
          <w:b/>
          <w:color w:val="000000" w:themeColor="text1"/>
          <w:spacing w:val="1"/>
          <w:lang w:eastAsia="zh-CN"/>
        </w:rPr>
        <w:t>定量分析</w:t>
      </w:r>
    </w:p>
    <w:p w14:paraId="39F257C9"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 xml:space="preserve">11.7.1 </w:t>
      </w:r>
      <w:r w:rsidRPr="00972127">
        <w:rPr>
          <w:rFonts w:ascii="Times New Roman" w:eastAsia="宋体" w:hAnsi="Times New Roman" w:cs="Times New Roman" w:hint="eastAsia"/>
          <w:color w:val="000000" w:themeColor="text1"/>
          <w:spacing w:val="1"/>
          <w:lang w:eastAsia="zh-CN"/>
        </w:rPr>
        <w:t>当一种目标化合物被鉴别后，化合物的量化是基于</w:t>
      </w:r>
      <w:r w:rsidRPr="00972127">
        <w:rPr>
          <w:rFonts w:ascii="Times New Roman" w:eastAsia="宋体" w:hAnsi="Times New Roman" w:cs="Times New Roman" w:hint="eastAsia"/>
          <w:color w:val="000000" w:themeColor="text1"/>
          <w:spacing w:val="1"/>
          <w:lang w:eastAsia="zh-CN"/>
        </w:rPr>
        <w:t xml:space="preserve">EICP </w:t>
      </w:r>
      <w:r w:rsidRPr="00972127">
        <w:rPr>
          <w:rFonts w:ascii="Times New Roman" w:eastAsia="宋体" w:hAnsi="Times New Roman" w:cs="Times New Roman" w:hint="eastAsia"/>
          <w:color w:val="000000" w:themeColor="text1"/>
          <w:spacing w:val="1"/>
          <w:lang w:eastAsia="zh-CN"/>
        </w:rPr>
        <w:t>中主要特征离子的综合丰度。</w:t>
      </w:r>
      <w:r w:rsidR="001175B4" w:rsidRPr="00972127">
        <w:rPr>
          <w:rFonts w:ascii="Times New Roman" w:eastAsia="宋体" w:hAnsi="Times New Roman" w:cs="Times New Roman" w:hint="eastAsia"/>
          <w:color w:val="000000" w:themeColor="text1"/>
          <w:spacing w:val="1"/>
          <w:lang w:eastAsia="zh-CN"/>
        </w:rPr>
        <w:t>使</w:t>
      </w:r>
      <w:r w:rsidR="001175B4" w:rsidRPr="00972127">
        <w:rPr>
          <w:rFonts w:ascii="Times New Roman" w:eastAsia="宋体" w:hAnsi="Times New Roman" w:cs="Times New Roman" w:hint="eastAsia"/>
          <w:color w:val="000000" w:themeColor="text1"/>
          <w:spacing w:val="1"/>
          <w:lang w:eastAsia="zh-CN"/>
        </w:rPr>
        <w:lastRenderedPageBreak/>
        <w:t>用的应该是与给定分析物的</w:t>
      </w:r>
      <w:r w:rsidR="001175B4" w:rsidRPr="00972127">
        <w:rPr>
          <w:rFonts w:ascii="Times New Roman" w:eastAsia="宋体" w:hAnsi="Times New Roman" w:cs="Times New Roman" w:hint="eastAsia"/>
          <w:color w:val="000000" w:themeColor="text1"/>
          <w:spacing w:val="1"/>
          <w:lang w:eastAsia="zh-CN"/>
        </w:rPr>
        <w:t>RT</w:t>
      </w:r>
      <w:r w:rsidR="001175B4" w:rsidRPr="00972127">
        <w:rPr>
          <w:rFonts w:ascii="Times New Roman" w:eastAsia="宋体" w:hAnsi="Times New Roman" w:cs="Times New Roman" w:hint="eastAsia"/>
          <w:color w:val="000000" w:themeColor="text1"/>
          <w:spacing w:val="1"/>
          <w:lang w:eastAsia="zh-CN"/>
        </w:rPr>
        <w:t>最近的一个。</w:t>
      </w:r>
    </w:p>
    <w:p w14:paraId="211E91D6"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11.7.1.1</w:t>
      </w:r>
      <w:r w:rsidRPr="00972127">
        <w:rPr>
          <w:rFonts w:ascii="Times New Roman" w:eastAsia="宋体" w:hAnsi="Times New Roman" w:cs="Times New Roman" w:hint="eastAsia"/>
          <w:color w:val="000000" w:themeColor="text1"/>
          <w:spacing w:val="1"/>
          <w:lang w:eastAsia="zh-CN"/>
        </w:rPr>
        <w:t>由于软件生成的整合更高，所以如果整合正确，强烈推荐使用。但是，由于底线选择不适当、错过正确的峰值、共析结合、峰值部分结合等原因，软件无法生成正确的整合，需要进行手动整合；分析员负责确保软件整合或手动整合的正确性。</w:t>
      </w:r>
    </w:p>
    <w:p w14:paraId="2CCD9416"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 xml:space="preserve">11.7.1.2 </w:t>
      </w:r>
      <w:r w:rsidRPr="00972127">
        <w:rPr>
          <w:rFonts w:ascii="Times New Roman" w:eastAsia="宋体" w:hAnsi="Times New Roman" w:cs="Times New Roman" w:hint="eastAsia"/>
          <w:color w:val="000000" w:themeColor="text1"/>
          <w:spacing w:val="1"/>
          <w:lang w:eastAsia="zh-CN"/>
        </w:rPr>
        <w:t>合理维护仪器或调整方法（如更新保留时间和集成参数文件），不得代替手动集成。分析人员应通过合理维护仪器、更新保留时间与配置峰值集成参数，尽量减小手动集成。</w:t>
      </w:r>
    </w:p>
    <w:p w14:paraId="65B6E58F"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11.7.2</w:t>
      </w:r>
      <w:r w:rsidRPr="00972127">
        <w:rPr>
          <w:rFonts w:ascii="Times New Roman" w:eastAsia="宋体" w:hAnsi="Times New Roman" w:cs="Times New Roman" w:hint="eastAsia"/>
          <w:color w:val="000000" w:themeColor="text1"/>
          <w:spacing w:val="1"/>
          <w:lang w:eastAsia="zh-CN"/>
        </w:rPr>
        <w:t>如果化合物响应系数的相对标准偏差（</w:t>
      </w:r>
      <w:r w:rsidRPr="00972127">
        <w:rPr>
          <w:rFonts w:ascii="Times New Roman" w:eastAsia="宋体" w:hAnsi="Times New Roman" w:cs="Times New Roman" w:hint="eastAsia"/>
          <w:color w:val="000000" w:themeColor="text1"/>
          <w:spacing w:val="1"/>
          <w:lang w:eastAsia="zh-CN"/>
        </w:rPr>
        <w:t>RSD</w:t>
      </w:r>
      <w:r w:rsidRPr="00972127">
        <w:rPr>
          <w:rFonts w:ascii="Times New Roman" w:eastAsia="宋体" w:hAnsi="Times New Roman" w:cs="Times New Roman" w:hint="eastAsia"/>
          <w:color w:val="000000" w:themeColor="text1"/>
          <w:spacing w:val="1"/>
          <w:lang w:eastAsia="zh-CN"/>
        </w:rPr>
        <w:t>）为</w:t>
      </w:r>
      <w:r w:rsidRPr="00972127">
        <w:rPr>
          <w:rFonts w:ascii="Times New Roman" w:eastAsia="宋体" w:hAnsi="Times New Roman" w:cs="Times New Roman" w:hint="eastAsia"/>
          <w:color w:val="000000" w:themeColor="text1"/>
          <w:spacing w:val="1"/>
          <w:lang w:eastAsia="zh-CN"/>
        </w:rPr>
        <w:t>20%</w:t>
      </w:r>
      <w:r w:rsidRPr="00972127">
        <w:rPr>
          <w:rFonts w:ascii="Times New Roman" w:eastAsia="宋体" w:hAnsi="Times New Roman" w:cs="Times New Roman" w:hint="eastAsia"/>
          <w:color w:val="000000" w:themeColor="text1"/>
          <w:spacing w:val="1"/>
          <w:lang w:eastAsia="zh-CN"/>
        </w:rPr>
        <w:t>或更少，则可</w:t>
      </w:r>
      <w:r w:rsidR="001175B4" w:rsidRPr="00972127">
        <w:rPr>
          <w:rFonts w:ascii="Times New Roman" w:eastAsia="宋体" w:hAnsi="Times New Roman" w:cs="Times New Roman" w:hint="eastAsia"/>
          <w:color w:val="000000" w:themeColor="text1"/>
          <w:spacing w:val="1"/>
          <w:lang w:eastAsia="zh-CN"/>
        </w:rPr>
        <w:t>对</w:t>
      </w:r>
      <w:r w:rsidR="001175B4" w:rsidRPr="00972127">
        <w:rPr>
          <w:rFonts w:ascii="Times New Roman" w:eastAsia="宋体" w:hAnsi="Times New Roman" w:cs="Times New Roman" w:hint="eastAsia"/>
          <w:color w:val="000000" w:themeColor="text1"/>
          <w:spacing w:val="1"/>
          <w:lang w:eastAsia="zh-CN"/>
        </w:rPr>
        <w:t>ICAL</w:t>
      </w:r>
      <w:r w:rsidRPr="00972127">
        <w:rPr>
          <w:rFonts w:ascii="Times New Roman" w:eastAsia="宋体" w:hAnsi="Times New Roman" w:cs="Times New Roman" w:hint="eastAsia"/>
          <w:color w:val="000000" w:themeColor="text1"/>
          <w:spacing w:val="1"/>
          <w:lang w:eastAsia="zh-CN"/>
        </w:rPr>
        <w:t>使用</w:t>
      </w:r>
      <w:r w:rsidR="002D48FA" w:rsidRPr="00972127">
        <w:rPr>
          <w:rFonts w:ascii="Times New Roman" w:eastAsia="宋体" w:hAnsi="Times New Roman" w:cs="Times New Roman" w:hint="eastAsia"/>
          <w:color w:val="000000" w:themeColor="text1"/>
          <w:spacing w:val="1"/>
          <w:lang w:eastAsia="zh-CN"/>
        </w:rPr>
        <w:t>RF</w:t>
      </w:r>
      <w:r w:rsidR="002D48FA" w:rsidRPr="00972127">
        <w:rPr>
          <w:rFonts w:ascii="Times New Roman" w:eastAsia="宋体" w:hAnsi="Times New Roman" w:cs="Times New Roman" w:hint="eastAsia"/>
          <w:color w:val="000000" w:themeColor="text1"/>
          <w:spacing w:val="1"/>
          <w:lang w:eastAsia="zh-CN"/>
        </w:rPr>
        <w:t>校准模型</w:t>
      </w:r>
      <w:r w:rsidRPr="00972127">
        <w:rPr>
          <w:rFonts w:ascii="Times New Roman" w:eastAsia="宋体" w:hAnsi="Times New Roman" w:cs="Times New Roman" w:hint="eastAsia"/>
          <w:color w:val="000000" w:themeColor="text1"/>
          <w:spacing w:val="1"/>
          <w:lang w:eastAsia="zh-CN"/>
        </w:rPr>
        <w:t>（见</w:t>
      </w:r>
      <w:r w:rsidRPr="00972127">
        <w:rPr>
          <w:rFonts w:ascii="Times New Roman" w:eastAsia="宋体" w:hAnsi="Times New Roman" w:cs="Times New Roman" w:hint="eastAsia"/>
          <w:color w:val="000000" w:themeColor="text1"/>
          <w:spacing w:val="1"/>
          <w:lang w:eastAsia="zh-CN"/>
        </w:rPr>
        <w:t>11.3.4</w:t>
      </w:r>
      <w:r w:rsidRPr="00972127">
        <w:rPr>
          <w:rFonts w:ascii="Times New Roman" w:eastAsia="宋体" w:hAnsi="Times New Roman" w:cs="Times New Roman" w:hint="eastAsia"/>
          <w:color w:val="000000" w:themeColor="text1"/>
          <w:spacing w:val="1"/>
          <w:lang w:eastAsia="zh-CN"/>
        </w:rPr>
        <w:t>节）。关于描述内标校准与线性或非线性校准的公式，见方法</w:t>
      </w:r>
      <w:r w:rsidRPr="00972127">
        <w:rPr>
          <w:rFonts w:ascii="Times New Roman" w:eastAsia="宋体" w:hAnsi="Times New Roman" w:cs="Times New Roman" w:hint="eastAsia"/>
          <w:color w:val="000000" w:themeColor="text1"/>
          <w:spacing w:val="1"/>
          <w:lang w:eastAsia="zh-CN"/>
        </w:rPr>
        <w:t>8000</w:t>
      </w:r>
      <w:r w:rsidRPr="00972127">
        <w:rPr>
          <w:rFonts w:ascii="Times New Roman" w:eastAsia="宋体" w:hAnsi="Times New Roman" w:cs="Times New Roman" w:hint="eastAsia"/>
          <w:color w:val="000000" w:themeColor="text1"/>
          <w:spacing w:val="1"/>
          <w:lang w:eastAsia="zh-CN"/>
        </w:rPr>
        <w:t>。</w:t>
      </w:r>
    </w:p>
    <w:p w14:paraId="3491896C"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 xml:space="preserve">11.7.3 </w:t>
      </w:r>
      <w:r w:rsidRPr="00972127">
        <w:rPr>
          <w:rFonts w:ascii="Times New Roman" w:eastAsia="宋体" w:hAnsi="Times New Roman" w:cs="Times New Roman" w:hint="eastAsia"/>
          <w:color w:val="000000" w:themeColor="text1"/>
          <w:spacing w:val="1"/>
          <w:lang w:eastAsia="zh-CN"/>
        </w:rPr>
        <w:t>当可以实行时，应评估样品中鉴别到的非目标分析物的浓度（第</w:t>
      </w:r>
      <w:r w:rsidRPr="00972127">
        <w:rPr>
          <w:rFonts w:ascii="Times New Roman" w:eastAsia="宋体" w:hAnsi="Times New Roman" w:cs="Times New Roman" w:hint="eastAsia"/>
          <w:color w:val="000000" w:themeColor="text1"/>
          <w:spacing w:val="1"/>
          <w:lang w:eastAsia="zh-CN"/>
        </w:rPr>
        <w:t>11.6.2</w:t>
      </w:r>
      <w:r w:rsidRPr="00972127">
        <w:rPr>
          <w:rFonts w:ascii="Times New Roman" w:eastAsia="宋体" w:hAnsi="Times New Roman" w:cs="Times New Roman" w:hint="eastAsia"/>
          <w:color w:val="000000" w:themeColor="text1"/>
          <w:spacing w:val="1"/>
          <w:lang w:eastAsia="zh-CN"/>
        </w:rPr>
        <w:t>节）</w:t>
      </w:r>
      <w:r w:rsidRPr="00972127">
        <w:rPr>
          <w:rFonts w:ascii="Times New Roman" w:eastAsia="宋体" w:hAnsi="Times New Roman" w:cs="Times New Roman" w:hint="eastAsia"/>
          <w:color w:val="000000" w:themeColor="text1"/>
          <w:spacing w:val="1"/>
          <w:lang w:eastAsia="zh-CN"/>
        </w:rPr>
        <w:t>.</w:t>
      </w:r>
      <w:r w:rsidRPr="00972127">
        <w:rPr>
          <w:rFonts w:ascii="Times New Roman" w:eastAsia="宋体" w:hAnsi="Times New Roman" w:cs="Times New Roman" w:hint="eastAsia"/>
          <w:color w:val="000000" w:themeColor="text1"/>
          <w:spacing w:val="1"/>
          <w:lang w:eastAsia="zh-CN"/>
        </w:rPr>
        <w:t>使用相同的公式进行计算，公式只作如下修正：</w:t>
      </w:r>
      <w:r w:rsidRPr="00972127">
        <w:rPr>
          <w:rFonts w:ascii="Times New Roman" w:eastAsia="宋体" w:hAnsi="Times New Roman" w:cs="Times New Roman" w:hint="eastAsia"/>
          <w:color w:val="000000" w:themeColor="text1"/>
          <w:spacing w:val="1"/>
          <w:lang w:eastAsia="zh-CN"/>
        </w:rPr>
        <w:t>A</w:t>
      </w:r>
      <w:r w:rsidRPr="00972127">
        <w:rPr>
          <w:rFonts w:ascii="Times New Roman" w:eastAsia="宋体" w:hAnsi="Times New Roman" w:cs="Times New Roman" w:hint="eastAsia"/>
          <w:color w:val="000000" w:themeColor="text1"/>
          <w:spacing w:val="1"/>
          <w:vertAlign w:val="subscript"/>
          <w:lang w:eastAsia="zh-CN"/>
        </w:rPr>
        <w:t>X</w:t>
      </w:r>
      <w:r w:rsidRPr="00972127">
        <w:rPr>
          <w:rFonts w:ascii="Times New Roman" w:eastAsia="宋体" w:hAnsi="Times New Roman" w:cs="Times New Roman" w:hint="eastAsia"/>
          <w:color w:val="000000" w:themeColor="text1"/>
          <w:spacing w:val="1"/>
          <w:lang w:eastAsia="zh-CN"/>
        </w:rPr>
        <w:t>和</w:t>
      </w:r>
      <w:r w:rsidRPr="00972127">
        <w:rPr>
          <w:rFonts w:ascii="Times New Roman" w:eastAsia="宋体" w:hAnsi="Times New Roman" w:cs="Times New Roman" w:hint="eastAsia"/>
          <w:color w:val="000000" w:themeColor="text1"/>
          <w:spacing w:val="1"/>
          <w:lang w:eastAsia="zh-CN"/>
        </w:rPr>
        <w:t>A</w:t>
      </w:r>
      <w:r w:rsidRPr="00972127">
        <w:rPr>
          <w:rFonts w:ascii="Times New Roman" w:eastAsia="宋体" w:hAnsi="Times New Roman" w:cs="Times New Roman" w:hint="eastAsia"/>
          <w:color w:val="000000" w:themeColor="text1"/>
          <w:spacing w:val="1"/>
          <w:vertAlign w:val="subscript"/>
          <w:lang w:eastAsia="zh-CN"/>
        </w:rPr>
        <w:t>IS</w:t>
      </w:r>
      <w:r w:rsidRPr="00972127">
        <w:rPr>
          <w:rFonts w:ascii="Times New Roman" w:eastAsia="宋体" w:hAnsi="Times New Roman" w:cs="Times New Roman" w:hint="eastAsia"/>
          <w:color w:val="000000" w:themeColor="text1"/>
          <w:spacing w:val="1"/>
          <w:lang w:eastAsia="zh-CN"/>
        </w:rPr>
        <w:t>来自于总的离子色谱图中，化合物的回应因子值假定为</w:t>
      </w:r>
      <w:r w:rsidRPr="00972127">
        <w:rPr>
          <w:rFonts w:ascii="Times New Roman" w:eastAsia="宋体" w:hAnsi="Times New Roman" w:cs="Times New Roman" w:hint="eastAsia"/>
          <w:color w:val="000000" w:themeColor="text1"/>
          <w:spacing w:val="1"/>
          <w:lang w:eastAsia="zh-CN"/>
        </w:rPr>
        <w:t>1</w:t>
      </w:r>
      <w:r w:rsidRPr="00972127">
        <w:rPr>
          <w:rFonts w:ascii="Times New Roman" w:eastAsia="宋体" w:hAnsi="Times New Roman" w:cs="Times New Roman" w:hint="eastAsia"/>
          <w:color w:val="000000" w:themeColor="text1"/>
          <w:spacing w:val="1"/>
          <w:lang w:eastAsia="zh-CN"/>
        </w:rPr>
        <w:t>。</w:t>
      </w:r>
    </w:p>
    <w:p w14:paraId="4E51D258"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 xml:space="preserve">11.7.4  </w:t>
      </w:r>
      <w:r w:rsidRPr="00972127">
        <w:rPr>
          <w:rFonts w:ascii="Times New Roman" w:eastAsia="宋体" w:hAnsi="Times New Roman" w:cs="Times New Roman" w:hint="eastAsia"/>
          <w:color w:val="000000" w:themeColor="text1"/>
          <w:spacing w:val="1"/>
          <w:lang w:eastAsia="zh-CN"/>
        </w:rPr>
        <w:t>报告的浓度结果应显示此结果为估计值。使用不含干扰的最近的内标物。</w:t>
      </w:r>
    </w:p>
    <w:p w14:paraId="33FF5934" w14:textId="77777777" w:rsidR="00095267" w:rsidRPr="00972127"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b/>
          <w:color w:val="000000" w:themeColor="text1"/>
          <w:spacing w:val="1"/>
          <w:lang w:eastAsia="zh-CN"/>
        </w:rPr>
        <w:t xml:space="preserve">11.7.5 </w:t>
      </w:r>
      <w:r w:rsidRPr="00972127">
        <w:rPr>
          <w:rFonts w:ascii="Times New Roman" w:eastAsia="宋体" w:hAnsi="Times New Roman" w:cs="Times New Roman" w:hint="eastAsia"/>
          <w:color w:val="000000" w:themeColor="text1"/>
          <w:spacing w:val="1"/>
          <w:lang w:eastAsia="zh-CN"/>
        </w:rPr>
        <w:t>多种组成成份的化合物（例如：毒杀芬、氯化三联苯）的量化不在方法</w:t>
      </w:r>
      <w:r w:rsidRPr="00972127">
        <w:rPr>
          <w:rFonts w:ascii="Times New Roman" w:eastAsia="宋体" w:hAnsi="Times New Roman" w:cs="Times New Roman" w:hint="eastAsia"/>
          <w:color w:val="000000" w:themeColor="text1"/>
          <w:spacing w:val="1"/>
          <w:lang w:eastAsia="zh-CN"/>
        </w:rPr>
        <w:t>8270</w:t>
      </w:r>
      <w:r w:rsidRPr="00972127">
        <w:rPr>
          <w:rFonts w:ascii="Times New Roman" w:eastAsia="宋体" w:hAnsi="Times New Roman" w:cs="Times New Roman" w:hint="eastAsia"/>
          <w:color w:val="000000" w:themeColor="text1"/>
          <w:spacing w:val="1"/>
          <w:lang w:eastAsia="zh-CN"/>
        </w:rPr>
        <w:t>的范围之内。</w:t>
      </w:r>
      <w:r w:rsidR="002D48FA" w:rsidRPr="00972127">
        <w:rPr>
          <w:rFonts w:ascii="Times New Roman" w:eastAsia="宋体" w:hAnsi="Times New Roman" w:cs="Times New Roman" w:hint="eastAsia"/>
          <w:color w:val="000000" w:themeColor="text1"/>
          <w:spacing w:val="1"/>
          <w:lang w:eastAsia="zh-CN"/>
        </w:rPr>
        <w:t>当</w:t>
      </w:r>
      <w:r w:rsidR="002D48FA" w:rsidRPr="00972127">
        <w:rPr>
          <w:rFonts w:ascii="Times New Roman" w:eastAsia="宋体" w:hAnsi="Times New Roman" w:cs="Times New Roman" w:hint="eastAsia"/>
          <w:color w:val="000000" w:themeColor="text1"/>
          <w:spacing w:val="1"/>
          <w:lang w:eastAsia="zh-CN"/>
        </w:rPr>
        <w:t>8270</w:t>
      </w:r>
      <w:r w:rsidR="002D48FA" w:rsidRPr="00972127">
        <w:rPr>
          <w:rFonts w:ascii="Times New Roman" w:eastAsia="宋体" w:hAnsi="Times New Roman" w:cs="Times New Roman" w:hint="eastAsia"/>
          <w:color w:val="000000" w:themeColor="text1"/>
          <w:spacing w:val="1"/>
          <w:lang w:eastAsia="zh-CN"/>
        </w:rPr>
        <w:t>用于确认</w:t>
      </w:r>
      <w:r w:rsidR="002D48FA" w:rsidRPr="00972127">
        <w:rPr>
          <w:rFonts w:ascii="Times New Roman" w:eastAsia="宋体" w:hAnsi="Times New Roman" w:cs="Times New Roman" w:hint="eastAsia"/>
          <w:color w:val="000000" w:themeColor="text1"/>
          <w:spacing w:val="1"/>
          <w:lang w:eastAsia="zh-CN"/>
        </w:rPr>
        <w:t>PCB</w:t>
      </w:r>
      <w:r w:rsidR="002D48FA" w:rsidRPr="00972127">
        <w:rPr>
          <w:rFonts w:ascii="Times New Roman" w:eastAsia="宋体" w:hAnsi="Times New Roman" w:cs="Times New Roman" w:hint="eastAsia"/>
          <w:color w:val="000000" w:themeColor="text1"/>
          <w:spacing w:val="1"/>
          <w:lang w:eastAsia="zh-CN"/>
        </w:rPr>
        <w:t>时，主要是确认异构体的质谱（定性）或</w:t>
      </w:r>
      <w:r w:rsidR="00EA5201" w:rsidRPr="00972127">
        <w:rPr>
          <w:rFonts w:ascii="Times New Roman" w:eastAsia="宋体" w:hAnsi="Times New Roman" w:cs="Times New Roman" w:hint="eastAsia"/>
          <w:color w:val="000000" w:themeColor="text1"/>
          <w:spacing w:val="1"/>
          <w:lang w:eastAsia="zh-CN"/>
        </w:rPr>
        <w:t>确认</w:t>
      </w:r>
      <w:r w:rsidR="002D48FA" w:rsidRPr="00972127">
        <w:rPr>
          <w:rFonts w:ascii="Times New Roman" w:eastAsia="宋体" w:hAnsi="Times New Roman" w:cs="Times New Roman" w:hint="eastAsia"/>
          <w:color w:val="000000" w:themeColor="text1"/>
          <w:spacing w:val="1"/>
          <w:lang w:eastAsia="zh-CN"/>
        </w:rPr>
        <w:t>氯化水平，其中个体同源物不能被分解。</w:t>
      </w:r>
      <w:r w:rsidRPr="00972127">
        <w:rPr>
          <w:rFonts w:ascii="Times New Roman" w:eastAsia="宋体" w:hAnsi="Times New Roman" w:cs="Times New Roman" w:hint="eastAsia"/>
          <w:color w:val="000000" w:themeColor="text1"/>
          <w:spacing w:val="1"/>
          <w:lang w:eastAsia="zh-CN"/>
        </w:rPr>
        <w:t>一般地，量化使用</w:t>
      </w:r>
      <w:r w:rsidRPr="00972127">
        <w:rPr>
          <w:rFonts w:ascii="Times New Roman" w:eastAsia="宋体" w:hAnsi="Times New Roman" w:cs="Times New Roman" w:hint="eastAsia"/>
          <w:color w:val="000000" w:themeColor="text1"/>
          <w:spacing w:val="1"/>
          <w:lang w:eastAsia="zh-CN"/>
        </w:rPr>
        <w:t>GC/ECD</w:t>
      </w:r>
      <w:r w:rsidRPr="00972127">
        <w:rPr>
          <w:rFonts w:ascii="Times New Roman" w:eastAsia="宋体" w:hAnsi="Times New Roman" w:cs="Times New Roman" w:hint="eastAsia"/>
          <w:color w:val="000000" w:themeColor="text1"/>
          <w:spacing w:val="1"/>
          <w:lang w:eastAsia="zh-CN"/>
        </w:rPr>
        <w:t>进行，方法为</w:t>
      </w:r>
      <w:r w:rsidRPr="00972127">
        <w:rPr>
          <w:rFonts w:ascii="Times New Roman" w:eastAsia="宋体" w:hAnsi="Times New Roman" w:cs="Times New Roman" w:hint="eastAsia"/>
          <w:color w:val="000000" w:themeColor="text1"/>
          <w:spacing w:val="1"/>
          <w:lang w:eastAsia="zh-CN"/>
        </w:rPr>
        <w:t>8081</w:t>
      </w:r>
      <w:r w:rsidRPr="00972127">
        <w:rPr>
          <w:rFonts w:ascii="Times New Roman" w:eastAsia="宋体" w:hAnsi="Times New Roman" w:cs="Times New Roman" w:hint="eastAsia"/>
          <w:color w:val="000000" w:themeColor="text1"/>
          <w:spacing w:val="1"/>
          <w:lang w:eastAsia="zh-CN"/>
        </w:rPr>
        <w:t>或</w:t>
      </w:r>
      <w:r w:rsidRPr="00972127">
        <w:rPr>
          <w:rFonts w:ascii="Times New Roman" w:eastAsia="宋体" w:hAnsi="Times New Roman" w:cs="Times New Roman" w:hint="eastAsia"/>
          <w:color w:val="000000" w:themeColor="text1"/>
          <w:spacing w:val="1"/>
          <w:lang w:eastAsia="zh-CN"/>
        </w:rPr>
        <w:t>8082</w:t>
      </w:r>
      <w:r w:rsidRPr="00972127">
        <w:rPr>
          <w:rFonts w:ascii="Times New Roman" w:eastAsia="宋体" w:hAnsi="Times New Roman" w:cs="Times New Roman" w:hint="eastAsia"/>
          <w:color w:val="000000" w:themeColor="text1"/>
          <w:spacing w:val="1"/>
          <w:lang w:eastAsia="zh-CN"/>
        </w:rPr>
        <w:t>。</w:t>
      </w:r>
      <w:r w:rsidR="002D48FA" w:rsidRPr="00972127">
        <w:rPr>
          <w:rFonts w:ascii="Times New Roman" w:eastAsia="宋体" w:hAnsi="Times New Roman" w:cs="Times New Roman" w:hint="eastAsia"/>
          <w:color w:val="000000" w:themeColor="text1"/>
          <w:spacing w:val="1"/>
          <w:lang w:eastAsia="zh-CN"/>
        </w:rPr>
        <w:t>只要</w:t>
      </w:r>
      <w:r w:rsidR="00EA5201" w:rsidRPr="00972127">
        <w:rPr>
          <w:rFonts w:ascii="Times New Roman" w:eastAsia="宋体" w:hAnsi="Times New Roman" w:cs="Times New Roman" w:hint="eastAsia"/>
          <w:color w:val="000000" w:themeColor="text1"/>
          <w:spacing w:val="1"/>
          <w:lang w:eastAsia="zh-CN"/>
        </w:rPr>
        <w:t>灵敏度</w:t>
      </w:r>
      <w:r w:rsidR="002D48FA" w:rsidRPr="00972127">
        <w:rPr>
          <w:rFonts w:ascii="Times New Roman" w:eastAsia="宋体" w:hAnsi="Times New Roman" w:cs="Times New Roman" w:hint="eastAsia"/>
          <w:color w:val="000000" w:themeColor="text1"/>
          <w:spacing w:val="1"/>
          <w:lang w:eastAsia="zh-CN"/>
        </w:rPr>
        <w:t>足以用于数据应用，并且来自其它部件的干扰最小，就可以使用这种方法确定单个部件（例如，</w:t>
      </w:r>
      <w:r w:rsidR="002D48FA" w:rsidRPr="00972127">
        <w:rPr>
          <w:rFonts w:ascii="Times New Roman" w:eastAsia="宋体" w:hAnsi="Times New Roman" w:cs="Times New Roman" w:hint="eastAsia"/>
          <w:color w:val="000000" w:themeColor="text1"/>
          <w:spacing w:val="1"/>
          <w:lang w:eastAsia="zh-CN"/>
        </w:rPr>
        <w:t>PCB</w:t>
      </w:r>
      <w:r w:rsidR="002D48FA" w:rsidRPr="00972127">
        <w:rPr>
          <w:rFonts w:ascii="Times New Roman" w:eastAsia="宋体" w:hAnsi="Times New Roman" w:cs="Times New Roman" w:hint="eastAsia"/>
          <w:color w:val="000000" w:themeColor="text1"/>
          <w:spacing w:val="1"/>
          <w:lang w:eastAsia="zh-CN"/>
        </w:rPr>
        <w:t>同系物的子集）。对于</w:t>
      </w:r>
      <w:r w:rsidR="002D48FA" w:rsidRPr="00972127">
        <w:rPr>
          <w:rFonts w:ascii="Times New Roman" w:eastAsia="宋体" w:hAnsi="Times New Roman" w:cs="Times New Roman" w:hint="eastAsia"/>
          <w:color w:val="000000" w:themeColor="text1"/>
          <w:spacing w:val="1"/>
          <w:lang w:eastAsia="zh-CN"/>
        </w:rPr>
        <w:t>PCBs</w:t>
      </w:r>
      <w:r w:rsidR="002D48FA" w:rsidRPr="00972127">
        <w:rPr>
          <w:rFonts w:ascii="Times New Roman" w:eastAsia="宋体" w:hAnsi="Times New Roman" w:cs="Times New Roman" w:hint="eastAsia"/>
          <w:color w:val="000000" w:themeColor="text1"/>
          <w:spacing w:val="1"/>
          <w:lang w:eastAsia="zh-CN"/>
        </w:rPr>
        <w:t>、</w:t>
      </w:r>
      <w:r w:rsidR="002D48FA" w:rsidRPr="00972127">
        <w:rPr>
          <w:rFonts w:ascii="Times New Roman" w:eastAsia="宋体" w:hAnsi="Times New Roman" w:cs="Times New Roman" w:hint="eastAsia"/>
          <w:color w:val="000000" w:themeColor="text1"/>
          <w:spacing w:val="1"/>
          <w:lang w:eastAsia="zh-CN"/>
        </w:rPr>
        <w:t>Cochran</w:t>
      </w:r>
      <w:r w:rsidR="002D48FA" w:rsidRPr="00972127">
        <w:rPr>
          <w:rFonts w:ascii="Times New Roman" w:eastAsia="宋体" w:hAnsi="Times New Roman" w:cs="Times New Roman" w:hint="eastAsia"/>
          <w:color w:val="000000" w:themeColor="text1"/>
          <w:spacing w:val="1"/>
          <w:lang w:eastAsia="zh-CN"/>
        </w:rPr>
        <w:t>和</w:t>
      </w:r>
      <w:r w:rsidR="002D48FA" w:rsidRPr="00972127">
        <w:rPr>
          <w:rFonts w:ascii="Times New Roman" w:eastAsia="宋体" w:hAnsi="Times New Roman" w:cs="Times New Roman" w:hint="eastAsia"/>
          <w:color w:val="000000" w:themeColor="text1"/>
          <w:spacing w:val="1"/>
          <w:lang w:eastAsia="zh-CN"/>
        </w:rPr>
        <w:t>Frame</w:t>
      </w:r>
      <w:r w:rsidR="002D48FA" w:rsidRPr="00972127">
        <w:rPr>
          <w:rFonts w:ascii="Times New Roman" w:eastAsia="宋体" w:hAnsi="Times New Roman" w:cs="Times New Roman" w:hint="eastAsia"/>
          <w:color w:val="000000" w:themeColor="text1"/>
          <w:spacing w:val="1"/>
          <w:lang w:eastAsia="zh-CN"/>
        </w:rPr>
        <w:t>（第</w:t>
      </w:r>
      <w:r w:rsidR="002D48FA" w:rsidRPr="00972127">
        <w:rPr>
          <w:rFonts w:ascii="Times New Roman" w:eastAsia="宋体" w:hAnsi="Times New Roman" w:cs="Times New Roman" w:hint="eastAsia"/>
          <w:color w:val="000000" w:themeColor="text1"/>
          <w:spacing w:val="1"/>
          <w:lang w:eastAsia="zh-CN"/>
        </w:rPr>
        <w:t>1</w:t>
      </w:r>
      <w:r w:rsidR="00EA5201" w:rsidRPr="00972127">
        <w:rPr>
          <w:rFonts w:ascii="Times New Roman" w:eastAsia="宋体" w:hAnsi="Times New Roman" w:cs="Times New Roman" w:hint="eastAsia"/>
          <w:color w:val="000000" w:themeColor="text1"/>
          <w:spacing w:val="1"/>
          <w:lang w:eastAsia="zh-CN"/>
        </w:rPr>
        <w:t>6</w:t>
      </w:r>
      <w:r w:rsidR="00EA5201" w:rsidRPr="00972127">
        <w:rPr>
          <w:rFonts w:ascii="Times New Roman" w:eastAsia="宋体" w:hAnsi="Times New Roman" w:cs="Times New Roman" w:hint="eastAsia"/>
          <w:color w:val="000000" w:themeColor="text1"/>
          <w:spacing w:val="1"/>
          <w:lang w:eastAsia="zh-CN"/>
        </w:rPr>
        <w:t>节</w:t>
      </w:r>
      <w:r w:rsidR="002D48FA" w:rsidRPr="00972127">
        <w:rPr>
          <w:rFonts w:ascii="Times New Roman" w:eastAsia="宋体" w:hAnsi="Times New Roman" w:cs="Times New Roman" w:hint="eastAsia"/>
          <w:color w:val="000000" w:themeColor="text1"/>
          <w:spacing w:val="1"/>
          <w:lang w:eastAsia="zh-CN"/>
        </w:rPr>
        <w:t>的参考文献</w:t>
      </w:r>
      <w:r w:rsidR="002D48FA" w:rsidRPr="00972127">
        <w:rPr>
          <w:rFonts w:ascii="Times New Roman" w:eastAsia="宋体" w:hAnsi="Times New Roman" w:cs="Times New Roman" w:hint="eastAsia"/>
          <w:color w:val="000000" w:themeColor="text1"/>
          <w:spacing w:val="1"/>
          <w:lang w:eastAsia="zh-CN"/>
        </w:rPr>
        <w:t>14</w:t>
      </w:r>
      <w:r w:rsidR="002D48FA" w:rsidRPr="00972127">
        <w:rPr>
          <w:rFonts w:ascii="Times New Roman" w:eastAsia="宋体" w:hAnsi="Times New Roman" w:cs="Times New Roman" w:hint="eastAsia"/>
          <w:color w:val="000000" w:themeColor="text1"/>
          <w:spacing w:val="1"/>
          <w:lang w:eastAsia="zh-CN"/>
        </w:rPr>
        <w:t>），提供了</w:t>
      </w:r>
      <w:r w:rsidR="002D48FA" w:rsidRPr="00972127">
        <w:rPr>
          <w:rFonts w:ascii="Times New Roman" w:eastAsia="宋体" w:hAnsi="Times New Roman" w:cs="Times New Roman" w:hint="eastAsia"/>
          <w:color w:val="000000" w:themeColor="text1"/>
          <w:spacing w:val="1"/>
          <w:lang w:eastAsia="zh-CN"/>
        </w:rPr>
        <w:t>PCB</w:t>
      </w:r>
      <w:r w:rsidR="002D48FA" w:rsidRPr="00972127">
        <w:rPr>
          <w:rFonts w:ascii="Times New Roman" w:eastAsia="宋体" w:hAnsi="Times New Roman" w:cs="Times New Roman" w:hint="eastAsia"/>
          <w:color w:val="000000" w:themeColor="text1"/>
          <w:spacing w:val="1"/>
          <w:lang w:eastAsia="zh-CN"/>
        </w:rPr>
        <w:t>同源物分析化学的文献综述，包括鉴定在不同色谱条件下凝固的同系物。</w:t>
      </w:r>
      <w:r w:rsidR="002D48FA" w:rsidRPr="00972127">
        <w:rPr>
          <w:rFonts w:ascii="Times New Roman" w:eastAsia="宋体" w:hAnsi="Times New Roman" w:cs="Times New Roman" w:hint="eastAsia"/>
          <w:color w:val="000000" w:themeColor="text1"/>
          <w:spacing w:val="1"/>
          <w:lang w:eastAsia="zh-CN"/>
        </w:rPr>
        <w:t xml:space="preserve"> Parris</w:t>
      </w:r>
      <w:r w:rsidR="002D48FA" w:rsidRPr="00972127">
        <w:rPr>
          <w:rFonts w:ascii="Times New Roman" w:eastAsia="宋体" w:hAnsi="Times New Roman" w:cs="Times New Roman" w:hint="eastAsia"/>
          <w:color w:val="000000" w:themeColor="text1"/>
          <w:spacing w:val="1"/>
          <w:lang w:eastAsia="zh-CN"/>
        </w:rPr>
        <w:t>等人的表</w:t>
      </w:r>
      <w:r w:rsidR="00EA5201" w:rsidRPr="00972127">
        <w:rPr>
          <w:rFonts w:ascii="Times New Roman" w:eastAsia="宋体" w:hAnsi="Times New Roman" w:cs="Times New Roman" w:hint="eastAsia"/>
          <w:color w:val="000000" w:themeColor="text1"/>
          <w:spacing w:val="1"/>
          <w:lang w:eastAsia="zh-CN"/>
        </w:rPr>
        <w:t>1</w:t>
      </w:r>
      <w:r w:rsidR="002D48FA" w:rsidRPr="00972127">
        <w:rPr>
          <w:rFonts w:ascii="Times New Roman" w:eastAsia="宋体" w:hAnsi="Times New Roman" w:cs="Times New Roman" w:hint="eastAsia"/>
          <w:color w:val="000000" w:themeColor="text1"/>
          <w:spacing w:val="1"/>
          <w:lang w:eastAsia="zh-CN"/>
        </w:rPr>
        <w:t>（</w:t>
      </w:r>
      <w:r w:rsidR="002D48FA" w:rsidRPr="00972127">
        <w:rPr>
          <w:rFonts w:ascii="Times New Roman" w:eastAsia="宋体" w:hAnsi="Times New Roman" w:cs="Times New Roman" w:hint="eastAsia"/>
          <w:color w:val="000000" w:themeColor="text1"/>
          <w:spacing w:val="1"/>
          <w:lang w:eastAsia="zh-CN"/>
        </w:rPr>
        <w:t>1996</w:t>
      </w:r>
      <w:r w:rsidR="002D48FA" w:rsidRPr="00972127">
        <w:rPr>
          <w:rFonts w:ascii="Times New Roman" w:eastAsia="宋体" w:hAnsi="Times New Roman" w:cs="Times New Roman" w:hint="eastAsia"/>
          <w:color w:val="000000" w:themeColor="text1"/>
          <w:spacing w:val="1"/>
          <w:lang w:eastAsia="zh-CN"/>
        </w:rPr>
        <w:t>）和</w:t>
      </w:r>
      <w:r w:rsidR="002D48FA" w:rsidRPr="00972127">
        <w:rPr>
          <w:rFonts w:ascii="Times New Roman" w:eastAsia="宋体" w:hAnsi="Times New Roman" w:cs="Times New Roman" w:hint="eastAsia"/>
          <w:color w:val="000000" w:themeColor="text1"/>
          <w:spacing w:val="1"/>
          <w:lang w:eastAsia="zh-CN"/>
        </w:rPr>
        <w:t>Kucklick</w:t>
      </w:r>
      <w:r w:rsidR="002D48FA" w:rsidRPr="00972127">
        <w:rPr>
          <w:rFonts w:ascii="Times New Roman" w:eastAsia="宋体" w:hAnsi="Times New Roman" w:cs="Times New Roman" w:hint="eastAsia"/>
          <w:color w:val="000000" w:themeColor="text1"/>
          <w:spacing w:val="1"/>
          <w:lang w:eastAsia="zh-CN"/>
        </w:rPr>
        <w:t>等人的表</w:t>
      </w:r>
      <w:r w:rsidR="00EA5201" w:rsidRPr="00972127">
        <w:rPr>
          <w:rFonts w:ascii="Times New Roman" w:eastAsia="宋体" w:hAnsi="Times New Roman" w:cs="Times New Roman" w:hint="eastAsia"/>
          <w:color w:val="000000" w:themeColor="text1"/>
          <w:spacing w:val="1"/>
          <w:lang w:eastAsia="zh-CN"/>
        </w:rPr>
        <w:t>8</w:t>
      </w:r>
      <w:r w:rsidR="002D48FA" w:rsidRPr="00972127">
        <w:rPr>
          <w:rFonts w:ascii="Times New Roman" w:eastAsia="宋体" w:hAnsi="Times New Roman" w:cs="Times New Roman" w:hint="eastAsia"/>
          <w:color w:val="000000" w:themeColor="text1"/>
          <w:spacing w:val="1"/>
          <w:lang w:eastAsia="zh-CN"/>
        </w:rPr>
        <w:t>（</w:t>
      </w:r>
      <w:r w:rsidR="002D48FA" w:rsidRPr="00972127">
        <w:rPr>
          <w:rFonts w:ascii="Times New Roman" w:eastAsia="宋体" w:hAnsi="Times New Roman" w:cs="Times New Roman" w:hint="eastAsia"/>
          <w:color w:val="000000" w:themeColor="text1"/>
          <w:spacing w:val="1"/>
          <w:lang w:eastAsia="zh-CN"/>
        </w:rPr>
        <w:t>2013</w:t>
      </w:r>
      <w:r w:rsidR="002D48FA" w:rsidRPr="00972127">
        <w:rPr>
          <w:rFonts w:ascii="Times New Roman" w:eastAsia="宋体" w:hAnsi="Times New Roman" w:cs="Times New Roman" w:hint="eastAsia"/>
          <w:color w:val="000000" w:themeColor="text1"/>
          <w:spacing w:val="1"/>
          <w:lang w:eastAsia="zh-CN"/>
        </w:rPr>
        <w:t>年）（第</w:t>
      </w:r>
      <w:r w:rsidR="002D48FA" w:rsidRPr="00972127">
        <w:rPr>
          <w:rFonts w:ascii="Times New Roman" w:eastAsia="宋体" w:hAnsi="Times New Roman" w:cs="Times New Roman" w:hint="eastAsia"/>
          <w:color w:val="000000" w:themeColor="text1"/>
          <w:spacing w:val="1"/>
          <w:lang w:eastAsia="zh-CN"/>
        </w:rPr>
        <w:t>16</w:t>
      </w:r>
      <w:r w:rsidR="002D48FA" w:rsidRPr="00972127">
        <w:rPr>
          <w:rFonts w:ascii="Times New Roman" w:eastAsia="宋体" w:hAnsi="Times New Roman" w:cs="Times New Roman" w:hint="eastAsia"/>
          <w:color w:val="000000" w:themeColor="text1"/>
          <w:spacing w:val="1"/>
          <w:lang w:eastAsia="zh-CN"/>
        </w:rPr>
        <w:t>节中的参考文献</w:t>
      </w:r>
      <w:r w:rsidR="002D48FA" w:rsidRPr="00972127">
        <w:rPr>
          <w:rFonts w:ascii="Times New Roman" w:eastAsia="宋体" w:hAnsi="Times New Roman" w:cs="Times New Roman" w:hint="eastAsia"/>
          <w:color w:val="000000" w:themeColor="text1"/>
          <w:spacing w:val="1"/>
          <w:lang w:eastAsia="zh-CN"/>
        </w:rPr>
        <w:t>15</w:t>
      </w:r>
      <w:r w:rsidR="002D48FA" w:rsidRPr="00972127">
        <w:rPr>
          <w:rFonts w:ascii="Times New Roman" w:eastAsia="宋体" w:hAnsi="Times New Roman" w:cs="Times New Roman" w:hint="eastAsia"/>
          <w:color w:val="000000" w:themeColor="text1"/>
          <w:spacing w:val="1"/>
          <w:lang w:eastAsia="zh-CN"/>
        </w:rPr>
        <w:t>和</w:t>
      </w:r>
      <w:r w:rsidR="002D48FA" w:rsidRPr="00972127">
        <w:rPr>
          <w:rFonts w:ascii="Times New Roman" w:eastAsia="宋体" w:hAnsi="Times New Roman" w:cs="Times New Roman" w:hint="eastAsia"/>
          <w:color w:val="000000" w:themeColor="text1"/>
          <w:spacing w:val="1"/>
          <w:lang w:eastAsia="zh-CN"/>
        </w:rPr>
        <w:t>16</w:t>
      </w:r>
      <w:r w:rsidR="002D48FA" w:rsidRPr="00972127">
        <w:rPr>
          <w:rFonts w:ascii="Times New Roman" w:eastAsia="宋体" w:hAnsi="Times New Roman" w:cs="Times New Roman" w:hint="eastAsia"/>
          <w:color w:val="000000" w:themeColor="text1"/>
          <w:spacing w:val="1"/>
          <w:lang w:eastAsia="zh-CN"/>
        </w:rPr>
        <w:t>）提供了可能由所描述的条件下</w:t>
      </w:r>
      <w:r w:rsidR="002D48FA" w:rsidRPr="00972127">
        <w:rPr>
          <w:rFonts w:ascii="Times New Roman" w:eastAsia="宋体" w:hAnsi="Times New Roman" w:cs="Times New Roman" w:hint="eastAsia"/>
          <w:color w:val="000000" w:themeColor="text1"/>
          <w:spacing w:val="1"/>
          <w:lang w:eastAsia="zh-CN"/>
        </w:rPr>
        <w:t>8270</w:t>
      </w:r>
      <w:r w:rsidR="002D48FA" w:rsidRPr="00972127">
        <w:rPr>
          <w:rFonts w:ascii="Times New Roman" w:eastAsia="宋体" w:hAnsi="Times New Roman" w:cs="Times New Roman" w:hint="eastAsia"/>
          <w:color w:val="000000" w:themeColor="text1"/>
          <w:spacing w:val="1"/>
          <w:lang w:eastAsia="zh-CN"/>
        </w:rPr>
        <w:t>确定的</w:t>
      </w:r>
      <w:r w:rsidR="002D48FA" w:rsidRPr="00972127">
        <w:rPr>
          <w:rFonts w:ascii="Times New Roman" w:eastAsia="宋体" w:hAnsi="Times New Roman" w:cs="Times New Roman" w:hint="eastAsia"/>
          <w:color w:val="000000" w:themeColor="text1"/>
          <w:spacing w:val="1"/>
          <w:lang w:eastAsia="zh-CN"/>
        </w:rPr>
        <w:t>PCB</w:t>
      </w:r>
      <w:r w:rsidR="002D48FA" w:rsidRPr="00972127">
        <w:rPr>
          <w:rFonts w:ascii="Times New Roman" w:eastAsia="宋体" w:hAnsi="Times New Roman" w:cs="Times New Roman" w:hint="eastAsia"/>
          <w:color w:val="000000" w:themeColor="text1"/>
          <w:spacing w:val="1"/>
          <w:lang w:eastAsia="zh-CN"/>
        </w:rPr>
        <w:t>同类物清单，以及确定的共流出同系物。</w:t>
      </w:r>
      <w:r w:rsidR="00EA5201" w:rsidRPr="00972127">
        <w:rPr>
          <w:rFonts w:ascii="Times New Roman" w:eastAsia="宋体" w:hAnsi="Times New Roman" w:cs="Times New Roman" w:hint="eastAsia"/>
          <w:color w:val="000000" w:themeColor="text1"/>
          <w:spacing w:val="1"/>
          <w:lang w:eastAsia="zh-CN"/>
        </w:rPr>
        <w:t>了解校准和定量多组分分析物如厌氧菌素、毒杀芬和氯丹的指导，</w:t>
      </w:r>
      <w:r w:rsidR="002D48FA" w:rsidRPr="00972127">
        <w:rPr>
          <w:rFonts w:ascii="Times New Roman" w:eastAsia="宋体" w:hAnsi="Times New Roman" w:cs="Times New Roman" w:hint="eastAsia"/>
          <w:color w:val="000000" w:themeColor="text1"/>
          <w:spacing w:val="1"/>
          <w:lang w:eastAsia="zh-CN"/>
        </w:rPr>
        <w:t>参考方法</w:t>
      </w:r>
      <w:r w:rsidR="002D48FA" w:rsidRPr="00972127">
        <w:rPr>
          <w:rFonts w:ascii="Times New Roman" w:eastAsia="宋体" w:hAnsi="Times New Roman" w:cs="Times New Roman" w:hint="eastAsia"/>
          <w:color w:val="000000" w:themeColor="text1"/>
          <w:spacing w:val="1"/>
          <w:lang w:eastAsia="zh-CN"/>
        </w:rPr>
        <w:t>8081</w:t>
      </w:r>
      <w:r w:rsidR="002D48FA" w:rsidRPr="00972127">
        <w:rPr>
          <w:rFonts w:ascii="Times New Roman" w:eastAsia="宋体" w:hAnsi="Times New Roman" w:cs="Times New Roman" w:hint="eastAsia"/>
          <w:color w:val="000000" w:themeColor="text1"/>
          <w:spacing w:val="1"/>
          <w:lang w:eastAsia="zh-CN"/>
        </w:rPr>
        <w:t>和</w:t>
      </w:r>
      <w:r w:rsidR="002D48FA" w:rsidRPr="00972127">
        <w:rPr>
          <w:rFonts w:ascii="Times New Roman" w:eastAsia="宋体" w:hAnsi="Times New Roman" w:cs="Times New Roman" w:hint="eastAsia"/>
          <w:color w:val="000000" w:themeColor="text1"/>
          <w:spacing w:val="1"/>
          <w:lang w:eastAsia="zh-CN"/>
        </w:rPr>
        <w:t>8082</w:t>
      </w:r>
      <w:r w:rsidR="002D48FA" w:rsidRPr="00972127">
        <w:rPr>
          <w:rFonts w:ascii="Times New Roman" w:eastAsia="宋体" w:hAnsi="Times New Roman" w:cs="Times New Roman" w:hint="eastAsia"/>
          <w:color w:val="000000" w:themeColor="text1"/>
          <w:spacing w:val="1"/>
          <w:lang w:eastAsia="zh-CN"/>
        </w:rPr>
        <w:t>。有关</w:t>
      </w:r>
      <w:r w:rsidR="002D48FA" w:rsidRPr="00972127">
        <w:rPr>
          <w:rFonts w:ascii="Times New Roman" w:eastAsia="宋体" w:hAnsi="Times New Roman" w:cs="Times New Roman" w:hint="eastAsia"/>
          <w:color w:val="000000" w:themeColor="text1"/>
          <w:spacing w:val="1"/>
          <w:lang w:eastAsia="zh-CN"/>
        </w:rPr>
        <w:t>PCBs</w:t>
      </w:r>
      <w:r w:rsidR="002D48FA" w:rsidRPr="00972127">
        <w:rPr>
          <w:rFonts w:ascii="Times New Roman" w:eastAsia="宋体" w:hAnsi="Times New Roman" w:cs="Times New Roman" w:hint="eastAsia"/>
          <w:color w:val="000000" w:themeColor="text1"/>
          <w:spacing w:val="1"/>
          <w:lang w:eastAsia="zh-CN"/>
        </w:rPr>
        <w:t>作为同源基团的校准和定量的信息，请参阅方法</w:t>
      </w:r>
      <w:r w:rsidR="002D48FA" w:rsidRPr="00972127">
        <w:rPr>
          <w:rFonts w:ascii="Times New Roman" w:eastAsia="宋体" w:hAnsi="Times New Roman" w:cs="Times New Roman" w:hint="eastAsia"/>
          <w:color w:val="000000" w:themeColor="text1"/>
          <w:spacing w:val="1"/>
          <w:lang w:eastAsia="zh-CN"/>
        </w:rPr>
        <w:t>680</w:t>
      </w:r>
      <w:r w:rsidR="002D48FA" w:rsidRPr="00972127">
        <w:rPr>
          <w:rFonts w:ascii="Times New Roman" w:eastAsia="宋体" w:hAnsi="Times New Roman" w:cs="Times New Roman" w:hint="eastAsia"/>
          <w:color w:val="000000" w:themeColor="text1"/>
          <w:spacing w:val="1"/>
          <w:lang w:eastAsia="zh-CN"/>
        </w:rPr>
        <w:t>。有关</w:t>
      </w:r>
      <w:r w:rsidR="002D48FA" w:rsidRPr="00972127">
        <w:rPr>
          <w:rFonts w:ascii="Times New Roman" w:eastAsia="宋体" w:hAnsi="Times New Roman" w:cs="Times New Roman" w:hint="eastAsia"/>
          <w:color w:val="000000" w:themeColor="text1"/>
          <w:spacing w:val="1"/>
          <w:lang w:eastAsia="zh-CN"/>
        </w:rPr>
        <w:t>PCBs</w:t>
      </w:r>
      <w:r w:rsidR="002D48FA" w:rsidRPr="00972127">
        <w:rPr>
          <w:rFonts w:ascii="Times New Roman" w:eastAsia="宋体" w:hAnsi="Times New Roman" w:cs="Times New Roman" w:hint="eastAsia"/>
          <w:color w:val="000000" w:themeColor="text1"/>
          <w:spacing w:val="1"/>
          <w:lang w:eastAsia="zh-CN"/>
        </w:rPr>
        <w:t>作为个别同源物的定量的更多信息，请参阅方法</w:t>
      </w:r>
      <w:r w:rsidR="002D48FA" w:rsidRPr="00972127">
        <w:rPr>
          <w:rFonts w:ascii="Times New Roman" w:eastAsia="宋体" w:hAnsi="Times New Roman" w:cs="Times New Roman" w:hint="eastAsia"/>
          <w:color w:val="000000" w:themeColor="text1"/>
          <w:spacing w:val="1"/>
          <w:lang w:eastAsia="zh-CN"/>
        </w:rPr>
        <w:t>1668</w:t>
      </w:r>
      <w:r w:rsidR="002D48FA" w:rsidRPr="00972127">
        <w:rPr>
          <w:rFonts w:ascii="Times New Roman" w:eastAsia="宋体" w:hAnsi="Times New Roman" w:cs="Times New Roman" w:hint="eastAsia"/>
          <w:color w:val="000000" w:themeColor="text1"/>
          <w:spacing w:val="1"/>
          <w:lang w:eastAsia="zh-CN"/>
        </w:rPr>
        <w:t>。有关通过负离子化学电离</w:t>
      </w:r>
      <w:r w:rsidR="002D48FA" w:rsidRPr="00972127">
        <w:rPr>
          <w:rFonts w:ascii="Times New Roman" w:eastAsia="宋体" w:hAnsi="Times New Roman" w:cs="Times New Roman" w:hint="eastAsia"/>
          <w:color w:val="000000" w:themeColor="text1"/>
          <w:spacing w:val="1"/>
          <w:lang w:eastAsia="zh-CN"/>
        </w:rPr>
        <w:t>GC / MS</w:t>
      </w:r>
      <w:r w:rsidR="002D48FA" w:rsidRPr="00972127">
        <w:rPr>
          <w:rFonts w:ascii="Times New Roman" w:eastAsia="宋体" w:hAnsi="Times New Roman" w:cs="Times New Roman" w:hint="eastAsia"/>
          <w:color w:val="000000" w:themeColor="text1"/>
          <w:spacing w:val="1"/>
          <w:lang w:eastAsia="zh-CN"/>
        </w:rPr>
        <w:t>测量毒杀芬的指导，请参阅方法</w:t>
      </w:r>
      <w:r w:rsidR="002D48FA" w:rsidRPr="00972127">
        <w:rPr>
          <w:rFonts w:ascii="Times New Roman" w:eastAsia="宋体" w:hAnsi="Times New Roman" w:cs="Times New Roman" w:hint="eastAsia"/>
          <w:color w:val="000000" w:themeColor="text1"/>
          <w:spacing w:val="1"/>
          <w:lang w:eastAsia="zh-CN"/>
        </w:rPr>
        <w:t>8276</w:t>
      </w:r>
      <w:r w:rsidR="002D48FA" w:rsidRPr="00972127">
        <w:rPr>
          <w:rFonts w:ascii="Times New Roman" w:eastAsia="宋体" w:hAnsi="Times New Roman" w:cs="Times New Roman" w:hint="eastAsia"/>
          <w:color w:val="000000" w:themeColor="text1"/>
          <w:spacing w:val="1"/>
          <w:lang w:eastAsia="zh-CN"/>
        </w:rPr>
        <w:t>。</w:t>
      </w:r>
    </w:p>
    <w:p w14:paraId="660DF48F" w14:textId="77777777" w:rsidR="00095267" w:rsidRPr="004158CF" w:rsidRDefault="002D48FA" w:rsidP="00EF6E89">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b/>
          <w:color w:val="000000" w:themeColor="text1"/>
          <w:spacing w:val="1"/>
          <w:lang w:eastAsia="zh-CN"/>
        </w:rPr>
        <w:t>11.7.6</w:t>
      </w:r>
      <w:r w:rsidRPr="00972127">
        <w:rPr>
          <w:rFonts w:ascii="Times New Roman" w:eastAsia="宋体" w:hAnsi="Times New Roman" w:cs="Times New Roman" w:hint="eastAsia"/>
          <w:color w:val="000000" w:themeColor="text1"/>
          <w:spacing w:val="1"/>
          <w:lang w:eastAsia="zh-CN"/>
        </w:rPr>
        <w:t>不推荐使用本方法描述的</w:t>
      </w:r>
      <w:r w:rsidRPr="00972127">
        <w:rPr>
          <w:rFonts w:ascii="Times New Roman" w:eastAsia="宋体" w:hAnsi="Times New Roman" w:cs="Times New Roman" w:hint="eastAsia"/>
          <w:color w:val="000000" w:themeColor="text1"/>
          <w:spacing w:val="1"/>
          <w:lang w:eastAsia="zh-CN"/>
        </w:rPr>
        <w:t>IS</w:t>
      </w:r>
      <w:r w:rsidRPr="00972127">
        <w:rPr>
          <w:rFonts w:ascii="Times New Roman" w:eastAsia="宋体" w:hAnsi="Times New Roman" w:cs="Times New Roman" w:hint="eastAsia"/>
          <w:color w:val="000000" w:themeColor="text1"/>
          <w:spacing w:val="1"/>
          <w:lang w:eastAsia="zh-CN"/>
        </w:rPr>
        <w:t>技术对多组分参数如柴油有机物（</w:t>
      </w:r>
      <w:r w:rsidRPr="00972127">
        <w:rPr>
          <w:rFonts w:ascii="Times New Roman" w:eastAsia="宋体" w:hAnsi="Times New Roman" w:cs="Times New Roman" w:hint="eastAsia"/>
          <w:color w:val="000000" w:themeColor="text1"/>
          <w:spacing w:val="1"/>
          <w:lang w:eastAsia="zh-CN"/>
        </w:rPr>
        <w:t>DRO</w:t>
      </w:r>
      <w:r w:rsidRPr="00972127">
        <w:rPr>
          <w:rFonts w:ascii="Times New Roman" w:eastAsia="宋体" w:hAnsi="Times New Roman" w:cs="Times New Roman" w:hint="eastAsia"/>
          <w:color w:val="000000" w:themeColor="text1"/>
          <w:spacing w:val="1"/>
          <w:lang w:eastAsia="zh-CN"/>
        </w:rPr>
        <w:t>）和总石油烃（</w:t>
      </w:r>
      <w:r w:rsidRPr="00972127">
        <w:rPr>
          <w:rFonts w:ascii="Times New Roman" w:eastAsia="宋体" w:hAnsi="Times New Roman" w:cs="Times New Roman" w:hint="eastAsia"/>
          <w:color w:val="000000" w:themeColor="text1"/>
          <w:spacing w:val="1"/>
          <w:lang w:eastAsia="zh-CN"/>
        </w:rPr>
        <w:t>TPH</w:t>
      </w:r>
      <w:r w:rsidRPr="00972127">
        <w:rPr>
          <w:rFonts w:ascii="Times New Roman" w:eastAsia="宋体" w:hAnsi="Times New Roman" w:cs="Times New Roman" w:hint="eastAsia"/>
          <w:color w:val="000000" w:themeColor="text1"/>
          <w:spacing w:val="1"/>
          <w:lang w:eastAsia="zh-CN"/>
        </w:rPr>
        <w:t>）进行定量。通常，使用</w:t>
      </w:r>
      <w:r w:rsidRPr="00972127">
        <w:rPr>
          <w:rFonts w:ascii="Times New Roman" w:eastAsia="宋体" w:hAnsi="Times New Roman" w:cs="Times New Roman" w:hint="eastAsia"/>
          <w:color w:val="000000" w:themeColor="text1"/>
          <w:spacing w:val="1"/>
          <w:lang w:eastAsia="zh-CN"/>
        </w:rPr>
        <w:t>GC / FID</w:t>
      </w:r>
      <w:r w:rsidRPr="00972127">
        <w:rPr>
          <w:rFonts w:ascii="Times New Roman" w:eastAsia="宋体" w:hAnsi="Times New Roman" w:cs="Times New Roman" w:hint="eastAsia"/>
          <w:color w:val="000000" w:themeColor="text1"/>
          <w:spacing w:val="1"/>
          <w:lang w:eastAsia="zh-CN"/>
        </w:rPr>
        <w:t>分析的方法</w:t>
      </w:r>
      <w:r w:rsidRPr="00972127">
        <w:rPr>
          <w:rFonts w:ascii="Times New Roman" w:eastAsia="宋体" w:hAnsi="Times New Roman" w:cs="Times New Roman" w:hint="eastAsia"/>
          <w:color w:val="000000" w:themeColor="text1"/>
          <w:spacing w:val="1"/>
          <w:lang w:eastAsia="zh-CN"/>
        </w:rPr>
        <w:t>8015</w:t>
      </w:r>
      <w:r w:rsidRPr="00972127">
        <w:rPr>
          <w:rFonts w:ascii="Times New Roman" w:eastAsia="宋体" w:hAnsi="Times New Roman" w:cs="Times New Roman" w:hint="eastAsia"/>
          <w:color w:val="000000" w:themeColor="text1"/>
          <w:spacing w:val="1"/>
          <w:lang w:eastAsia="zh-CN"/>
        </w:rPr>
        <w:t>进行这些参数的定量</w:t>
      </w:r>
      <w:r w:rsidRPr="00972127">
        <w:rPr>
          <w:rFonts w:ascii="Times New Roman" w:eastAsia="宋体" w:hAnsi="Times New Roman" w:cs="Times New Roman" w:hint="eastAsia"/>
          <w:color w:val="000000" w:themeColor="text1"/>
          <w:spacing w:val="1"/>
          <w:lang w:eastAsia="zh-CN"/>
        </w:rPr>
        <w:t xml:space="preserve">; </w:t>
      </w:r>
      <w:r w:rsidR="00EA5201" w:rsidRPr="00972127">
        <w:rPr>
          <w:rFonts w:ascii="Times New Roman" w:eastAsia="宋体" w:hAnsi="Times New Roman" w:cs="Times New Roman" w:hint="eastAsia"/>
          <w:color w:val="000000" w:themeColor="text1"/>
          <w:spacing w:val="1"/>
          <w:lang w:eastAsia="zh-CN"/>
        </w:rPr>
        <w:t>但</w:t>
      </w:r>
      <w:r w:rsidRPr="00972127">
        <w:rPr>
          <w:rFonts w:ascii="Times New Roman" w:eastAsia="宋体" w:hAnsi="Times New Roman" w:cs="Times New Roman" w:hint="eastAsia"/>
          <w:color w:val="000000" w:themeColor="text1"/>
          <w:spacing w:val="1"/>
          <w:lang w:eastAsia="zh-CN"/>
        </w:rPr>
        <w:t>然而，</w:t>
      </w:r>
      <w:r w:rsidR="00EA5201" w:rsidRPr="00972127">
        <w:rPr>
          <w:rFonts w:ascii="Times New Roman" w:eastAsia="宋体" w:hAnsi="Times New Roman" w:cs="Times New Roman" w:hint="eastAsia"/>
          <w:color w:val="000000" w:themeColor="text1"/>
          <w:spacing w:val="1"/>
          <w:lang w:eastAsia="zh-CN"/>
        </w:rPr>
        <w:t>可以</w:t>
      </w:r>
      <w:r w:rsidRPr="00972127">
        <w:rPr>
          <w:rFonts w:ascii="Times New Roman" w:eastAsia="宋体" w:hAnsi="Times New Roman" w:cs="Times New Roman" w:hint="eastAsia"/>
          <w:color w:val="000000" w:themeColor="text1"/>
          <w:spacing w:val="1"/>
          <w:lang w:eastAsia="zh-CN"/>
        </w:rPr>
        <w:t>使用通过外部</w:t>
      </w:r>
      <w:r w:rsidR="00EA5201" w:rsidRPr="00972127">
        <w:rPr>
          <w:rFonts w:ascii="Times New Roman" w:eastAsia="宋体" w:hAnsi="Times New Roman" w:cs="Times New Roman" w:hint="eastAsia"/>
          <w:color w:val="000000" w:themeColor="text1"/>
          <w:spacing w:val="1"/>
          <w:lang w:eastAsia="zh-CN"/>
        </w:rPr>
        <w:t>标准校准从该方法产生的总离子色谱可以定量</w:t>
      </w:r>
      <w:r w:rsidRPr="00972127">
        <w:rPr>
          <w:rFonts w:ascii="Times New Roman" w:eastAsia="宋体" w:hAnsi="Times New Roman" w:cs="Times New Roman" w:hint="eastAsia"/>
          <w:color w:val="000000" w:themeColor="text1"/>
          <w:spacing w:val="1"/>
          <w:lang w:eastAsia="zh-CN"/>
        </w:rPr>
        <w:t>的参数。</w:t>
      </w:r>
      <w:r w:rsidR="00817752" w:rsidRPr="00972127">
        <w:rPr>
          <w:rFonts w:ascii="Times New Roman" w:eastAsia="宋体" w:hAnsi="Times New Roman" w:cs="Times New Roman" w:hint="eastAsia"/>
          <w:color w:val="000000" w:themeColor="text1"/>
          <w:spacing w:val="1"/>
          <w:lang w:eastAsia="zh-CN"/>
        </w:rPr>
        <w:t>建议</w:t>
      </w:r>
      <w:r w:rsidRPr="00972127">
        <w:rPr>
          <w:rFonts w:ascii="Times New Roman" w:eastAsia="宋体" w:hAnsi="Times New Roman" w:cs="Times New Roman" w:hint="eastAsia"/>
          <w:color w:val="000000" w:themeColor="text1"/>
          <w:spacing w:val="1"/>
          <w:lang w:eastAsia="zh-CN"/>
        </w:rPr>
        <w:t>使用外部标准校准，以减少在</w:t>
      </w:r>
      <w:r w:rsidRPr="00972127">
        <w:rPr>
          <w:rFonts w:ascii="Times New Roman" w:eastAsia="宋体" w:hAnsi="Times New Roman" w:cs="Times New Roman" w:hint="eastAsia"/>
          <w:color w:val="000000" w:themeColor="text1"/>
          <w:spacing w:val="1"/>
          <w:lang w:eastAsia="zh-CN"/>
        </w:rPr>
        <w:t>TPH</w:t>
      </w:r>
      <w:r w:rsidRPr="00972127">
        <w:rPr>
          <w:rFonts w:ascii="Times New Roman" w:eastAsia="宋体" w:hAnsi="Times New Roman" w:cs="Times New Roman" w:hint="eastAsia"/>
          <w:color w:val="000000" w:themeColor="text1"/>
          <w:spacing w:val="1"/>
          <w:lang w:eastAsia="zh-CN"/>
        </w:rPr>
        <w:t>色谱图中减去多个非目标峰（如</w:t>
      </w:r>
      <w:r w:rsidRPr="00972127">
        <w:rPr>
          <w:rFonts w:ascii="Times New Roman" w:eastAsia="宋体" w:hAnsi="Times New Roman" w:cs="Times New Roman" w:hint="eastAsia"/>
          <w:color w:val="000000" w:themeColor="text1"/>
          <w:spacing w:val="1"/>
          <w:lang w:eastAsia="zh-CN"/>
        </w:rPr>
        <w:t>IS</w:t>
      </w:r>
      <w:r w:rsidRPr="00972127">
        <w:rPr>
          <w:rFonts w:ascii="Times New Roman" w:eastAsia="宋体" w:hAnsi="Times New Roman" w:cs="Times New Roman" w:hint="eastAsia"/>
          <w:color w:val="000000" w:themeColor="text1"/>
          <w:spacing w:val="1"/>
          <w:lang w:eastAsia="zh-CN"/>
        </w:rPr>
        <w:t>）贡献的面积的需要。</w:t>
      </w:r>
      <w:r w:rsidR="009E6430" w:rsidRPr="00972127">
        <w:rPr>
          <w:rFonts w:ascii="Times New Roman" w:eastAsia="宋体" w:hAnsi="Times New Roman" w:cs="Times New Roman" w:hint="eastAsia"/>
          <w:color w:val="000000" w:themeColor="text1"/>
          <w:spacing w:val="1"/>
          <w:lang w:eastAsia="zh-CN"/>
        </w:rPr>
        <w:t>进一步指导</w:t>
      </w:r>
      <w:r w:rsidRPr="00972127">
        <w:rPr>
          <w:rFonts w:ascii="Times New Roman" w:eastAsia="宋体" w:hAnsi="Times New Roman" w:cs="Times New Roman" w:hint="eastAsia"/>
          <w:color w:val="000000" w:themeColor="text1"/>
          <w:spacing w:val="1"/>
          <w:lang w:eastAsia="zh-CN"/>
        </w:rPr>
        <w:t>见</w:t>
      </w:r>
      <w:r w:rsidR="009E6430" w:rsidRPr="00972127">
        <w:rPr>
          <w:rFonts w:ascii="Times New Roman" w:eastAsia="宋体" w:hAnsi="Times New Roman" w:cs="Times New Roman" w:hint="eastAsia"/>
          <w:color w:val="000000" w:themeColor="text1"/>
          <w:spacing w:val="1"/>
          <w:lang w:eastAsia="zh-CN"/>
        </w:rPr>
        <w:t>11.11.3</w:t>
      </w:r>
      <w:r w:rsidR="009E6430" w:rsidRPr="00972127">
        <w:rPr>
          <w:rFonts w:ascii="Times New Roman" w:eastAsia="宋体" w:hAnsi="Times New Roman" w:cs="Times New Roman" w:hint="eastAsia"/>
          <w:color w:val="000000" w:themeColor="text1"/>
          <w:spacing w:val="1"/>
          <w:lang w:eastAsia="zh-CN"/>
        </w:rPr>
        <w:t>中的</w:t>
      </w:r>
      <w:r w:rsidR="009E6430" w:rsidRPr="00972127">
        <w:rPr>
          <w:rFonts w:ascii="Times New Roman" w:eastAsia="宋体" w:hAnsi="Times New Roman" w:cs="Times New Roman" w:hint="eastAsia"/>
          <w:color w:val="000000" w:themeColor="text1"/>
          <w:spacing w:val="1"/>
          <w:lang w:eastAsia="zh-CN"/>
        </w:rPr>
        <w:t>11.4.2</w:t>
      </w:r>
      <w:r w:rsidRPr="00972127">
        <w:rPr>
          <w:rFonts w:ascii="Times New Roman" w:eastAsia="宋体" w:hAnsi="Times New Roman" w:cs="Times New Roman" w:hint="eastAsia"/>
          <w:color w:val="000000" w:themeColor="text1"/>
          <w:spacing w:val="1"/>
          <w:lang w:eastAsia="zh-CN"/>
        </w:rPr>
        <w:t>方法</w:t>
      </w:r>
      <w:r w:rsidRPr="00972127">
        <w:rPr>
          <w:rFonts w:ascii="Times New Roman" w:eastAsia="宋体" w:hAnsi="Times New Roman" w:cs="Times New Roman" w:hint="eastAsia"/>
          <w:color w:val="000000" w:themeColor="text1"/>
          <w:spacing w:val="1"/>
          <w:lang w:eastAsia="zh-CN"/>
        </w:rPr>
        <w:t>8015</w:t>
      </w:r>
      <w:r w:rsidRPr="00972127">
        <w:rPr>
          <w:rFonts w:ascii="Times New Roman" w:eastAsia="宋体" w:hAnsi="Times New Roman" w:cs="Times New Roman" w:hint="eastAsia"/>
          <w:color w:val="000000" w:themeColor="text1"/>
          <w:spacing w:val="1"/>
          <w:lang w:eastAsia="zh-CN"/>
        </w:rPr>
        <w:t>中的方法</w:t>
      </w:r>
      <w:r w:rsidRPr="00972127">
        <w:rPr>
          <w:rFonts w:ascii="Times New Roman" w:eastAsia="宋体" w:hAnsi="Times New Roman" w:cs="Times New Roman" w:hint="eastAsia"/>
          <w:color w:val="000000" w:themeColor="text1"/>
          <w:spacing w:val="1"/>
          <w:lang w:eastAsia="zh-CN"/>
        </w:rPr>
        <w:t>8000</w:t>
      </w:r>
      <w:r w:rsidRPr="00972127">
        <w:rPr>
          <w:rFonts w:ascii="Times New Roman" w:eastAsia="宋体" w:hAnsi="Times New Roman" w:cs="Times New Roman" w:hint="eastAsia"/>
          <w:color w:val="000000" w:themeColor="text1"/>
          <w:spacing w:val="1"/>
          <w:lang w:eastAsia="zh-CN"/>
        </w:rPr>
        <w:t>。</w:t>
      </w:r>
    </w:p>
    <w:p w14:paraId="406BF587" w14:textId="77777777" w:rsidR="00095267" w:rsidRPr="004158CF" w:rsidRDefault="00474047">
      <w:pPr>
        <w:pStyle w:val="1"/>
        <w:rPr>
          <w:rFonts w:ascii="Times New Roman" w:hAnsi="Times New Roman"/>
          <w:color w:val="000000" w:themeColor="text1"/>
          <w:szCs w:val="28"/>
          <w:lang w:eastAsia="zh-CN"/>
        </w:rPr>
      </w:pPr>
      <w:bookmarkStart w:id="41" w:name="_Toc454798450"/>
      <w:bookmarkStart w:id="42" w:name="_Toc487137496"/>
      <w:r w:rsidRPr="004158CF">
        <w:rPr>
          <w:rFonts w:ascii="Times New Roman" w:hAnsi="Times New Roman"/>
          <w:color w:val="000000" w:themeColor="text1"/>
          <w:szCs w:val="28"/>
          <w:lang w:eastAsia="zh-CN"/>
        </w:rPr>
        <w:t>1</w:t>
      </w:r>
      <w:r w:rsidRPr="004158CF">
        <w:rPr>
          <w:rFonts w:ascii="Times New Roman" w:hAnsi="Times New Roman" w:hint="eastAsia"/>
          <w:color w:val="000000" w:themeColor="text1"/>
          <w:szCs w:val="28"/>
          <w:lang w:eastAsia="zh-CN"/>
        </w:rPr>
        <w:t>2</w:t>
      </w:r>
      <w:r w:rsidRPr="004158CF">
        <w:rPr>
          <w:rFonts w:ascii="Times New Roman" w:hAnsi="Times New Roman"/>
          <w:color w:val="000000" w:themeColor="text1"/>
          <w:szCs w:val="28"/>
          <w:lang w:eastAsia="zh-CN"/>
        </w:rPr>
        <w:t>.0</w:t>
      </w:r>
      <w:r w:rsidRPr="004158CF">
        <w:rPr>
          <w:rFonts w:ascii="Times New Roman" w:hAnsi="Times New Roman"/>
          <w:color w:val="000000" w:themeColor="text1"/>
          <w:szCs w:val="28"/>
          <w:lang w:eastAsia="zh-CN"/>
        </w:rPr>
        <w:t>数据分析和计算</w:t>
      </w:r>
      <w:bookmarkEnd w:id="41"/>
      <w:bookmarkEnd w:id="42"/>
    </w:p>
    <w:p w14:paraId="08B7253F" w14:textId="77777777" w:rsidR="00095267" w:rsidRPr="004158CF" w:rsidRDefault="00141FEB" w:rsidP="00EF6E89">
      <w:pPr>
        <w:spacing w:after="0" w:line="360" w:lineRule="auto"/>
        <w:jc w:val="both"/>
        <w:rPr>
          <w:rFonts w:ascii="Times New Roman" w:eastAsia="宋体" w:hAnsi="Times New Roman" w:cs="Times New Roman"/>
          <w:color w:val="000000" w:themeColor="text1"/>
          <w:spacing w:val="1"/>
          <w:lang w:eastAsia="zh-CN"/>
        </w:rPr>
      </w:pPr>
      <w:r w:rsidRPr="00141FEB">
        <w:rPr>
          <w:rFonts w:ascii="Times New Roman" w:eastAsia="宋体" w:hAnsi="Times New Roman" w:cs="Times New Roman" w:hint="eastAsia"/>
          <w:color w:val="000000" w:themeColor="text1"/>
          <w:spacing w:val="1"/>
          <w:lang w:eastAsia="zh-CN"/>
        </w:rPr>
        <w:t>有关数据分析和计算的信息</w:t>
      </w:r>
      <w:r>
        <w:rPr>
          <w:rFonts w:ascii="Times New Roman" w:eastAsia="宋体" w:hAnsi="Times New Roman" w:cs="Times New Roman" w:hint="eastAsia"/>
          <w:color w:val="000000" w:themeColor="text1"/>
          <w:spacing w:val="1"/>
          <w:lang w:eastAsia="zh-CN"/>
        </w:rPr>
        <w:t>，</w:t>
      </w:r>
      <w:r w:rsidR="00474047" w:rsidRPr="004158CF">
        <w:rPr>
          <w:rFonts w:ascii="Times New Roman" w:eastAsia="宋体" w:hAnsi="Times New Roman" w:cs="Times New Roman"/>
          <w:color w:val="000000" w:themeColor="text1"/>
          <w:spacing w:val="1"/>
          <w:lang w:eastAsia="zh-CN"/>
        </w:rPr>
        <w:t>见第</w:t>
      </w:r>
      <w:r w:rsidR="00474047" w:rsidRPr="004158CF">
        <w:rPr>
          <w:rFonts w:ascii="Times New Roman" w:eastAsia="宋体" w:hAnsi="Times New Roman" w:cs="Times New Roman"/>
          <w:color w:val="000000" w:themeColor="text1"/>
          <w:spacing w:val="1"/>
          <w:lang w:eastAsia="zh-CN"/>
        </w:rPr>
        <w:t>11.7</w:t>
      </w:r>
      <w:r w:rsidR="00474047" w:rsidRPr="004158CF">
        <w:rPr>
          <w:rFonts w:ascii="Times New Roman" w:eastAsia="宋体" w:hAnsi="Times New Roman" w:cs="Times New Roman"/>
          <w:color w:val="000000" w:themeColor="text1"/>
          <w:spacing w:val="1"/>
          <w:lang w:eastAsia="zh-CN"/>
        </w:rPr>
        <w:t>节和方法</w:t>
      </w:r>
      <w:r w:rsidR="00474047" w:rsidRPr="004158CF">
        <w:rPr>
          <w:rFonts w:ascii="Times New Roman" w:eastAsia="宋体" w:hAnsi="Times New Roman" w:cs="Times New Roman"/>
          <w:color w:val="000000" w:themeColor="text1"/>
          <w:spacing w:val="1"/>
          <w:lang w:eastAsia="zh-CN"/>
        </w:rPr>
        <w:t>8000</w:t>
      </w:r>
      <w:r w:rsidR="00474047" w:rsidRPr="004158CF">
        <w:rPr>
          <w:rFonts w:ascii="Times New Roman" w:eastAsia="宋体" w:hAnsi="Times New Roman" w:cs="Times New Roman"/>
          <w:color w:val="000000" w:themeColor="text1"/>
          <w:spacing w:val="1"/>
          <w:lang w:eastAsia="zh-CN"/>
        </w:rPr>
        <w:t>。</w:t>
      </w:r>
    </w:p>
    <w:p w14:paraId="751C9642" w14:textId="77777777" w:rsidR="00095267" w:rsidRPr="004158CF" w:rsidRDefault="00474047">
      <w:pPr>
        <w:pStyle w:val="1"/>
        <w:rPr>
          <w:rFonts w:ascii="Times New Roman" w:hAnsi="Times New Roman"/>
          <w:color w:val="000000" w:themeColor="text1"/>
          <w:szCs w:val="28"/>
          <w:lang w:eastAsia="zh-CN"/>
        </w:rPr>
      </w:pPr>
      <w:bookmarkStart w:id="43" w:name="_Toc454798451"/>
      <w:bookmarkStart w:id="44" w:name="_Toc487137497"/>
      <w:r w:rsidRPr="004158CF">
        <w:rPr>
          <w:rFonts w:ascii="Times New Roman" w:hAnsi="Times New Roman"/>
          <w:color w:val="000000" w:themeColor="text1"/>
          <w:szCs w:val="28"/>
          <w:lang w:eastAsia="zh-CN"/>
        </w:rPr>
        <w:t>1</w:t>
      </w:r>
      <w:r w:rsidRPr="004158CF">
        <w:rPr>
          <w:rFonts w:ascii="Times New Roman" w:hAnsi="Times New Roman" w:hint="eastAsia"/>
          <w:color w:val="000000" w:themeColor="text1"/>
          <w:szCs w:val="28"/>
          <w:lang w:eastAsia="zh-CN"/>
        </w:rPr>
        <w:t>3</w:t>
      </w:r>
      <w:r w:rsidRPr="004158CF">
        <w:rPr>
          <w:rFonts w:ascii="Times New Roman" w:hAnsi="Times New Roman"/>
          <w:color w:val="000000" w:themeColor="text1"/>
          <w:szCs w:val="28"/>
          <w:lang w:eastAsia="zh-CN"/>
        </w:rPr>
        <w:t>.0</w:t>
      </w:r>
      <w:r w:rsidRPr="004158CF">
        <w:rPr>
          <w:rFonts w:ascii="Times New Roman" w:hAnsi="Times New Roman" w:hint="eastAsia"/>
          <w:color w:val="000000" w:themeColor="text1"/>
          <w:szCs w:val="28"/>
          <w:lang w:eastAsia="zh-CN"/>
        </w:rPr>
        <w:t>方法性能</w:t>
      </w:r>
      <w:bookmarkEnd w:id="43"/>
      <w:bookmarkEnd w:id="44"/>
    </w:p>
    <w:p w14:paraId="64BD60E7" w14:textId="77777777" w:rsidR="00095267" w:rsidRPr="004158CF" w:rsidRDefault="00474047" w:rsidP="00DD7EF7">
      <w:pPr>
        <w:spacing w:after="0" w:line="360" w:lineRule="auto"/>
        <w:jc w:val="both"/>
        <w:rPr>
          <w:rFonts w:ascii="Times New Roman" w:eastAsia="宋体" w:hAnsi="Times New Roman" w:cs="Times New Roman"/>
          <w:color w:val="000000" w:themeColor="text1"/>
          <w:spacing w:val="1"/>
          <w:u w:val="single"/>
          <w:lang w:eastAsia="zh-CN"/>
        </w:rPr>
      </w:pPr>
      <w:r w:rsidRPr="004158CF">
        <w:rPr>
          <w:rFonts w:ascii="Times New Roman" w:eastAsia="宋体" w:hAnsi="Times New Roman" w:cs="Times New Roman" w:hint="eastAsia"/>
          <w:b/>
          <w:color w:val="000000" w:themeColor="text1"/>
          <w:spacing w:val="1"/>
          <w:lang w:eastAsia="zh-CN"/>
        </w:rPr>
        <w:t>13.1</w:t>
      </w:r>
      <w:r w:rsidRPr="004158CF">
        <w:rPr>
          <w:rFonts w:ascii="Times New Roman" w:eastAsia="宋体" w:hAnsi="Times New Roman" w:cs="Times New Roman" w:hint="eastAsia"/>
          <w:color w:val="000000" w:themeColor="text1"/>
          <w:spacing w:val="1"/>
          <w:lang w:eastAsia="zh-CN"/>
        </w:rPr>
        <w:t>SW-846</w:t>
      </w:r>
      <w:r w:rsidRPr="004158CF">
        <w:rPr>
          <w:rFonts w:ascii="Times New Roman" w:eastAsia="宋体" w:hAnsi="Times New Roman" w:cs="Times New Roman" w:hint="eastAsia"/>
          <w:color w:val="000000" w:themeColor="text1"/>
          <w:spacing w:val="1"/>
          <w:lang w:eastAsia="zh-CN"/>
        </w:rPr>
        <w:t>方法中提供的性能数据和相关信息仅作为实例和指导。这些数据不代表方法使用者所需的性能标准。相反，性能标准宜根据具体项目制定，实验室宜制定适用于本方法应用的内部质量控制性能标准。</w:t>
      </w:r>
      <w:r w:rsidRPr="00430360">
        <w:rPr>
          <w:rFonts w:ascii="Times New Roman" w:eastAsia="宋体" w:hAnsi="Times New Roman" w:cs="Times New Roman" w:hint="eastAsia"/>
          <w:color w:val="000000" w:themeColor="text1"/>
          <w:spacing w:val="1"/>
          <w:lang w:eastAsia="zh-CN"/>
        </w:rPr>
        <w:t>这些性能数据不作为且不许作为实验室认证用绝对的质量控制验收标准。</w:t>
      </w:r>
      <w:r w:rsidR="00B935C2" w:rsidRPr="004158CF">
        <w:rPr>
          <w:rFonts w:ascii="Times New Roman" w:eastAsia="宋体" w:hAnsi="Times New Roman" w:cs="Times New Roman" w:hint="eastAsia"/>
          <w:color w:val="000000" w:themeColor="text1"/>
          <w:spacing w:val="1"/>
          <w:highlight w:val="yellow"/>
          <w:lang w:eastAsia="zh-CN"/>
        </w:rPr>
        <w:t>第</w:t>
      </w:r>
      <w:r w:rsidR="00B935C2" w:rsidRPr="004158CF">
        <w:rPr>
          <w:rFonts w:ascii="Times New Roman" w:eastAsia="宋体" w:hAnsi="Times New Roman" w:cs="Times New Roman" w:hint="eastAsia"/>
          <w:color w:val="000000" w:themeColor="text1"/>
          <w:spacing w:val="1"/>
          <w:highlight w:val="yellow"/>
          <w:lang w:eastAsia="zh-CN"/>
        </w:rPr>
        <w:t>16</w:t>
      </w:r>
      <w:r w:rsidR="00B935C2" w:rsidRPr="004158CF">
        <w:rPr>
          <w:rFonts w:ascii="Times New Roman" w:eastAsia="宋体" w:hAnsi="Times New Roman" w:cs="Times New Roman" w:hint="eastAsia"/>
          <w:color w:val="000000" w:themeColor="text1"/>
          <w:spacing w:val="1"/>
          <w:highlight w:val="yellow"/>
          <w:lang w:eastAsia="zh-CN"/>
        </w:rPr>
        <w:t>节</w:t>
      </w:r>
      <w:r w:rsidR="009E6430" w:rsidRPr="004158CF">
        <w:rPr>
          <w:rFonts w:ascii="Times New Roman" w:eastAsia="宋体" w:hAnsi="Times New Roman" w:cs="Times New Roman" w:hint="eastAsia"/>
          <w:color w:val="000000" w:themeColor="text1"/>
          <w:spacing w:val="1"/>
          <w:highlight w:val="yellow"/>
          <w:lang w:eastAsia="zh-CN"/>
        </w:rPr>
        <w:t>参考文献</w:t>
      </w:r>
      <w:r w:rsidR="009E6430" w:rsidRPr="004158CF">
        <w:rPr>
          <w:rFonts w:ascii="Times New Roman" w:eastAsia="宋体" w:hAnsi="Times New Roman" w:cs="Times New Roman" w:hint="eastAsia"/>
          <w:color w:val="000000" w:themeColor="text1"/>
          <w:spacing w:val="1"/>
          <w:highlight w:val="yellow"/>
          <w:lang w:eastAsia="zh-CN"/>
        </w:rPr>
        <w:t>13</w:t>
      </w:r>
      <w:r w:rsidR="00B935C2">
        <w:rPr>
          <w:rFonts w:ascii="Times New Roman" w:eastAsia="宋体" w:hAnsi="Times New Roman" w:cs="Times New Roman" w:hint="eastAsia"/>
          <w:color w:val="000000" w:themeColor="text1"/>
          <w:spacing w:val="1"/>
          <w:highlight w:val="yellow"/>
          <w:lang w:eastAsia="zh-CN"/>
        </w:rPr>
        <w:t>中提供的性能数据</w:t>
      </w:r>
      <w:r w:rsidR="009E6430" w:rsidRPr="004158CF">
        <w:rPr>
          <w:rFonts w:ascii="Times New Roman" w:eastAsia="宋体" w:hAnsi="Times New Roman" w:cs="Times New Roman" w:hint="eastAsia"/>
          <w:color w:val="000000" w:themeColor="text1"/>
          <w:spacing w:val="1"/>
          <w:highlight w:val="yellow"/>
          <w:lang w:eastAsia="zh-CN"/>
        </w:rPr>
        <w:t>仅供参考。</w:t>
      </w:r>
    </w:p>
    <w:p w14:paraId="503B72BB" w14:textId="77777777" w:rsidR="00095267" w:rsidRPr="004158CF" w:rsidRDefault="00474047" w:rsidP="00CC2BF6">
      <w:pPr>
        <w:spacing w:after="0" w:line="360" w:lineRule="auto"/>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b/>
          <w:color w:val="000000" w:themeColor="text1"/>
          <w:spacing w:val="1"/>
          <w:lang w:eastAsia="zh-CN"/>
        </w:rPr>
        <w:lastRenderedPageBreak/>
        <w:t>13.2</w:t>
      </w:r>
      <w:r w:rsidRPr="004158CF">
        <w:rPr>
          <w:rFonts w:ascii="Times New Roman" w:eastAsia="宋体" w:hAnsi="Times New Roman" w:cs="Times New Roman" w:hint="eastAsia"/>
          <w:color w:val="000000" w:themeColor="text1"/>
          <w:spacing w:val="1"/>
          <w:lang w:eastAsia="zh-CN"/>
        </w:rPr>
        <w:t>利用带疏水膜的改良连续液</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液萃取器（见方法</w:t>
      </w:r>
      <w:r w:rsidRPr="004158CF">
        <w:rPr>
          <w:rFonts w:ascii="Times New Roman" w:eastAsia="宋体" w:hAnsi="Times New Roman" w:cs="Times New Roman" w:hint="eastAsia"/>
          <w:color w:val="000000" w:themeColor="text1"/>
          <w:spacing w:val="1"/>
          <w:lang w:eastAsia="zh-CN"/>
        </w:rPr>
        <w:t>3520</w:t>
      </w:r>
      <w:r w:rsidRPr="004158CF">
        <w:rPr>
          <w:rFonts w:ascii="Times New Roman" w:eastAsia="宋体" w:hAnsi="Times New Roman" w:cs="Times New Roman" w:hint="eastAsia"/>
          <w:color w:val="000000" w:themeColor="text1"/>
          <w:spacing w:val="1"/>
          <w:lang w:eastAsia="zh-CN"/>
        </w:rPr>
        <w:t>），对五个样品重复测量，可得到单独实验室的性能数据初始论证。在这种情况下，仅可利用</w:t>
      </w:r>
      <w:r w:rsidRPr="004158CF">
        <w:rPr>
          <w:rFonts w:ascii="Times New Roman" w:eastAsia="宋体" w:hAnsi="Times New Roman" w:cs="Times New Roman" w:hint="eastAsia"/>
          <w:color w:val="000000" w:themeColor="text1"/>
          <w:spacing w:val="1"/>
          <w:lang w:eastAsia="zh-CN"/>
        </w:rPr>
        <w:t>CLP</w:t>
      </w:r>
      <w:r w:rsidRPr="004158CF">
        <w:rPr>
          <w:rFonts w:ascii="Times New Roman" w:eastAsia="宋体" w:hAnsi="Times New Roman" w:cs="Times New Roman" w:hint="eastAsia"/>
          <w:color w:val="000000" w:themeColor="text1"/>
          <w:spacing w:val="1"/>
          <w:lang w:eastAsia="zh-CN"/>
        </w:rPr>
        <w:t>校准标准和适用的</w:t>
      </w:r>
      <w:r w:rsidRPr="004158CF">
        <w:rPr>
          <w:rFonts w:ascii="Times New Roman" w:eastAsia="宋体" w:hAnsi="Times New Roman" w:cs="Times New Roman" w:hint="eastAsia"/>
          <w:color w:val="000000" w:themeColor="text1"/>
          <w:spacing w:val="1"/>
          <w:lang w:eastAsia="zh-CN"/>
        </w:rPr>
        <w:t>CLP</w:t>
      </w:r>
      <w:r w:rsidRPr="004158CF">
        <w:rPr>
          <w:rFonts w:ascii="Times New Roman" w:eastAsia="宋体" w:hAnsi="Times New Roman" w:cs="Times New Roman" w:hint="eastAsia"/>
          <w:color w:val="000000" w:themeColor="text1"/>
          <w:spacing w:val="1"/>
          <w:lang w:eastAsia="zh-CN"/>
        </w:rPr>
        <w:t>目标分析物进行单独的酸性</w:t>
      </w:r>
      <w:r w:rsidRPr="004158CF">
        <w:rPr>
          <w:rFonts w:ascii="Times New Roman" w:eastAsia="宋体" w:hAnsi="Times New Roman" w:cs="Times New Roman" w:hint="eastAsia"/>
          <w:color w:val="000000" w:themeColor="text1"/>
          <w:spacing w:val="1"/>
          <w:lang w:eastAsia="zh-CN"/>
        </w:rPr>
        <w:t>pH</w:t>
      </w:r>
      <w:r w:rsidRPr="004158CF">
        <w:rPr>
          <w:rFonts w:ascii="Times New Roman" w:eastAsia="宋体" w:hAnsi="Times New Roman" w:cs="Times New Roman" w:hint="eastAsia"/>
          <w:color w:val="000000" w:themeColor="text1"/>
          <w:spacing w:val="1"/>
          <w:lang w:eastAsia="zh-CN"/>
        </w:rPr>
        <w:t>萃取。这些数据</w:t>
      </w:r>
      <w:r w:rsidR="009E6430" w:rsidRPr="004158CF">
        <w:rPr>
          <w:rFonts w:ascii="Times New Roman" w:eastAsia="宋体" w:hAnsi="Times New Roman" w:cs="Times New Roman" w:hint="eastAsia"/>
          <w:color w:val="000000" w:themeColor="text1"/>
          <w:spacing w:val="1"/>
          <w:lang w:eastAsia="zh-CN"/>
        </w:rPr>
        <w:t>位于</w:t>
      </w:r>
      <w:r w:rsidR="009E6430" w:rsidRPr="004158CF">
        <w:rPr>
          <w:rFonts w:ascii="Times New Roman" w:eastAsia="宋体" w:hAnsi="Times New Roman" w:cs="Times New Roman"/>
          <w:color w:val="000000" w:themeColor="text1"/>
          <w:spacing w:val="1"/>
          <w:lang w:eastAsia="zh-CN"/>
        </w:rPr>
        <w:t>http://www.epa.gov/hw-sw846/validated-test-method-8270e-semivolatile-organic-compounds-gas-chromatographymass-spectrometry</w:t>
      </w:r>
      <w:r w:rsidRPr="004158CF">
        <w:rPr>
          <w:rFonts w:ascii="Times New Roman" w:eastAsia="宋体" w:hAnsi="Times New Roman" w:cs="Times New Roman" w:hint="eastAsia"/>
          <w:color w:val="000000" w:themeColor="text1"/>
          <w:spacing w:val="1"/>
          <w:lang w:eastAsia="zh-CN"/>
        </w:rPr>
        <w:t>。各实验室应根据萃取条件和仪器条件生成自己的验收标准。（见方法</w:t>
      </w:r>
      <w:r w:rsidRPr="004158CF">
        <w:rPr>
          <w:rFonts w:ascii="Times New Roman" w:eastAsia="宋体" w:hAnsi="Times New Roman" w:cs="Times New Roman" w:hint="eastAsia"/>
          <w:color w:val="000000" w:themeColor="text1"/>
          <w:spacing w:val="1"/>
          <w:lang w:eastAsia="zh-CN"/>
        </w:rPr>
        <w:t>8000</w:t>
      </w:r>
      <w:r w:rsidRPr="004158CF">
        <w:rPr>
          <w:rFonts w:ascii="Times New Roman" w:eastAsia="宋体" w:hAnsi="Times New Roman" w:cs="Times New Roman" w:hint="eastAsia"/>
          <w:color w:val="000000" w:themeColor="text1"/>
          <w:spacing w:val="1"/>
          <w:lang w:eastAsia="zh-CN"/>
        </w:rPr>
        <w:t>）。</w:t>
      </w:r>
    </w:p>
    <w:p w14:paraId="13AD5098" w14:textId="77777777" w:rsidR="00095267" w:rsidRPr="004158CF" w:rsidRDefault="00474047" w:rsidP="00CC2BF6">
      <w:pPr>
        <w:spacing w:after="0" w:line="360" w:lineRule="auto"/>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b/>
          <w:color w:val="000000" w:themeColor="text1"/>
          <w:spacing w:val="1"/>
          <w:lang w:eastAsia="zh-CN"/>
        </w:rPr>
        <w:t>13.3</w:t>
      </w:r>
      <w:r w:rsidRPr="004158CF">
        <w:rPr>
          <w:rFonts w:ascii="Times New Roman" w:eastAsia="宋体" w:hAnsi="Times New Roman" w:cs="Times New Roman" w:hint="eastAsia"/>
          <w:color w:val="000000" w:themeColor="text1"/>
          <w:spacing w:val="1"/>
          <w:lang w:eastAsia="zh-CN"/>
        </w:rPr>
        <w:t>将第</w:t>
      </w:r>
      <w:r w:rsidRPr="004158CF">
        <w:rPr>
          <w:rFonts w:ascii="Times New Roman" w:eastAsia="宋体" w:hAnsi="Times New Roman" w:cs="Times New Roman" w:hint="eastAsia"/>
          <w:color w:val="000000" w:themeColor="text1"/>
          <w:spacing w:val="1"/>
          <w:lang w:eastAsia="zh-CN"/>
        </w:rPr>
        <w:t>0</w:t>
      </w:r>
      <w:r w:rsidRPr="004158CF">
        <w:rPr>
          <w:rFonts w:ascii="Times New Roman" w:eastAsia="宋体" w:hAnsi="Times New Roman" w:cs="Times New Roman" w:hint="eastAsia"/>
          <w:color w:val="000000" w:themeColor="text1"/>
          <w:spacing w:val="1"/>
          <w:lang w:eastAsia="zh-CN"/>
        </w:rPr>
        <w:t>天与第</w:t>
      </w:r>
      <w:r w:rsidRPr="004158CF">
        <w:rPr>
          <w:rFonts w:ascii="Times New Roman" w:eastAsia="宋体" w:hAnsi="Times New Roman" w:cs="Times New Roman" w:hint="eastAsia"/>
          <w:color w:val="000000" w:themeColor="text1"/>
          <w:spacing w:val="1"/>
          <w:lang w:eastAsia="zh-CN"/>
        </w:rPr>
        <w:t>7</w:t>
      </w:r>
      <w:r w:rsidRPr="004158CF">
        <w:rPr>
          <w:rFonts w:ascii="Times New Roman" w:eastAsia="宋体" w:hAnsi="Times New Roman" w:cs="Times New Roman" w:hint="eastAsia"/>
          <w:color w:val="000000" w:themeColor="text1"/>
          <w:spacing w:val="1"/>
          <w:lang w:eastAsia="zh-CN"/>
        </w:rPr>
        <w:t>天的样品一起分析的校准用标准物质的色谱图作比较，以便发现可能的</w:t>
      </w:r>
      <w:r w:rsidRPr="004158CF">
        <w:rPr>
          <w:rFonts w:ascii="Times New Roman" w:eastAsia="宋体" w:hAnsi="Times New Roman" w:cs="Times New Roman" w:hint="eastAsia"/>
          <w:color w:val="000000" w:themeColor="text1"/>
          <w:spacing w:val="1"/>
          <w:lang w:eastAsia="zh-CN"/>
        </w:rPr>
        <w:t>GC</w:t>
      </w:r>
      <w:r w:rsidRPr="004158CF">
        <w:rPr>
          <w:rFonts w:ascii="Times New Roman" w:eastAsia="宋体" w:hAnsi="Times New Roman" w:cs="Times New Roman" w:hint="eastAsia"/>
          <w:color w:val="000000" w:themeColor="text1"/>
          <w:spacing w:val="1"/>
          <w:lang w:eastAsia="zh-CN"/>
        </w:rPr>
        <w:t>性能变异。这些回收率数据（利用方法</w:t>
      </w:r>
      <w:r w:rsidRPr="004158CF">
        <w:rPr>
          <w:rFonts w:ascii="Times New Roman" w:eastAsia="宋体" w:hAnsi="Times New Roman" w:cs="Times New Roman" w:hint="eastAsia"/>
          <w:color w:val="000000" w:themeColor="text1"/>
          <w:spacing w:val="1"/>
          <w:lang w:eastAsia="zh-CN"/>
        </w:rPr>
        <w:t>3510</w:t>
      </w:r>
      <w:r w:rsidRPr="004158CF">
        <w:rPr>
          <w:rFonts w:ascii="Times New Roman" w:eastAsia="宋体" w:hAnsi="Times New Roman" w:cs="Times New Roman" w:hint="eastAsia"/>
          <w:color w:val="000000" w:themeColor="text1"/>
          <w:spacing w:val="1"/>
          <w:lang w:eastAsia="zh-CN"/>
        </w:rPr>
        <w:t>萃取）见</w:t>
      </w:r>
      <w:r w:rsidR="0088116C" w:rsidRPr="004158CF">
        <w:rPr>
          <w:rFonts w:ascii="Times New Roman" w:eastAsia="宋体" w:hAnsi="Times New Roman" w:cs="Times New Roman"/>
          <w:color w:val="000000" w:themeColor="text1"/>
          <w:spacing w:val="1"/>
          <w:lang w:eastAsia="zh-CN"/>
        </w:rPr>
        <w:t>http://www.epa.gov/hw-sw846/validated-test-method-8270e-semivolatile-organic-compounds-gas-chromatographymass-spectrometry</w:t>
      </w:r>
      <w:r w:rsidRPr="004158CF">
        <w:rPr>
          <w:rFonts w:ascii="Times New Roman" w:eastAsia="宋体" w:hAnsi="Times New Roman" w:cs="Times New Roman" w:hint="eastAsia"/>
          <w:color w:val="000000" w:themeColor="text1"/>
          <w:spacing w:val="1"/>
          <w:lang w:eastAsia="zh-CN"/>
        </w:rPr>
        <w:t>。这些数据仅具有指导意义。</w:t>
      </w:r>
    </w:p>
    <w:p w14:paraId="7AF996D4" w14:textId="77777777" w:rsidR="00095267" w:rsidRPr="004158CF"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b/>
          <w:color w:val="000000" w:themeColor="text1"/>
          <w:spacing w:val="1"/>
          <w:lang w:eastAsia="zh-CN"/>
        </w:rPr>
        <w:t>13.4</w:t>
      </w:r>
      <w:r w:rsidR="0088116C" w:rsidRPr="004158CF">
        <w:rPr>
          <w:rFonts w:ascii="Times New Roman" w:eastAsia="宋体" w:hAnsi="Times New Roman" w:cs="Times New Roman"/>
          <w:color w:val="000000" w:themeColor="text1"/>
          <w:spacing w:val="1"/>
          <w:lang w:eastAsia="zh-CN"/>
        </w:rPr>
        <w:t>http://www.epa.gov/hw-sw846/validated-test-method-8270e-semivolatile-organic-compounds -gas-chromatographymass-spectrometry</w:t>
      </w:r>
      <w:r w:rsidRPr="004158CF">
        <w:rPr>
          <w:rFonts w:ascii="Times New Roman" w:eastAsia="宋体" w:hAnsi="Times New Roman" w:cs="Times New Roman" w:hint="eastAsia"/>
          <w:color w:val="000000" w:themeColor="text1"/>
          <w:spacing w:val="1"/>
          <w:lang w:eastAsia="zh-CN"/>
        </w:rPr>
        <w:t>中给出了利用方法</w:t>
      </w:r>
      <w:r w:rsidRPr="004158CF">
        <w:rPr>
          <w:rFonts w:ascii="Times New Roman" w:eastAsia="宋体" w:hAnsi="Times New Roman" w:cs="Times New Roman" w:hint="eastAsia"/>
          <w:color w:val="000000" w:themeColor="text1"/>
          <w:spacing w:val="1"/>
          <w:lang w:eastAsia="zh-CN"/>
        </w:rPr>
        <w:t>3541</w:t>
      </w:r>
      <w:r w:rsidRPr="004158CF">
        <w:rPr>
          <w:rFonts w:ascii="Times New Roman" w:eastAsia="宋体" w:hAnsi="Times New Roman" w:cs="Times New Roman" w:hint="eastAsia"/>
          <w:color w:val="000000" w:themeColor="text1"/>
          <w:spacing w:val="1"/>
          <w:lang w:eastAsia="zh-CN"/>
        </w:rPr>
        <w:t>（自动索氏萃取）得到的方法性能数据。在</w:t>
      </w:r>
      <w:r w:rsidRPr="004158CF">
        <w:rPr>
          <w:rFonts w:ascii="Times New Roman" w:eastAsia="宋体" w:hAnsi="Times New Roman" w:cs="Times New Roman" w:hint="eastAsia"/>
          <w:color w:val="000000" w:themeColor="text1"/>
          <w:spacing w:val="1"/>
          <w:lang w:eastAsia="zh-CN"/>
        </w:rPr>
        <w:t>6mg/kg</w:t>
      </w:r>
      <w:r w:rsidRPr="004158CF">
        <w:rPr>
          <w:rFonts w:ascii="Times New Roman" w:eastAsia="宋体" w:hAnsi="Times New Roman" w:cs="Times New Roman" w:hint="eastAsia"/>
          <w:color w:val="000000" w:themeColor="text1"/>
          <w:spacing w:val="1"/>
          <w:lang w:eastAsia="zh-CN"/>
        </w:rPr>
        <w:t>浓度时，为每种化合物加标，可得到粘土中半挥发性有机物在单独实验室的精度数据。加标溶液在加料时与土壤混合，平衡</w:t>
      </w:r>
      <w:r w:rsidRPr="004158CF">
        <w:rPr>
          <w:rFonts w:ascii="Times New Roman" w:eastAsia="宋体" w:hAnsi="Times New Roman" w:cs="Times New Roman" w:hint="eastAsia"/>
          <w:color w:val="000000" w:themeColor="text1"/>
          <w:spacing w:val="1"/>
          <w:lang w:eastAsia="zh-CN"/>
        </w:rPr>
        <w:t>1</w:t>
      </w:r>
      <w:r w:rsidRPr="004158CF">
        <w:rPr>
          <w:rFonts w:ascii="Times New Roman" w:eastAsia="宋体" w:hAnsi="Times New Roman" w:cs="Times New Roman" w:hint="eastAsia"/>
          <w:color w:val="000000" w:themeColor="text1"/>
          <w:spacing w:val="1"/>
          <w:lang w:eastAsia="zh-CN"/>
        </w:rPr>
        <w:t>小时候才可过滤。按照方法</w:t>
      </w:r>
      <w:r w:rsidRPr="004158CF">
        <w:rPr>
          <w:rFonts w:ascii="Times New Roman" w:eastAsia="宋体" w:hAnsi="Times New Roman" w:cs="Times New Roman" w:hint="eastAsia"/>
          <w:color w:val="000000" w:themeColor="text1"/>
          <w:spacing w:val="1"/>
          <w:lang w:eastAsia="zh-CN"/>
        </w:rPr>
        <w:t>3541</w:t>
      </w:r>
      <w:r w:rsidRPr="004158CF">
        <w:rPr>
          <w:rFonts w:ascii="Times New Roman" w:eastAsia="宋体" w:hAnsi="Times New Roman" w:cs="Times New Roman" w:hint="eastAsia"/>
          <w:color w:val="000000" w:themeColor="text1"/>
          <w:spacing w:val="1"/>
          <w:lang w:eastAsia="zh-CN"/>
        </w:rPr>
        <w:t>的规定萃取加标溶液。萃取三次，每次的萃取物都按照方法</w:t>
      </w:r>
      <w:r w:rsidRPr="004158CF">
        <w:rPr>
          <w:rFonts w:ascii="Times New Roman" w:eastAsia="宋体" w:hAnsi="Times New Roman" w:cs="Times New Roman" w:hint="eastAsia"/>
          <w:color w:val="000000" w:themeColor="text1"/>
          <w:spacing w:val="1"/>
          <w:lang w:eastAsia="zh-CN"/>
        </w:rPr>
        <w:t>8270</w:t>
      </w:r>
      <w:r w:rsidRPr="004158CF">
        <w:rPr>
          <w:rFonts w:ascii="Times New Roman" w:eastAsia="宋体" w:hAnsi="Times New Roman" w:cs="Times New Roman" w:hint="eastAsia"/>
          <w:color w:val="000000" w:themeColor="text1"/>
          <w:spacing w:val="1"/>
          <w:lang w:eastAsia="zh-CN"/>
        </w:rPr>
        <w:t>用气相色谱质质谱联用仪进行分析。挥发性越强的化合物的回收率越低，因为在平衡时挥发掉的原因。数据来源为“参考文献</w:t>
      </w:r>
      <w:r w:rsidRPr="004158CF">
        <w:rPr>
          <w:rFonts w:ascii="Times New Roman" w:eastAsia="宋体" w:hAnsi="Times New Roman" w:cs="Times New Roman" w:hint="eastAsia"/>
          <w:color w:val="000000" w:themeColor="text1"/>
          <w:spacing w:val="1"/>
          <w:lang w:eastAsia="zh-CN"/>
        </w:rPr>
        <w:t>7</w:t>
      </w:r>
      <w:r w:rsidRPr="004158CF">
        <w:rPr>
          <w:rFonts w:ascii="Times New Roman" w:eastAsia="宋体" w:hAnsi="Times New Roman" w:cs="Times New Roman" w:hint="eastAsia"/>
          <w:color w:val="000000" w:themeColor="text1"/>
          <w:spacing w:val="1"/>
          <w:lang w:eastAsia="zh-CN"/>
        </w:rPr>
        <w:t>”，仅具有指导意义。</w:t>
      </w:r>
    </w:p>
    <w:p w14:paraId="541C4B62" w14:textId="77777777" w:rsidR="00095267" w:rsidRPr="004158CF" w:rsidRDefault="00474047" w:rsidP="00CC2BF6">
      <w:pPr>
        <w:spacing w:after="0" w:line="360" w:lineRule="auto"/>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b/>
          <w:color w:val="000000" w:themeColor="text1"/>
          <w:spacing w:val="1"/>
          <w:lang w:eastAsia="zh-CN"/>
        </w:rPr>
        <w:t>13.5</w:t>
      </w:r>
      <w:r w:rsidRPr="004158CF">
        <w:rPr>
          <w:rFonts w:ascii="Times New Roman" w:eastAsia="宋体" w:hAnsi="Times New Roman" w:cs="Times New Roman" w:hint="eastAsia"/>
          <w:color w:val="000000" w:themeColor="text1"/>
          <w:spacing w:val="1"/>
          <w:lang w:eastAsia="zh-CN"/>
        </w:rPr>
        <w:t>按照方法</w:t>
      </w:r>
      <w:r w:rsidRPr="004158CF">
        <w:rPr>
          <w:rFonts w:ascii="Times New Roman" w:eastAsia="宋体" w:hAnsi="Times New Roman" w:cs="Times New Roman" w:hint="eastAsia"/>
          <w:color w:val="000000" w:themeColor="text1"/>
          <w:spacing w:val="1"/>
          <w:lang w:eastAsia="zh-CN"/>
        </w:rPr>
        <w:t>0010</w:t>
      </w:r>
      <w:r w:rsidRPr="004158CF">
        <w:rPr>
          <w:rFonts w:ascii="Times New Roman" w:eastAsia="宋体" w:hAnsi="Times New Roman" w:cs="Times New Roman" w:hint="eastAsia"/>
          <w:color w:val="000000" w:themeColor="text1"/>
          <w:spacing w:val="1"/>
          <w:lang w:eastAsia="zh-CN"/>
        </w:rPr>
        <w:t>进行空气取样，经过对田间动态加标研究，得到</w:t>
      </w:r>
      <w:r w:rsidR="0088116C" w:rsidRPr="004158CF">
        <w:rPr>
          <w:rFonts w:ascii="Times New Roman" w:eastAsia="宋体" w:hAnsi="Times New Roman" w:cs="Times New Roman"/>
          <w:color w:val="000000" w:themeColor="text1"/>
          <w:spacing w:val="1"/>
          <w:lang w:eastAsia="zh-CN"/>
        </w:rPr>
        <w:t>http://www.epa.gov/hw-sw846/validated-test-method-8270e-semivolatile-organic-compounds-gas-chromatographymass-spectrometry</w:t>
      </w:r>
      <w:r w:rsidRPr="004158CF">
        <w:rPr>
          <w:rFonts w:ascii="Times New Roman" w:eastAsia="宋体" w:hAnsi="Times New Roman" w:cs="Times New Roman" w:hint="eastAsia"/>
          <w:color w:val="000000" w:themeColor="text1"/>
          <w:spacing w:val="1"/>
          <w:lang w:eastAsia="zh-CN"/>
        </w:rPr>
        <w:t>中的代用物质的准确度数据及精确度数据。配制诱捕培养基，按方法</w:t>
      </w:r>
      <w:r w:rsidRPr="004158CF">
        <w:rPr>
          <w:rFonts w:ascii="Times New Roman" w:eastAsia="宋体" w:hAnsi="Times New Roman" w:cs="Times New Roman" w:hint="eastAsia"/>
          <w:color w:val="000000" w:themeColor="text1"/>
          <w:spacing w:val="1"/>
          <w:lang w:eastAsia="zh-CN"/>
        </w:rPr>
        <w:t>3542</w:t>
      </w:r>
      <w:r w:rsidRPr="004158CF">
        <w:rPr>
          <w:rFonts w:ascii="Times New Roman" w:eastAsia="宋体" w:hAnsi="Times New Roman" w:cs="Times New Roman" w:hint="eastAsia"/>
          <w:color w:val="000000" w:themeColor="text1"/>
          <w:spacing w:val="1"/>
          <w:lang w:eastAsia="zh-CN"/>
        </w:rPr>
        <w:t>进行分析，然后按照方法</w:t>
      </w:r>
      <w:r w:rsidRPr="004158CF">
        <w:rPr>
          <w:rFonts w:ascii="Times New Roman" w:eastAsia="宋体" w:hAnsi="Times New Roman" w:cs="Times New Roman" w:hint="eastAsia"/>
          <w:color w:val="000000" w:themeColor="text1"/>
          <w:spacing w:val="1"/>
          <w:lang w:eastAsia="zh-CN"/>
        </w:rPr>
        <w:t>8270</w:t>
      </w:r>
      <w:r w:rsidRPr="004158CF">
        <w:rPr>
          <w:rFonts w:ascii="Times New Roman" w:eastAsia="宋体" w:hAnsi="Times New Roman" w:cs="Times New Roman" w:hint="eastAsia"/>
          <w:color w:val="000000" w:themeColor="text1"/>
          <w:spacing w:val="1"/>
          <w:lang w:eastAsia="zh-CN"/>
        </w:rPr>
        <w:t>进行分析。这些数据仅具有指导意义。</w:t>
      </w:r>
    </w:p>
    <w:p w14:paraId="5C84DEEB" w14:textId="77777777" w:rsidR="00095267" w:rsidRPr="004158CF" w:rsidRDefault="00474047" w:rsidP="00CC2BF6">
      <w:pPr>
        <w:spacing w:after="0" w:line="360" w:lineRule="auto"/>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b/>
          <w:color w:val="000000" w:themeColor="text1"/>
          <w:spacing w:val="1"/>
          <w:lang w:eastAsia="zh-CN"/>
        </w:rPr>
        <w:t>13.6</w:t>
      </w:r>
      <w:r w:rsidRPr="004158CF">
        <w:rPr>
          <w:rFonts w:ascii="Times New Roman" w:eastAsia="宋体" w:hAnsi="Times New Roman" w:cs="Times New Roman" w:hint="eastAsia"/>
          <w:color w:val="000000" w:themeColor="text1"/>
          <w:spacing w:val="1"/>
          <w:lang w:eastAsia="zh-CN"/>
        </w:rPr>
        <w:t>利用方法</w:t>
      </w:r>
      <w:r w:rsidRPr="004158CF">
        <w:rPr>
          <w:rFonts w:ascii="Times New Roman" w:eastAsia="宋体" w:hAnsi="Times New Roman" w:cs="Times New Roman" w:hint="eastAsia"/>
          <w:color w:val="000000" w:themeColor="text1"/>
          <w:spacing w:val="1"/>
          <w:lang w:eastAsia="zh-CN"/>
        </w:rPr>
        <w:t>3545</w:t>
      </w:r>
      <w:r w:rsidRPr="004158CF">
        <w:rPr>
          <w:rFonts w:ascii="Times New Roman" w:eastAsia="宋体" w:hAnsi="Times New Roman" w:cs="Times New Roman" w:hint="eastAsia"/>
          <w:color w:val="000000" w:themeColor="text1"/>
          <w:spacing w:val="1"/>
          <w:lang w:eastAsia="zh-CN"/>
        </w:rPr>
        <w:t>（</w:t>
      </w:r>
      <w:r w:rsidR="0088116C" w:rsidRPr="004158CF">
        <w:rPr>
          <w:rFonts w:ascii="Times New Roman" w:eastAsia="宋体" w:hAnsi="Times New Roman" w:cs="Times New Roman" w:hint="eastAsia"/>
          <w:color w:val="000000" w:themeColor="text1"/>
          <w:spacing w:val="1"/>
          <w:lang w:eastAsia="zh-CN"/>
        </w:rPr>
        <w:t>承压流体提取）得到的半挥发性有机化合物的单个实验室精度和偏差数据见</w:t>
      </w:r>
      <w:r w:rsidR="0088116C" w:rsidRPr="004158CF">
        <w:rPr>
          <w:rFonts w:ascii="Times New Roman" w:eastAsia="宋体" w:hAnsi="Times New Roman" w:cs="Times New Roman"/>
          <w:color w:val="000000" w:themeColor="text1"/>
          <w:spacing w:val="1"/>
          <w:lang w:eastAsia="zh-CN"/>
        </w:rPr>
        <w:t>http://www.epa.gov/hw-sw846/validated-test-method-8270e-semivolatile-organic-compounds-gas-chromatographymass-spectrometry</w:t>
      </w:r>
      <w:r w:rsidRPr="004158CF">
        <w:rPr>
          <w:rFonts w:ascii="Times New Roman" w:eastAsia="宋体" w:hAnsi="Times New Roman" w:cs="Times New Roman" w:hint="eastAsia"/>
          <w:color w:val="000000" w:themeColor="text1"/>
          <w:spacing w:val="1"/>
          <w:lang w:eastAsia="zh-CN"/>
        </w:rPr>
        <w:t>。这些样品是经处理的加料样品，由商业供应商制备和检查，含有</w:t>
      </w:r>
      <w:r w:rsidRPr="004158CF">
        <w:rPr>
          <w:rFonts w:ascii="Times New Roman" w:eastAsia="宋体" w:hAnsi="Times New Roman" w:cs="Times New Roman" w:hint="eastAsia"/>
          <w:color w:val="000000" w:themeColor="text1"/>
          <w:spacing w:val="1"/>
          <w:lang w:eastAsia="zh-CN"/>
        </w:rPr>
        <w:t>57</w:t>
      </w:r>
      <w:r w:rsidRPr="004158CF">
        <w:rPr>
          <w:rFonts w:ascii="Times New Roman" w:eastAsia="宋体" w:hAnsi="Times New Roman" w:cs="Times New Roman" w:hint="eastAsia"/>
          <w:color w:val="000000" w:themeColor="text1"/>
          <w:spacing w:val="1"/>
          <w:lang w:eastAsia="zh-CN"/>
        </w:rPr>
        <w:t>种半挥发性有机化合物，</w:t>
      </w:r>
      <w:r w:rsidRPr="004158CF">
        <w:rPr>
          <w:rFonts w:ascii="Times New Roman" w:eastAsia="宋体" w:hAnsi="Times New Roman" w:cs="Times New Roman" w:hint="eastAsia"/>
          <w:color w:val="000000" w:themeColor="text1"/>
          <w:spacing w:val="1"/>
          <w:lang w:eastAsia="zh-CN"/>
        </w:rPr>
        <w:t>3</w:t>
      </w:r>
      <w:r w:rsidRPr="004158CF">
        <w:rPr>
          <w:rFonts w:ascii="Times New Roman" w:eastAsia="宋体" w:hAnsi="Times New Roman" w:cs="Times New Roman" w:hint="eastAsia"/>
          <w:color w:val="000000" w:themeColor="text1"/>
          <w:spacing w:val="1"/>
          <w:lang w:eastAsia="zh-CN"/>
        </w:rPr>
        <w:t>种浓度值（分别为</w:t>
      </w:r>
      <w:r w:rsidRPr="004158CF">
        <w:rPr>
          <w:rFonts w:ascii="Times New Roman" w:eastAsia="宋体" w:hAnsi="Times New Roman" w:cs="Times New Roman" w:hint="eastAsia"/>
          <w:color w:val="000000" w:themeColor="text1"/>
          <w:spacing w:val="1"/>
          <w:lang w:eastAsia="zh-CN"/>
        </w:rPr>
        <w:t>250</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2500</w:t>
      </w:r>
      <w:r w:rsidRPr="004158CF">
        <w:rPr>
          <w:rFonts w:ascii="Times New Roman" w:eastAsia="宋体" w:hAnsi="Times New Roman" w:cs="Times New Roman" w:hint="eastAsia"/>
          <w:color w:val="000000" w:themeColor="text1"/>
          <w:spacing w:val="1"/>
          <w:lang w:eastAsia="zh-CN"/>
        </w:rPr>
        <w:t>和</w:t>
      </w:r>
      <w:r w:rsidRPr="004158CF">
        <w:rPr>
          <w:rFonts w:ascii="Times New Roman" w:eastAsia="宋体" w:hAnsi="Times New Roman" w:cs="Times New Roman" w:hint="eastAsia"/>
          <w:color w:val="000000" w:themeColor="text1"/>
          <w:spacing w:val="1"/>
          <w:lang w:eastAsia="zh-CN"/>
        </w:rPr>
        <w:t>12,500</w:t>
      </w:r>
      <w:r w:rsidRPr="004158CF">
        <w:rPr>
          <w:rFonts w:ascii="Times New Roman" w:eastAsia="宋体" w:hAnsi="Times New Roman" w:cs="Times New Roman" w:hint="eastAsia"/>
          <w:color w:val="000000" w:themeColor="text1"/>
          <w:spacing w:val="1"/>
          <w:lang w:eastAsia="zh-CN"/>
        </w:rPr>
        <w:t>μ</w:t>
      </w:r>
      <w:r w:rsidRPr="004158CF">
        <w:rPr>
          <w:rFonts w:ascii="Times New Roman" w:eastAsia="宋体" w:hAnsi="Times New Roman" w:cs="Times New Roman" w:hint="eastAsia"/>
          <w:color w:val="000000" w:themeColor="text1"/>
          <w:spacing w:val="1"/>
          <w:lang w:eastAsia="zh-CN"/>
        </w:rPr>
        <w:t>g/kg</w:t>
      </w:r>
      <w:r w:rsidRPr="004158CF">
        <w:rPr>
          <w:rFonts w:ascii="Times New Roman" w:eastAsia="宋体" w:hAnsi="Times New Roman" w:cs="Times New Roman" w:hint="eastAsia"/>
          <w:color w:val="000000" w:themeColor="text1"/>
          <w:spacing w:val="1"/>
          <w:lang w:eastAsia="zh-CN"/>
        </w:rPr>
        <w:t>），土壤类型</w:t>
      </w:r>
      <w:r w:rsidRPr="004158CF">
        <w:rPr>
          <w:rFonts w:ascii="Times New Roman" w:eastAsia="宋体" w:hAnsi="Times New Roman" w:cs="Times New Roman" w:hint="eastAsia"/>
          <w:color w:val="000000" w:themeColor="text1"/>
          <w:spacing w:val="1"/>
          <w:lang w:eastAsia="zh-CN"/>
        </w:rPr>
        <w:t>3</w:t>
      </w:r>
      <w:r w:rsidRPr="004158CF">
        <w:rPr>
          <w:rFonts w:ascii="Times New Roman" w:eastAsia="宋体" w:hAnsi="Times New Roman" w:cs="Times New Roman" w:hint="eastAsia"/>
          <w:color w:val="000000" w:themeColor="text1"/>
          <w:spacing w:val="1"/>
          <w:lang w:eastAsia="zh-CN"/>
        </w:rPr>
        <w:t>种（黏土、沃土、沙土）。加料样品萃取方式包括</w:t>
      </w:r>
      <w:r w:rsidRPr="004158CF">
        <w:rPr>
          <w:rFonts w:ascii="Times New Roman" w:eastAsia="宋体" w:hAnsi="Times New Roman" w:cs="Times New Roman" w:hint="eastAsia"/>
          <w:color w:val="000000" w:themeColor="text1"/>
          <w:spacing w:val="1"/>
          <w:lang w:eastAsia="zh-CN"/>
        </w:rPr>
        <w:t>Dionex</w:t>
      </w:r>
      <w:r w:rsidRPr="004158CF">
        <w:rPr>
          <w:rFonts w:ascii="Times New Roman" w:eastAsia="宋体" w:hAnsi="Times New Roman" w:cs="Times New Roman" w:hint="eastAsia"/>
          <w:color w:val="000000" w:themeColor="text1"/>
          <w:spacing w:val="1"/>
          <w:lang w:eastAsia="zh-CN"/>
        </w:rPr>
        <w:t>快速溶剂萃取系统和</w:t>
      </w:r>
      <w:r w:rsidRPr="004158CF">
        <w:rPr>
          <w:rFonts w:ascii="Times New Roman" w:eastAsia="宋体" w:hAnsi="Times New Roman" w:cs="Times New Roman" w:hint="eastAsia"/>
          <w:color w:val="000000" w:themeColor="text1"/>
          <w:spacing w:val="1"/>
          <w:lang w:eastAsia="zh-CN"/>
        </w:rPr>
        <w:t>Perstorp</w:t>
      </w:r>
      <w:r w:rsidRPr="004158CF">
        <w:rPr>
          <w:rFonts w:ascii="Times New Roman" w:eastAsia="宋体" w:hAnsi="Times New Roman" w:cs="Times New Roman" w:hint="eastAsia"/>
          <w:color w:val="000000" w:themeColor="text1"/>
          <w:spacing w:val="1"/>
          <w:lang w:eastAsia="zh-CN"/>
        </w:rPr>
        <w:t>环境索氏萃取™（自动萃取</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w:t>
      </w:r>
      <w:r w:rsidR="0088116C" w:rsidRPr="004158CF">
        <w:rPr>
          <w:rFonts w:ascii="Times New Roman" w:eastAsia="宋体" w:hAnsi="Times New Roman" w:cs="Times New Roman"/>
          <w:color w:val="000000" w:themeColor="text1"/>
          <w:spacing w:val="1"/>
          <w:lang w:eastAsia="zh-CN"/>
        </w:rPr>
        <w:t>http://www.epa.gov/hw-sw846/validated-test-method-8270e-semivolatile-organic-compounds-gas-chromatographymass -spectrometry</w:t>
      </w:r>
      <w:r w:rsidRPr="004158CF">
        <w:rPr>
          <w:rFonts w:ascii="Times New Roman" w:eastAsia="宋体" w:hAnsi="Times New Roman" w:cs="Times New Roman" w:hint="eastAsia"/>
          <w:color w:val="000000" w:themeColor="text1"/>
          <w:spacing w:val="1"/>
          <w:lang w:eastAsia="zh-CN"/>
        </w:rPr>
        <w:t>中的数据表示单独样品的七种平行物的萃取及分析，请参考“参考文献</w:t>
      </w:r>
      <w:r w:rsidR="0088116C" w:rsidRPr="004158CF">
        <w:rPr>
          <w:rFonts w:ascii="Times New Roman" w:eastAsia="宋体" w:hAnsi="Times New Roman" w:cs="Times New Roman" w:hint="eastAsia"/>
          <w:color w:val="000000" w:themeColor="text1"/>
          <w:spacing w:val="1"/>
          <w:lang w:eastAsia="zh-CN"/>
        </w:rPr>
        <w:t>7</w:t>
      </w:r>
      <w:r w:rsidRPr="004158CF">
        <w:rPr>
          <w:rFonts w:ascii="Times New Roman" w:eastAsia="宋体" w:hAnsi="Times New Roman" w:cs="Times New Roman" w:hint="eastAsia"/>
          <w:color w:val="000000" w:themeColor="text1"/>
          <w:spacing w:val="1"/>
          <w:lang w:eastAsia="zh-CN"/>
        </w:rPr>
        <w:t>”。所有自动索氏萃取数据相关的分析物及平行物的三种基体中的平均回收率数据为：黏土</w:t>
      </w:r>
      <w:r w:rsidRPr="004158CF">
        <w:rPr>
          <w:rFonts w:ascii="Times New Roman" w:eastAsia="宋体" w:hAnsi="Times New Roman" w:cs="Times New Roman" w:hint="eastAsia"/>
          <w:color w:val="000000" w:themeColor="text1"/>
          <w:spacing w:val="1"/>
          <w:lang w:eastAsia="zh-CN"/>
        </w:rPr>
        <w:t>96.8%</w:t>
      </w:r>
      <w:r w:rsidRPr="004158CF">
        <w:rPr>
          <w:rFonts w:ascii="Times New Roman" w:eastAsia="宋体" w:hAnsi="Times New Roman" w:cs="Times New Roman" w:hint="eastAsia"/>
          <w:color w:val="000000" w:themeColor="text1"/>
          <w:spacing w:val="1"/>
          <w:lang w:eastAsia="zh-CN"/>
        </w:rPr>
        <w:t>、沃土</w:t>
      </w:r>
      <w:r w:rsidRPr="004158CF">
        <w:rPr>
          <w:rFonts w:ascii="Times New Roman" w:eastAsia="宋体" w:hAnsi="Times New Roman" w:cs="Times New Roman" w:hint="eastAsia"/>
          <w:color w:val="000000" w:themeColor="text1"/>
          <w:spacing w:val="1"/>
          <w:lang w:eastAsia="zh-CN"/>
        </w:rPr>
        <w:t>98.7%</w:t>
      </w:r>
      <w:r w:rsidRPr="004158CF">
        <w:rPr>
          <w:rFonts w:ascii="Times New Roman" w:eastAsia="宋体" w:hAnsi="Times New Roman" w:cs="Times New Roman" w:hint="eastAsia"/>
          <w:color w:val="000000" w:themeColor="text1"/>
          <w:spacing w:val="1"/>
          <w:lang w:eastAsia="zh-CN"/>
        </w:rPr>
        <w:t>、沙土</w:t>
      </w:r>
      <w:r w:rsidRPr="004158CF">
        <w:rPr>
          <w:rFonts w:ascii="Times New Roman" w:eastAsia="宋体" w:hAnsi="Times New Roman" w:cs="Times New Roman" w:hint="eastAsia"/>
          <w:color w:val="000000" w:themeColor="text1"/>
          <w:spacing w:val="1"/>
          <w:lang w:eastAsia="zh-CN"/>
        </w:rPr>
        <w:t>102.1%</w:t>
      </w:r>
      <w:r w:rsidRPr="004158CF">
        <w:rPr>
          <w:rFonts w:ascii="Times New Roman" w:eastAsia="宋体" w:hAnsi="Times New Roman" w:cs="Times New Roman" w:hint="eastAsia"/>
          <w:color w:val="000000" w:themeColor="text1"/>
          <w:spacing w:val="1"/>
          <w:lang w:eastAsia="zh-CN"/>
        </w:rPr>
        <w:t>。与自动索氏萃取相关的三种浓度的平均回收率数据为：低浓度</w:t>
      </w:r>
      <w:r w:rsidRPr="004158CF">
        <w:rPr>
          <w:rFonts w:ascii="Times New Roman" w:eastAsia="宋体" w:hAnsi="Times New Roman" w:cs="Times New Roman" w:hint="eastAsia"/>
          <w:color w:val="000000" w:themeColor="text1"/>
          <w:spacing w:val="1"/>
          <w:lang w:eastAsia="zh-CN"/>
        </w:rPr>
        <w:t>-101.2%</w:t>
      </w:r>
      <w:r w:rsidRPr="004158CF">
        <w:rPr>
          <w:rFonts w:ascii="Times New Roman" w:eastAsia="宋体" w:hAnsi="Times New Roman" w:cs="Times New Roman" w:hint="eastAsia"/>
          <w:color w:val="000000" w:themeColor="text1"/>
          <w:spacing w:val="1"/>
          <w:lang w:eastAsia="zh-CN"/>
        </w:rPr>
        <w:t>、中浓度</w:t>
      </w:r>
      <w:r w:rsidRPr="004158CF">
        <w:rPr>
          <w:rFonts w:ascii="Times New Roman" w:eastAsia="宋体" w:hAnsi="Times New Roman" w:cs="Times New Roman" w:hint="eastAsia"/>
          <w:color w:val="000000" w:themeColor="text1"/>
          <w:spacing w:val="1"/>
          <w:lang w:eastAsia="zh-CN"/>
        </w:rPr>
        <w:t>-97.2%</w:t>
      </w:r>
      <w:r w:rsidRPr="004158CF">
        <w:rPr>
          <w:rFonts w:ascii="Times New Roman" w:eastAsia="宋体" w:hAnsi="Times New Roman" w:cs="Times New Roman" w:hint="eastAsia"/>
          <w:color w:val="000000" w:themeColor="text1"/>
          <w:spacing w:val="1"/>
          <w:lang w:eastAsia="zh-CN"/>
        </w:rPr>
        <w:t>、高浓度</w:t>
      </w:r>
      <w:r w:rsidRPr="004158CF">
        <w:rPr>
          <w:rFonts w:ascii="Times New Roman" w:eastAsia="宋体" w:hAnsi="Times New Roman" w:cs="Times New Roman" w:hint="eastAsia"/>
          <w:color w:val="000000" w:themeColor="text1"/>
          <w:spacing w:val="1"/>
          <w:lang w:eastAsia="zh-CN"/>
        </w:rPr>
        <w:t>-99.2%</w:t>
      </w:r>
      <w:r w:rsidRPr="004158CF">
        <w:rPr>
          <w:rFonts w:ascii="Times New Roman" w:eastAsia="宋体" w:hAnsi="Times New Roman" w:cs="Times New Roman" w:hint="eastAsia"/>
          <w:color w:val="000000" w:themeColor="text1"/>
          <w:spacing w:val="1"/>
          <w:lang w:eastAsia="zh-CN"/>
        </w:rPr>
        <w:t>。这些数据仅具有指导意义。</w:t>
      </w:r>
    </w:p>
    <w:p w14:paraId="7068C1EC" w14:textId="77777777" w:rsidR="00095267" w:rsidRPr="004158CF" w:rsidRDefault="00474047" w:rsidP="005F0B6E">
      <w:pPr>
        <w:spacing w:after="0" w:line="360" w:lineRule="auto"/>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b/>
          <w:color w:val="000000" w:themeColor="text1"/>
          <w:spacing w:val="1"/>
          <w:lang w:eastAsia="zh-CN"/>
        </w:rPr>
        <w:t>13.7</w:t>
      </w:r>
      <w:r w:rsidRPr="004158CF">
        <w:rPr>
          <w:rFonts w:ascii="Times New Roman" w:eastAsia="宋体" w:hAnsi="Times New Roman" w:cs="Times New Roman" w:hint="eastAsia"/>
          <w:color w:val="000000" w:themeColor="text1"/>
          <w:spacing w:val="1"/>
          <w:lang w:eastAsia="zh-CN"/>
        </w:rPr>
        <w:t>利用</w:t>
      </w:r>
      <w:r w:rsidRPr="004158CF">
        <w:rPr>
          <w:rFonts w:ascii="Times New Roman" w:eastAsia="宋体" w:hAnsi="Times New Roman" w:cs="Times New Roman" w:hint="eastAsia"/>
          <w:color w:val="000000" w:themeColor="text1"/>
          <w:spacing w:val="1"/>
          <w:lang w:eastAsia="zh-CN"/>
        </w:rPr>
        <w:t>2</w:t>
      </w:r>
      <w:r w:rsidRPr="004158CF">
        <w:rPr>
          <w:rFonts w:ascii="Times New Roman" w:eastAsia="宋体" w:hAnsi="Times New Roman" w:cs="Times New Roman" w:hint="eastAsia"/>
          <w:color w:val="000000" w:themeColor="text1"/>
          <w:spacing w:val="1"/>
          <w:lang w:eastAsia="zh-CN"/>
        </w:rPr>
        <w:t>种有证标准物质（即，来自加拿大环境部的湖泊沉积物</w:t>
      </w:r>
      <w:r w:rsidRPr="004158CF">
        <w:rPr>
          <w:rFonts w:ascii="Times New Roman" w:eastAsia="宋体" w:hAnsi="Times New Roman" w:cs="Times New Roman" w:hint="eastAsia"/>
          <w:color w:val="000000" w:themeColor="text1"/>
          <w:spacing w:val="1"/>
          <w:lang w:eastAsia="zh-CN"/>
        </w:rPr>
        <w:t>EC-1</w:t>
      </w:r>
      <w:r w:rsidRPr="004158CF">
        <w:rPr>
          <w:rFonts w:ascii="Times New Roman" w:eastAsia="宋体" w:hAnsi="Times New Roman" w:cs="Times New Roman" w:hint="eastAsia"/>
          <w:color w:val="000000" w:themeColor="text1"/>
          <w:spacing w:val="1"/>
          <w:lang w:eastAsia="zh-CN"/>
        </w:rPr>
        <w:t>和加拿大科学与工程研究委员会的海底沉积物</w:t>
      </w:r>
      <w:r w:rsidRPr="004158CF">
        <w:rPr>
          <w:rFonts w:ascii="Times New Roman" w:eastAsia="宋体" w:hAnsi="Times New Roman" w:cs="Times New Roman" w:hint="eastAsia"/>
          <w:color w:val="000000" w:themeColor="text1"/>
          <w:spacing w:val="1"/>
          <w:lang w:eastAsia="zh-CN"/>
        </w:rPr>
        <w:t>HS-3</w:t>
      </w:r>
      <w:r w:rsidRPr="004158CF">
        <w:rPr>
          <w:rFonts w:ascii="Times New Roman" w:eastAsia="宋体" w:hAnsi="Times New Roman" w:cs="Times New Roman" w:hint="eastAsia"/>
          <w:color w:val="000000" w:themeColor="text1"/>
          <w:spacing w:val="1"/>
          <w:lang w:eastAsia="zh-CN"/>
        </w:rPr>
        <w:t>，两者均被多环芳香烃污染），采用方法</w:t>
      </w:r>
      <w:r w:rsidRPr="004158CF">
        <w:rPr>
          <w:rFonts w:ascii="Times New Roman" w:eastAsia="宋体" w:hAnsi="Times New Roman" w:cs="Times New Roman" w:hint="eastAsia"/>
          <w:color w:val="000000" w:themeColor="text1"/>
          <w:spacing w:val="1"/>
          <w:lang w:eastAsia="zh-CN"/>
        </w:rPr>
        <w:t>3561</w:t>
      </w:r>
      <w:r w:rsidRPr="004158CF">
        <w:rPr>
          <w:rFonts w:ascii="Times New Roman" w:eastAsia="宋体" w:hAnsi="Times New Roman" w:cs="Times New Roman" w:hint="eastAsia"/>
          <w:color w:val="000000" w:themeColor="text1"/>
          <w:spacing w:val="1"/>
          <w:lang w:eastAsia="zh-CN"/>
        </w:rPr>
        <w:t>（多环芳香烃的超临界流体萃取，有可变的限流器及固态的捕集材料）得到方法分析物在单个实验室的精度和偏差数</w:t>
      </w:r>
      <w:r w:rsidRPr="004158CF">
        <w:rPr>
          <w:rFonts w:ascii="Times New Roman" w:eastAsia="宋体" w:hAnsi="Times New Roman" w:cs="Times New Roman" w:hint="eastAsia"/>
          <w:color w:val="000000" w:themeColor="text1"/>
          <w:spacing w:val="1"/>
          <w:lang w:eastAsia="zh-CN"/>
        </w:rPr>
        <w:lastRenderedPageBreak/>
        <w:t>据。萃取使用的超临界流体萃取仪器为</w:t>
      </w:r>
      <w:r w:rsidRPr="004158CF">
        <w:rPr>
          <w:rFonts w:ascii="Times New Roman" w:eastAsia="宋体" w:hAnsi="Times New Roman" w:cs="Times New Roman" w:hint="eastAsia"/>
          <w:color w:val="000000" w:themeColor="text1"/>
          <w:spacing w:val="1"/>
          <w:lang w:eastAsia="zh-CN"/>
        </w:rPr>
        <w:t>Hewlett-Paackard 7680</w:t>
      </w:r>
      <w:r w:rsidRPr="004158CF">
        <w:rPr>
          <w:rFonts w:ascii="Times New Roman" w:eastAsia="宋体" w:hAnsi="Times New Roman" w:cs="Times New Roman" w:hint="eastAsia"/>
          <w:color w:val="000000" w:themeColor="text1"/>
          <w:spacing w:val="1"/>
          <w:lang w:eastAsia="zh-CN"/>
        </w:rPr>
        <w:t>型。样品经</w:t>
      </w:r>
      <w:r w:rsidRPr="004158CF">
        <w:rPr>
          <w:rFonts w:ascii="Times New Roman" w:eastAsia="宋体" w:hAnsi="Times New Roman" w:cs="Times New Roman" w:hint="eastAsia"/>
          <w:color w:val="000000" w:themeColor="text1"/>
          <w:spacing w:val="1"/>
          <w:lang w:eastAsia="zh-CN"/>
        </w:rPr>
        <w:t>GC/MS</w:t>
      </w:r>
      <w:r w:rsidRPr="004158CF">
        <w:rPr>
          <w:rFonts w:ascii="Times New Roman" w:eastAsia="宋体" w:hAnsi="Times New Roman" w:cs="Times New Roman" w:hint="eastAsia"/>
          <w:color w:val="000000" w:themeColor="text1"/>
          <w:spacing w:val="1"/>
          <w:lang w:eastAsia="zh-CN"/>
        </w:rPr>
        <w:t>分析。根据湖泊沉积物的标准值（如果无法获得某种分析物的标准值，可使用索氏提取值），六个平行萃取物的平均回收率为</w:t>
      </w:r>
      <w:r w:rsidRPr="004158CF">
        <w:rPr>
          <w:rFonts w:ascii="Times New Roman" w:eastAsia="宋体" w:hAnsi="Times New Roman" w:cs="Times New Roman" w:hint="eastAsia"/>
          <w:color w:val="000000" w:themeColor="text1"/>
          <w:spacing w:val="1"/>
          <w:lang w:eastAsia="zh-CN"/>
        </w:rPr>
        <w:t xml:space="preserve">85%-148% </w:t>
      </w:r>
      <w:r w:rsidRPr="004158CF">
        <w:rPr>
          <w:rFonts w:ascii="Times New Roman" w:eastAsia="宋体" w:hAnsi="Times New Roman" w:cs="Times New Roman" w:hint="eastAsia"/>
          <w:color w:val="000000" w:themeColor="text1"/>
          <w:spacing w:val="1"/>
          <w:lang w:eastAsia="zh-CN"/>
        </w:rPr>
        <w:t>（总平均数</w:t>
      </w:r>
      <w:r w:rsidRPr="004158CF">
        <w:rPr>
          <w:rFonts w:ascii="Times New Roman" w:eastAsia="宋体" w:hAnsi="Times New Roman" w:cs="Times New Roman" w:hint="eastAsia"/>
          <w:color w:val="000000" w:themeColor="text1"/>
          <w:spacing w:val="1"/>
          <w:lang w:eastAsia="zh-CN"/>
        </w:rPr>
        <w:t>100%</w:t>
      </w:r>
      <w:r w:rsidRPr="004158CF">
        <w:rPr>
          <w:rFonts w:ascii="Times New Roman" w:eastAsia="宋体" w:hAnsi="Times New Roman" w:cs="Times New Roman" w:hint="eastAsia"/>
          <w:color w:val="000000" w:themeColor="text1"/>
          <w:spacing w:val="1"/>
          <w:lang w:eastAsia="zh-CN"/>
        </w:rPr>
        <w:t>）。根据海底沉积物的标准值，三个平行萃取物的平均回收率为</w:t>
      </w:r>
      <w:r w:rsidRPr="004158CF">
        <w:rPr>
          <w:rFonts w:ascii="Times New Roman" w:eastAsia="宋体" w:hAnsi="Times New Roman" w:cs="Times New Roman" w:hint="eastAsia"/>
          <w:color w:val="000000" w:themeColor="text1"/>
          <w:spacing w:val="1"/>
          <w:lang w:eastAsia="zh-CN"/>
        </w:rPr>
        <w:t>73%-133%</w:t>
      </w:r>
      <w:r w:rsidRPr="004158CF">
        <w:rPr>
          <w:rFonts w:ascii="Times New Roman" w:eastAsia="宋体" w:hAnsi="Times New Roman" w:cs="Times New Roman" w:hint="eastAsia"/>
          <w:color w:val="000000" w:themeColor="text1"/>
          <w:spacing w:val="1"/>
          <w:lang w:eastAsia="zh-CN"/>
        </w:rPr>
        <w:t>（总平均数</w:t>
      </w:r>
      <w:r w:rsidRPr="004158CF">
        <w:rPr>
          <w:rFonts w:ascii="Times New Roman" w:eastAsia="宋体" w:hAnsi="Times New Roman" w:cs="Times New Roman" w:hint="eastAsia"/>
          <w:color w:val="000000" w:themeColor="text1"/>
          <w:spacing w:val="1"/>
          <w:lang w:eastAsia="zh-CN"/>
        </w:rPr>
        <w:t>92%</w:t>
      </w:r>
      <w:r w:rsidRPr="004158CF">
        <w:rPr>
          <w:rFonts w:ascii="Times New Roman" w:eastAsia="宋体" w:hAnsi="Times New Roman" w:cs="Times New Roman" w:hint="eastAsia"/>
          <w:color w:val="000000" w:themeColor="text1"/>
          <w:spacing w:val="1"/>
          <w:lang w:eastAsia="zh-CN"/>
        </w:rPr>
        <w:t>）。数据见</w:t>
      </w:r>
      <w:r w:rsidR="0088116C" w:rsidRPr="004158CF">
        <w:rPr>
          <w:rFonts w:ascii="Times New Roman" w:eastAsia="宋体" w:hAnsi="Times New Roman" w:cs="Times New Roman"/>
          <w:color w:val="000000" w:themeColor="text1"/>
          <w:spacing w:val="1"/>
          <w:lang w:eastAsia="zh-CN"/>
        </w:rPr>
        <w:t>http://www.epa.gov/hw-sw846/validated-test-method-8270e-semivolatile-organic-compounds-gas-chromatographymass-spectrometry</w:t>
      </w:r>
      <w:r w:rsidRPr="004158CF">
        <w:rPr>
          <w:rFonts w:ascii="Times New Roman" w:eastAsia="宋体" w:hAnsi="Times New Roman" w:cs="Times New Roman" w:hint="eastAsia"/>
          <w:color w:val="000000" w:themeColor="text1"/>
          <w:spacing w:val="1"/>
          <w:lang w:eastAsia="zh-CN"/>
        </w:rPr>
        <w:t>，数据来源为“参考文献</w:t>
      </w:r>
      <w:r w:rsidRPr="004158CF">
        <w:rPr>
          <w:rFonts w:ascii="Times New Roman" w:eastAsia="宋体" w:hAnsi="Times New Roman" w:cs="Times New Roman" w:hint="eastAsia"/>
          <w:color w:val="000000" w:themeColor="text1"/>
          <w:spacing w:val="1"/>
          <w:lang w:eastAsia="zh-CN"/>
        </w:rPr>
        <w:t>10</w:t>
      </w:r>
      <w:r w:rsidRPr="004158CF">
        <w:rPr>
          <w:rFonts w:ascii="Times New Roman" w:eastAsia="宋体" w:hAnsi="Times New Roman" w:cs="Times New Roman" w:hint="eastAsia"/>
          <w:color w:val="000000" w:themeColor="text1"/>
          <w:spacing w:val="1"/>
          <w:lang w:eastAsia="zh-CN"/>
        </w:rPr>
        <w:t>”。这些数据仅具有指导意义。</w:t>
      </w:r>
    </w:p>
    <w:p w14:paraId="7DE471CB" w14:textId="77777777" w:rsidR="00095267" w:rsidRPr="004158CF"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b/>
          <w:color w:val="000000" w:themeColor="text1"/>
          <w:spacing w:val="1"/>
          <w:lang w:eastAsia="zh-CN"/>
        </w:rPr>
        <w:t>13.8</w:t>
      </w:r>
      <w:r w:rsidRPr="004158CF">
        <w:rPr>
          <w:rFonts w:ascii="Times New Roman" w:eastAsia="宋体" w:hAnsi="Times New Roman" w:cs="Times New Roman" w:hint="eastAsia"/>
          <w:color w:val="000000" w:themeColor="text1"/>
          <w:spacing w:val="1"/>
          <w:lang w:eastAsia="zh-CN"/>
        </w:rPr>
        <w:t>利用有证标准物质（即被多环芳香烃污染的土壤），采用方法</w:t>
      </w:r>
      <w:r w:rsidRPr="004158CF">
        <w:rPr>
          <w:rFonts w:ascii="Times New Roman" w:eastAsia="宋体" w:hAnsi="Times New Roman" w:cs="Times New Roman" w:hint="eastAsia"/>
          <w:color w:val="000000" w:themeColor="text1"/>
          <w:spacing w:val="1"/>
          <w:lang w:eastAsia="zh-CN"/>
        </w:rPr>
        <w:t>3561</w:t>
      </w:r>
      <w:r w:rsidRPr="004158CF">
        <w:rPr>
          <w:rFonts w:ascii="Times New Roman" w:eastAsia="宋体" w:hAnsi="Times New Roman" w:cs="Times New Roman" w:hint="eastAsia"/>
          <w:color w:val="000000" w:themeColor="text1"/>
          <w:spacing w:val="1"/>
          <w:lang w:eastAsia="zh-CN"/>
        </w:rPr>
        <w:t>（多环芳香烃的超临界流体萃取，有固定限流器及液态的捕集材料）得到</w:t>
      </w:r>
      <w:r w:rsidRPr="004158CF">
        <w:rPr>
          <w:rFonts w:ascii="Times New Roman" w:eastAsia="宋体" w:hAnsi="Times New Roman" w:cs="Times New Roman" w:hint="eastAsia"/>
          <w:color w:val="000000" w:themeColor="text1"/>
          <w:spacing w:val="1"/>
          <w:lang w:eastAsia="zh-CN"/>
        </w:rPr>
        <w:t>12</w:t>
      </w:r>
      <w:r w:rsidRPr="004158CF">
        <w:rPr>
          <w:rFonts w:ascii="Times New Roman" w:eastAsia="宋体" w:hAnsi="Times New Roman" w:cs="Times New Roman" w:hint="eastAsia"/>
          <w:color w:val="000000" w:themeColor="text1"/>
          <w:spacing w:val="1"/>
          <w:lang w:eastAsia="zh-CN"/>
        </w:rPr>
        <w:t>种方法分析物在单个实验室的精度和偏差数据。萃取采用的超临界流体萃取仪器为</w:t>
      </w:r>
      <w:r w:rsidRPr="004158CF">
        <w:rPr>
          <w:rFonts w:ascii="Times New Roman" w:eastAsia="宋体" w:hAnsi="Times New Roman" w:cs="Times New Roman" w:hint="eastAsia"/>
          <w:color w:val="000000" w:themeColor="text1"/>
          <w:spacing w:val="1"/>
          <w:lang w:eastAsia="zh-CN"/>
        </w:rPr>
        <w:t>Dionex 703M</w:t>
      </w:r>
      <w:r w:rsidRPr="004158CF">
        <w:rPr>
          <w:rFonts w:ascii="Times New Roman" w:eastAsia="宋体" w:hAnsi="Times New Roman" w:cs="Times New Roman" w:hint="eastAsia"/>
          <w:color w:val="000000" w:themeColor="text1"/>
          <w:spacing w:val="1"/>
          <w:lang w:eastAsia="zh-CN"/>
        </w:rPr>
        <w:t>型。样品经</w:t>
      </w:r>
      <w:r w:rsidRPr="004158CF">
        <w:rPr>
          <w:rFonts w:ascii="Times New Roman" w:eastAsia="宋体" w:hAnsi="Times New Roman" w:cs="Times New Roman" w:hint="eastAsia"/>
          <w:color w:val="000000" w:themeColor="text1"/>
          <w:spacing w:val="1"/>
          <w:lang w:eastAsia="zh-CN"/>
        </w:rPr>
        <w:t>GC/MS</w:t>
      </w:r>
      <w:r w:rsidRPr="004158CF">
        <w:rPr>
          <w:rFonts w:ascii="Times New Roman" w:eastAsia="宋体" w:hAnsi="Times New Roman" w:cs="Times New Roman" w:hint="eastAsia"/>
          <w:color w:val="000000" w:themeColor="text1"/>
          <w:spacing w:val="1"/>
          <w:lang w:eastAsia="zh-CN"/>
        </w:rPr>
        <w:t>分析。根据标准值，四个平行萃取物的平均回收率为</w:t>
      </w:r>
      <w:r w:rsidRPr="004158CF">
        <w:rPr>
          <w:rFonts w:ascii="Times New Roman" w:eastAsia="宋体" w:hAnsi="Times New Roman" w:cs="Times New Roman" w:hint="eastAsia"/>
          <w:color w:val="000000" w:themeColor="text1"/>
          <w:spacing w:val="1"/>
          <w:lang w:eastAsia="zh-CN"/>
        </w:rPr>
        <w:t xml:space="preserve">60%-122% </w:t>
      </w:r>
      <w:r w:rsidRPr="004158CF">
        <w:rPr>
          <w:rFonts w:ascii="Times New Roman" w:eastAsia="宋体" w:hAnsi="Times New Roman" w:cs="Times New Roman" w:hint="eastAsia"/>
          <w:color w:val="000000" w:themeColor="text1"/>
          <w:spacing w:val="1"/>
          <w:lang w:eastAsia="zh-CN"/>
        </w:rPr>
        <w:t>（总平均数</w:t>
      </w:r>
      <w:r w:rsidRPr="004158CF">
        <w:rPr>
          <w:rFonts w:ascii="Times New Roman" w:eastAsia="宋体" w:hAnsi="Times New Roman" w:cs="Times New Roman" w:hint="eastAsia"/>
          <w:color w:val="000000" w:themeColor="text1"/>
          <w:spacing w:val="1"/>
          <w:lang w:eastAsia="zh-CN"/>
        </w:rPr>
        <w:t>89%</w:t>
      </w:r>
      <w:r w:rsidRPr="004158CF">
        <w:rPr>
          <w:rFonts w:ascii="Times New Roman" w:eastAsia="宋体" w:hAnsi="Times New Roman" w:cs="Times New Roman" w:hint="eastAsia"/>
          <w:color w:val="000000" w:themeColor="text1"/>
          <w:spacing w:val="1"/>
          <w:lang w:eastAsia="zh-CN"/>
        </w:rPr>
        <w:t>）。萃取</w:t>
      </w:r>
      <w:r w:rsidRPr="004158CF">
        <w:rPr>
          <w:rFonts w:ascii="Times New Roman" w:eastAsia="宋体" w:hAnsi="Times New Roman" w:cs="Times New Roman" w:hint="eastAsia"/>
          <w:color w:val="000000" w:themeColor="text1"/>
          <w:spacing w:val="1"/>
          <w:lang w:eastAsia="zh-CN"/>
        </w:rPr>
        <w:t>3.4g</w:t>
      </w:r>
      <w:r w:rsidRPr="004158CF">
        <w:rPr>
          <w:rFonts w:ascii="Times New Roman" w:eastAsia="宋体" w:hAnsi="Times New Roman" w:cs="Times New Roman" w:hint="eastAsia"/>
          <w:color w:val="000000" w:themeColor="text1"/>
          <w:spacing w:val="1"/>
          <w:lang w:eastAsia="zh-CN"/>
        </w:rPr>
        <w:t>样品的仪器条件是：压力</w:t>
      </w:r>
      <w:r w:rsidRPr="004158CF">
        <w:rPr>
          <w:rFonts w:ascii="Times New Roman" w:eastAsia="宋体" w:hAnsi="Times New Roman" w:cs="Times New Roman" w:hint="eastAsia"/>
          <w:color w:val="000000" w:themeColor="text1"/>
          <w:spacing w:val="1"/>
          <w:lang w:eastAsia="zh-CN"/>
        </w:rPr>
        <w:t>300atm</w:t>
      </w:r>
      <w:r w:rsidRPr="004158CF">
        <w:rPr>
          <w:rFonts w:ascii="Times New Roman" w:eastAsia="宋体" w:hAnsi="Times New Roman" w:cs="Times New Roman" w:hint="eastAsia"/>
          <w:color w:val="000000" w:themeColor="text1"/>
          <w:spacing w:val="1"/>
          <w:lang w:eastAsia="zh-CN"/>
        </w:rPr>
        <w:t>；时间</w:t>
      </w:r>
      <w:r w:rsidRPr="004158CF">
        <w:rPr>
          <w:rFonts w:ascii="Times New Roman" w:eastAsia="宋体" w:hAnsi="Times New Roman" w:cs="Times New Roman" w:hint="eastAsia"/>
          <w:color w:val="000000" w:themeColor="text1"/>
          <w:spacing w:val="1"/>
          <w:lang w:eastAsia="zh-CN"/>
        </w:rPr>
        <w:t>60min.</w:t>
      </w:r>
      <w:r w:rsidRPr="004158CF">
        <w:rPr>
          <w:rFonts w:ascii="Times New Roman" w:eastAsia="宋体" w:hAnsi="Times New Roman" w:cs="Times New Roman" w:hint="eastAsia"/>
          <w:color w:val="000000" w:themeColor="text1"/>
          <w:spacing w:val="1"/>
          <w:lang w:eastAsia="zh-CN"/>
        </w:rPr>
        <w:t>；萃取液体：二氧化碳；改良剂：</w:t>
      </w:r>
      <w:r w:rsidRPr="004158CF">
        <w:rPr>
          <w:rFonts w:ascii="Times New Roman" w:eastAsia="宋体" w:hAnsi="Times New Roman" w:cs="Times New Roman" w:hint="eastAsia"/>
          <w:color w:val="000000" w:themeColor="text1"/>
          <w:spacing w:val="1"/>
          <w:lang w:eastAsia="zh-CN"/>
        </w:rPr>
        <w:t>10%</w:t>
      </w:r>
      <w:r w:rsidRPr="004158CF">
        <w:rPr>
          <w:rFonts w:ascii="Times New Roman" w:eastAsia="宋体" w:hAnsi="Times New Roman" w:cs="Times New Roman" w:hint="eastAsia"/>
          <w:color w:val="000000" w:themeColor="text1"/>
          <w:spacing w:val="1"/>
          <w:lang w:eastAsia="zh-CN"/>
        </w:rPr>
        <w:t>的</w:t>
      </w:r>
      <w:r w:rsidRPr="004158CF">
        <w:rPr>
          <w:rFonts w:ascii="Times New Roman" w:eastAsia="宋体" w:hAnsi="Times New Roman" w:cs="Times New Roman" w:hint="eastAsia"/>
          <w:color w:val="000000" w:themeColor="text1"/>
          <w:spacing w:val="1"/>
          <w:lang w:eastAsia="zh-CN"/>
        </w:rPr>
        <w:t>1:1</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v/v</w:t>
      </w:r>
      <w:r w:rsidRPr="004158CF">
        <w:rPr>
          <w:rFonts w:ascii="Times New Roman" w:eastAsia="宋体" w:hAnsi="Times New Roman" w:cs="Times New Roman" w:hint="eastAsia"/>
          <w:color w:val="000000" w:themeColor="text1"/>
          <w:spacing w:val="1"/>
          <w:lang w:eastAsia="zh-CN"/>
        </w:rPr>
        <w:t>）甲醇</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二氯甲烷；烘箱温度：</w:t>
      </w:r>
      <w:r w:rsidRPr="004158CF">
        <w:rPr>
          <w:rFonts w:ascii="Times New Roman" w:eastAsia="宋体" w:hAnsi="Times New Roman" w:cs="Times New Roman" w:hint="eastAsia"/>
          <w:color w:val="000000" w:themeColor="text1"/>
          <w:spacing w:val="1"/>
          <w:lang w:eastAsia="zh-CN"/>
        </w:rPr>
        <w:t>80</w:t>
      </w:r>
      <w:r w:rsidRPr="004158CF">
        <w:rPr>
          <w:rFonts w:ascii="Times New Roman" w:eastAsia="宋体" w:hAnsi="Times New Roman" w:cs="Times New Roman" w:hint="eastAsia"/>
          <w:color w:val="000000" w:themeColor="text1"/>
          <w:spacing w:val="1"/>
          <w:lang w:eastAsia="zh-CN"/>
        </w:rPr>
        <w:t>℃；限流器温度：</w:t>
      </w:r>
      <w:r w:rsidRPr="004158CF">
        <w:rPr>
          <w:rFonts w:ascii="Times New Roman" w:eastAsia="宋体" w:hAnsi="Times New Roman" w:cs="Times New Roman" w:hint="eastAsia"/>
          <w:color w:val="000000" w:themeColor="text1"/>
          <w:spacing w:val="1"/>
          <w:lang w:eastAsia="zh-CN"/>
        </w:rPr>
        <w:t>120</w:t>
      </w:r>
      <w:r w:rsidRPr="004158CF">
        <w:rPr>
          <w:rFonts w:ascii="Times New Roman" w:eastAsia="宋体" w:hAnsi="Times New Roman" w:cs="Times New Roman" w:hint="eastAsia"/>
          <w:color w:val="000000" w:themeColor="text1"/>
          <w:spacing w:val="1"/>
          <w:lang w:eastAsia="zh-CN"/>
        </w:rPr>
        <w:t>℃；捕集液体：氯仿（也可使用二氯甲烷）。数据见</w:t>
      </w:r>
      <w:r w:rsidR="00071F87" w:rsidRPr="004158CF">
        <w:rPr>
          <w:rFonts w:ascii="Times New Roman" w:eastAsia="宋体" w:hAnsi="Times New Roman" w:cs="Times New Roman"/>
          <w:color w:val="000000" w:themeColor="text1"/>
          <w:spacing w:val="1"/>
          <w:lang w:eastAsia="zh-CN"/>
        </w:rPr>
        <w:t>http://www.epa.gov/hw-sw846/validated-test-method-8270e-semivolatile-organic-compounds-gas-chromatographymass-spectrometry</w:t>
      </w:r>
      <w:r w:rsidRPr="004158CF">
        <w:rPr>
          <w:rFonts w:ascii="Times New Roman" w:eastAsia="宋体" w:hAnsi="Times New Roman" w:cs="Times New Roman" w:hint="eastAsia"/>
          <w:color w:val="000000" w:themeColor="text1"/>
          <w:spacing w:val="1"/>
          <w:lang w:eastAsia="zh-CN"/>
        </w:rPr>
        <w:t>，数据来源为“参考文献</w:t>
      </w:r>
      <w:r w:rsidR="00071F87" w:rsidRPr="004158CF">
        <w:rPr>
          <w:rFonts w:ascii="Times New Roman" w:eastAsia="宋体" w:hAnsi="Times New Roman" w:cs="Times New Roman" w:hint="eastAsia"/>
          <w:color w:val="000000" w:themeColor="text1"/>
          <w:spacing w:val="1"/>
          <w:lang w:eastAsia="zh-CN"/>
        </w:rPr>
        <w:t>9</w:t>
      </w:r>
      <w:r w:rsidRPr="004158CF">
        <w:rPr>
          <w:rFonts w:ascii="Times New Roman" w:eastAsia="宋体" w:hAnsi="Times New Roman" w:cs="Times New Roman" w:hint="eastAsia"/>
          <w:color w:val="000000" w:themeColor="text1"/>
          <w:spacing w:val="1"/>
          <w:lang w:eastAsia="zh-CN"/>
        </w:rPr>
        <w:t>”。这些数据仅具有指导意义。</w:t>
      </w:r>
    </w:p>
    <w:p w14:paraId="3FEE6AB6" w14:textId="77777777" w:rsidR="00095267" w:rsidRPr="004158CF"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b/>
          <w:color w:val="000000" w:themeColor="text1"/>
          <w:spacing w:val="1"/>
          <w:lang w:eastAsia="zh-CN"/>
        </w:rPr>
        <w:t>13.9</w:t>
      </w:r>
      <w:r w:rsidR="00071F87" w:rsidRPr="004158CF">
        <w:rPr>
          <w:rFonts w:ascii="Times New Roman" w:eastAsia="宋体" w:hAnsi="Times New Roman" w:cs="Times New Roman"/>
          <w:color w:val="000000" w:themeColor="text1"/>
          <w:spacing w:val="1"/>
          <w:lang w:eastAsia="zh-CN"/>
        </w:rPr>
        <w:t>http://www.epa.gov/hw-sw846/validated-test-method-8270e-semivolatile-organic -compounds-gas-chromatographymass-spectrometry</w:t>
      </w:r>
      <w:r w:rsidRPr="004158CF">
        <w:rPr>
          <w:rFonts w:ascii="Times New Roman" w:eastAsia="宋体" w:hAnsi="Times New Roman" w:cs="Times New Roman" w:hint="eastAsia"/>
          <w:color w:val="000000" w:themeColor="text1"/>
          <w:spacing w:val="1"/>
          <w:lang w:eastAsia="zh-CN"/>
        </w:rPr>
        <w:t>为使用方法</w:t>
      </w:r>
      <w:r w:rsidRPr="004158CF">
        <w:rPr>
          <w:rFonts w:ascii="Times New Roman" w:eastAsia="宋体" w:hAnsi="Times New Roman" w:cs="Times New Roman" w:hint="eastAsia"/>
          <w:color w:val="000000" w:themeColor="text1"/>
          <w:spacing w:val="1"/>
          <w:lang w:eastAsia="zh-CN"/>
        </w:rPr>
        <w:t>3535</w:t>
      </w:r>
      <w:r w:rsidRPr="004158CF">
        <w:rPr>
          <w:rFonts w:ascii="Times New Roman" w:eastAsia="宋体" w:hAnsi="Times New Roman" w:cs="Times New Roman" w:hint="eastAsia"/>
          <w:color w:val="000000" w:themeColor="text1"/>
          <w:spacing w:val="1"/>
          <w:lang w:eastAsia="zh-CN"/>
        </w:rPr>
        <w:t>固相萃取</w:t>
      </w:r>
      <w:r w:rsidRPr="004158CF">
        <w:rPr>
          <w:rFonts w:ascii="Times New Roman" w:eastAsia="宋体" w:hAnsi="Times New Roman" w:cs="Times New Roman" w:hint="eastAsia"/>
          <w:color w:val="000000" w:themeColor="text1"/>
          <w:spacing w:val="1"/>
          <w:lang w:eastAsia="zh-CN"/>
        </w:rPr>
        <w:t>TCLP</w:t>
      </w:r>
      <w:r w:rsidRPr="004158CF">
        <w:rPr>
          <w:rFonts w:ascii="Times New Roman" w:eastAsia="宋体" w:hAnsi="Times New Roman" w:cs="Times New Roman" w:hint="eastAsia"/>
          <w:color w:val="000000" w:themeColor="text1"/>
          <w:spacing w:val="1"/>
          <w:lang w:eastAsia="zh-CN"/>
        </w:rPr>
        <w:t>缓冲溶液的单个实验室的精度数据，</w:t>
      </w:r>
      <w:r w:rsidRPr="004158CF">
        <w:rPr>
          <w:rFonts w:ascii="Times New Roman" w:eastAsia="宋体" w:hAnsi="Times New Roman" w:cs="Times New Roman" w:hint="eastAsia"/>
          <w:color w:val="000000" w:themeColor="text1"/>
          <w:spacing w:val="1"/>
          <w:lang w:eastAsia="zh-CN"/>
        </w:rPr>
        <w:t>TCLP</w:t>
      </w:r>
      <w:r w:rsidRPr="004158CF">
        <w:rPr>
          <w:rFonts w:ascii="Times New Roman" w:eastAsia="宋体" w:hAnsi="Times New Roman" w:cs="Times New Roman" w:hint="eastAsia"/>
          <w:color w:val="000000" w:themeColor="text1"/>
          <w:spacing w:val="1"/>
          <w:lang w:eastAsia="zh-CN"/>
        </w:rPr>
        <w:t>缓冲溶液有两种加标浓度。这些数据仅具有指导意义。</w:t>
      </w:r>
    </w:p>
    <w:p w14:paraId="3880AC99" w14:textId="77777777" w:rsidR="00095267" w:rsidRPr="004158CF"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b/>
          <w:color w:val="000000" w:themeColor="text1"/>
          <w:spacing w:val="1"/>
          <w:lang w:eastAsia="zh-CN"/>
        </w:rPr>
        <w:t>13.10</w:t>
      </w:r>
      <w:r w:rsidR="00071F87" w:rsidRPr="004158CF">
        <w:rPr>
          <w:rFonts w:ascii="Times New Roman" w:eastAsia="宋体" w:hAnsi="Times New Roman" w:cs="Times New Roman"/>
          <w:color w:val="000000" w:themeColor="text1"/>
          <w:spacing w:val="1"/>
          <w:lang w:eastAsia="zh-CN"/>
        </w:rPr>
        <w:t xml:space="preserve"> http://www.epa.gov/hw-sw846/validated-test-method - 8270e-semivolatile -organic -compounds-gas-chromatographymass-spectrometry</w:t>
      </w:r>
      <w:r w:rsidRPr="004158CF">
        <w:rPr>
          <w:rFonts w:ascii="Times New Roman" w:eastAsia="宋体" w:hAnsi="Times New Roman" w:cs="Times New Roman" w:hint="eastAsia"/>
          <w:color w:val="000000" w:themeColor="text1"/>
          <w:spacing w:val="1"/>
          <w:lang w:eastAsia="zh-CN"/>
        </w:rPr>
        <w:t>内数据为使用方法</w:t>
      </w:r>
      <w:r w:rsidRPr="004158CF">
        <w:rPr>
          <w:rFonts w:ascii="Times New Roman" w:eastAsia="宋体" w:hAnsi="Times New Roman" w:cs="Times New Roman" w:hint="eastAsia"/>
          <w:color w:val="000000" w:themeColor="text1"/>
          <w:spacing w:val="1"/>
          <w:lang w:eastAsia="zh-CN"/>
        </w:rPr>
        <w:t>3535</w:t>
      </w:r>
      <w:r w:rsidRPr="004158CF">
        <w:rPr>
          <w:rFonts w:ascii="Times New Roman" w:eastAsia="宋体" w:hAnsi="Times New Roman" w:cs="Times New Roman" w:hint="eastAsia"/>
          <w:color w:val="000000" w:themeColor="text1"/>
          <w:spacing w:val="1"/>
          <w:lang w:eastAsia="zh-CN"/>
        </w:rPr>
        <w:t>固相萃取加标</w:t>
      </w:r>
      <w:r w:rsidRPr="004158CF">
        <w:rPr>
          <w:rFonts w:ascii="Times New Roman" w:eastAsia="宋体" w:hAnsi="Times New Roman" w:cs="Times New Roman" w:hint="eastAsia"/>
          <w:color w:val="000000" w:themeColor="text1"/>
          <w:spacing w:val="1"/>
          <w:lang w:eastAsia="zh-CN"/>
        </w:rPr>
        <w:t>TCLP</w:t>
      </w:r>
      <w:r w:rsidRPr="004158CF">
        <w:rPr>
          <w:rFonts w:ascii="Times New Roman" w:eastAsia="宋体" w:hAnsi="Times New Roman" w:cs="Times New Roman" w:hint="eastAsia"/>
          <w:color w:val="000000" w:themeColor="text1"/>
          <w:spacing w:val="1"/>
          <w:lang w:eastAsia="zh-CN"/>
        </w:rPr>
        <w:t>土壤沥取液的多个实验室数据。这些数据仅具有指导意义。</w:t>
      </w:r>
    </w:p>
    <w:p w14:paraId="3B6A3350" w14:textId="77777777" w:rsidR="00095267" w:rsidRPr="004158CF"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b/>
          <w:color w:val="000000" w:themeColor="text1"/>
          <w:spacing w:val="1"/>
          <w:lang w:eastAsia="zh-CN"/>
        </w:rPr>
        <w:t>13.11</w:t>
      </w:r>
      <w:r w:rsidR="00071F87" w:rsidRPr="004158CF">
        <w:rPr>
          <w:rFonts w:ascii="Times New Roman" w:eastAsia="宋体" w:hAnsi="Times New Roman" w:cs="Times New Roman"/>
          <w:color w:val="000000" w:themeColor="text1"/>
          <w:spacing w:val="1"/>
          <w:lang w:eastAsia="zh-CN"/>
        </w:rPr>
        <w:t>http://www.epa.gov/hw-sw846/validated-test-method-8270e-semivolatile-organic-compounds-gas-chromatographymass-spectrometry</w:t>
      </w:r>
      <w:r w:rsidRPr="004158CF">
        <w:rPr>
          <w:rFonts w:ascii="Times New Roman" w:eastAsia="宋体" w:hAnsi="Times New Roman" w:cs="Times New Roman" w:hint="eastAsia"/>
          <w:color w:val="000000" w:themeColor="text1"/>
          <w:spacing w:val="1"/>
          <w:lang w:eastAsia="zh-CN"/>
        </w:rPr>
        <w:t>的数据为利用方法</w:t>
      </w:r>
      <w:r w:rsidRPr="004158CF">
        <w:rPr>
          <w:rFonts w:ascii="Times New Roman" w:eastAsia="宋体" w:hAnsi="Times New Roman" w:cs="Times New Roman" w:hint="eastAsia"/>
          <w:color w:val="000000" w:themeColor="text1"/>
          <w:spacing w:val="1"/>
          <w:lang w:eastAsia="zh-CN"/>
        </w:rPr>
        <w:t>3546</w:t>
      </w:r>
      <w:r w:rsidRPr="004158CF">
        <w:rPr>
          <w:rFonts w:ascii="Times New Roman" w:eastAsia="宋体" w:hAnsi="Times New Roman" w:cs="Times New Roman" w:hint="eastAsia"/>
          <w:color w:val="000000" w:themeColor="text1"/>
          <w:spacing w:val="1"/>
          <w:lang w:eastAsia="zh-CN"/>
        </w:rPr>
        <w:t>对污染的土壤和标准参考物质微波萃取的单个实验室的</w:t>
      </w:r>
      <w:r w:rsidRPr="004158CF">
        <w:rPr>
          <w:rFonts w:ascii="Times New Roman" w:eastAsia="宋体" w:hAnsi="Times New Roman" w:cs="Times New Roman" w:hint="eastAsia"/>
          <w:color w:val="000000" w:themeColor="text1"/>
          <w:spacing w:val="1"/>
          <w:lang w:eastAsia="zh-CN"/>
        </w:rPr>
        <w:t>PAH</w:t>
      </w:r>
      <w:r w:rsidRPr="004158CF">
        <w:rPr>
          <w:rFonts w:ascii="Times New Roman" w:eastAsia="宋体" w:hAnsi="Times New Roman" w:cs="Times New Roman" w:hint="eastAsia"/>
          <w:color w:val="000000" w:themeColor="text1"/>
          <w:spacing w:val="1"/>
          <w:lang w:eastAsia="zh-CN"/>
        </w:rPr>
        <w:t>回收率数据。这些数据仅具有指导意义。</w:t>
      </w:r>
    </w:p>
    <w:p w14:paraId="743F53B5" w14:textId="77777777" w:rsidR="00095267" w:rsidRPr="004158CF" w:rsidRDefault="00474047">
      <w:pPr>
        <w:pStyle w:val="1"/>
        <w:rPr>
          <w:rFonts w:ascii="Times New Roman" w:hAnsi="Times New Roman"/>
          <w:color w:val="000000" w:themeColor="text1"/>
          <w:szCs w:val="28"/>
          <w:lang w:eastAsia="zh-CN"/>
        </w:rPr>
      </w:pPr>
      <w:bookmarkStart w:id="45" w:name="_Toc454798452"/>
      <w:bookmarkStart w:id="46" w:name="_Toc487137498"/>
      <w:r w:rsidRPr="004158CF">
        <w:rPr>
          <w:rFonts w:ascii="Times New Roman" w:hAnsi="Times New Roman" w:hint="eastAsia"/>
          <w:color w:val="000000" w:themeColor="text1"/>
          <w:szCs w:val="28"/>
          <w:lang w:eastAsia="zh-CN"/>
        </w:rPr>
        <w:t>14</w:t>
      </w:r>
      <w:r w:rsidRPr="004158CF">
        <w:rPr>
          <w:rFonts w:ascii="Times New Roman" w:hAnsi="Times New Roman"/>
          <w:color w:val="000000" w:themeColor="text1"/>
          <w:szCs w:val="28"/>
          <w:lang w:eastAsia="zh-CN"/>
        </w:rPr>
        <w:t>.0</w:t>
      </w:r>
      <w:r w:rsidRPr="004158CF">
        <w:rPr>
          <w:rFonts w:ascii="Times New Roman" w:hAnsi="Times New Roman" w:hint="eastAsia"/>
          <w:color w:val="000000" w:themeColor="text1"/>
          <w:szCs w:val="28"/>
          <w:lang w:eastAsia="zh-CN"/>
        </w:rPr>
        <w:t>污染防治</w:t>
      </w:r>
      <w:bookmarkEnd w:id="45"/>
      <w:bookmarkEnd w:id="46"/>
    </w:p>
    <w:p w14:paraId="3C7B4A2E" w14:textId="77777777" w:rsidR="00095267" w:rsidRPr="004158CF"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14.1</w:t>
      </w:r>
      <w:r w:rsidRPr="004158CF">
        <w:rPr>
          <w:rFonts w:ascii="Times New Roman" w:eastAsia="宋体" w:hAnsi="Times New Roman" w:cs="Times New Roman" w:hint="eastAsia"/>
          <w:color w:val="000000" w:themeColor="text1"/>
          <w:spacing w:val="1"/>
          <w:lang w:eastAsia="zh-CN"/>
        </w:rPr>
        <w:t>污染防治包括任何能够在产生废弃物时减少废弃物数量与</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或清除废弃物毒性的技术。在实验室操作过程中，存在许多污染防治机会。</w:t>
      </w:r>
      <w:r w:rsidRPr="004158CF">
        <w:rPr>
          <w:rFonts w:ascii="Times New Roman" w:eastAsia="宋体" w:hAnsi="Times New Roman" w:cs="Times New Roman" w:hint="eastAsia"/>
          <w:color w:val="000000" w:themeColor="text1"/>
          <w:spacing w:val="1"/>
          <w:lang w:eastAsia="zh-CN"/>
        </w:rPr>
        <w:t>EPA</w:t>
      </w:r>
      <w:r w:rsidRPr="004158CF">
        <w:rPr>
          <w:rFonts w:ascii="Times New Roman" w:eastAsia="宋体" w:hAnsi="Times New Roman" w:cs="Times New Roman" w:hint="eastAsia"/>
          <w:color w:val="000000" w:themeColor="text1"/>
          <w:spacing w:val="1"/>
          <w:lang w:eastAsia="zh-CN"/>
        </w:rPr>
        <w:t>已制定了环境管理技术的优先分级结构，该结构将污染防治作为首选管理方案。实验室人员宜采用污染防治技术解决产生垃圾问题（如适用）。如果不能从源头上切实可行地减少废料，则该机构推荐的下一个最佳方案是回收。</w:t>
      </w:r>
    </w:p>
    <w:p w14:paraId="60D99143" w14:textId="77777777" w:rsidR="00095267" w:rsidRPr="004158CF" w:rsidRDefault="00474047" w:rsidP="00DD7EF7">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b/>
          <w:color w:val="000000" w:themeColor="text1"/>
          <w:spacing w:val="1"/>
          <w:lang w:eastAsia="zh-CN"/>
        </w:rPr>
        <w:t xml:space="preserve">14.2 </w:t>
      </w:r>
      <w:r w:rsidRPr="004158CF">
        <w:rPr>
          <w:rFonts w:ascii="Times New Roman" w:eastAsia="宋体" w:hAnsi="Times New Roman" w:cs="Times New Roman" w:hint="eastAsia"/>
          <w:color w:val="000000" w:themeColor="text1"/>
          <w:spacing w:val="1"/>
          <w:lang w:eastAsia="zh-CN"/>
        </w:rPr>
        <w:t>实验室和研究机构适用的污染防治信息请参阅政府关系和科学政策，美国化学学会的文章：</w:t>
      </w:r>
      <w:r w:rsidR="00071F87" w:rsidRPr="004158CF">
        <w:rPr>
          <w:rFonts w:ascii="Times New Roman" w:eastAsia="宋体" w:hAnsi="Times New Roman" w:cs="Times New Roman"/>
          <w:color w:val="000000" w:themeColor="text1"/>
          <w:spacing w:val="1"/>
          <w:lang w:eastAsia="zh-CN"/>
        </w:rPr>
        <w:t>http://www.acs.org/content/dam/acsorg/about/governance/committees/chemicalsafety/publicatio ns/less-is-better.pdf.</w:t>
      </w:r>
    </w:p>
    <w:p w14:paraId="15A6AD48" w14:textId="77777777" w:rsidR="00095267" w:rsidRPr="004158CF" w:rsidRDefault="00474047">
      <w:pPr>
        <w:pStyle w:val="1"/>
        <w:rPr>
          <w:rFonts w:ascii="Times New Roman" w:hAnsi="Times New Roman"/>
          <w:color w:val="000000" w:themeColor="text1"/>
          <w:szCs w:val="28"/>
          <w:lang w:eastAsia="zh-CN"/>
        </w:rPr>
      </w:pPr>
      <w:bookmarkStart w:id="47" w:name="_Toc454798453"/>
      <w:bookmarkStart w:id="48" w:name="_Toc487137499"/>
      <w:r w:rsidRPr="004158CF">
        <w:rPr>
          <w:rFonts w:ascii="Times New Roman" w:hAnsi="Times New Roman" w:hint="eastAsia"/>
          <w:color w:val="000000" w:themeColor="text1"/>
          <w:szCs w:val="28"/>
          <w:lang w:eastAsia="zh-CN"/>
        </w:rPr>
        <w:t>15</w:t>
      </w:r>
      <w:r w:rsidRPr="004158CF">
        <w:rPr>
          <w:rFonts w:ascii="Times New Roman" w:hAnsi="Times New Roman"/>
          <w:color w:val="000000" w:themeColor="text1"/>
          <w:szCs w:val="28"/>
          <w:lang w:eastAsia="zh-CN"/>
        </w:rPr>
        <w:t>.0</w:t>
      </w:r>
      <w:r w:rsidRPr="004158CF">
        <w:rPr>
          <w:rFonts w:ascii="Times New Roman" w:hAnsi="Times New Roman" w:hint="eastAsia"/>
          <w:color w:val="000000" w:themeColor="text1"/>
          <w:szCs w:val="28"/>
          <w:lang w:eastAsia="zh-CN"/>
        </w:rPr>
        <w:t>废弃物管理</w:t>
      </w:r>
      <w:bookmarkEnd w:id="47"/>
      <w:bookmarkEnd w:id="48"/>
    </w:p>
    <w:p w14:paraId="365252E3" w14:textId="77777777" w:rsidR="00095267" w:rsidRPr="004158CF" w:rsidRDefault="00474047" w:rsidP="00EF6E89">
      <w:pPr>
        <w:spacing w:after="0" w:line="360" w:lineRule="auto"/>
        <w:jc w:val="both"/>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美国环保署规定，应按照所有适用的法律法规实施实验室废弃物管理。美国环保署极力呼吁各实验室通过最大程度减少和控制防护罩和工作台运行时产生的所有释放物，遵守任何下水道排放许可证和法规要求和精神，以及所有固体和有害废物法规，特别是有害废物识别法规和土埋限令，来避免空气、水和土地受到污染。关于更多废弃物管理信息，请参阅《实验室人员用废弃物管理</w:t>
      </w:r>
      <w:r w:rsidRPr="004158CF">
        <w:rPr>
          <w:rFonts w:ascii="Times New Roman" w:eastAsia="宋体" w:hAnsi="Times New Roman" w:cs="Times New Roman" w:hint="eastAsia"/>
          <w:color w:val="000000" w:themeColor="text1"/>
          <w:spacing w:val="1"/>
          <w:lang w:eastAsia="zh-CN"/>
        </w:rPr>
        <w:lastRenderedPageBreak/>
        <w:t>手册》（</w:t>
      </w:r>
      <w:r w:rsidRPr="004158CF">
        <w:rPr>
          <w:rFonts w:ascii="Times New Roman" w:eastAsia="宋体" w:hAnsi="Times New Roman" w:cs="Times New Roman"/>
          <w:i/>
          <w:color w:val="000000" w:themeColor="text1"/>
          <w:spacing w:val="1"/>
          <w:lang w:eastAsia="zh-CN"/>
        </w:rPr>
        <w:t xml:space="preserve">The Waste Management </w:t>
      </w:r>
      <w:r w:rsidRPr="004158CF">
        <w:rPr>
          <w:rFonts w:ascii="Times New Roman" w:eastAsia="宋体" w:hAnsi="Times New Roman" w:cs="Times New Roman" w:hint="eastAsia"/>
          <w:i/>
          <w:color w:val="000000" w:themeColor="text1"/>
          <w:spacing w:val="1"/>
          <w:lang w:eastAsia="zh-CN"/>
        </w:rPr>
        <w:t>Ma</w:t>
      </w:r>
      <w:r w:rsidRPr="004158CF">
        <w:rPr>
          <w:rFonts w:ascii="Times New Roman" w:eastAsia="宋体" w:hAnsi="Times New Roman" w:cs="Times New Roman"/>
          <w:i/>
          <w:color w:val="000000" w:themeColor="text1"/>
          <w:spacing w:val="1"/>
          <w:lang w:eastAsia="zh-CN"/>
        </w:rPr>
        <w:t xml:space="preserve">nual </w:t>
      </w:r>
      <w:r w:rsidRPr="004158CF">
        <w:rPr>
          <w:rFonts w:ascii="Times New Roman" w:eastAsia="宋体" w:hAnsi="Times New Roman" w:cs="Times New Roman" w:hint="eastAsia"/>
          <w:i/>
          <w:color w:val="000000" w:themeColor="text1"/>
          <w:spacing w:val="1"/>
          <w:lang w:eastAsia="zh-CN"/>
        </w:rPr>
        <w:t>f</w:t>
      </w:r>
      <w:r w:rsidRPr="004158CF">
        <w:rPr>
          <w:rFonts w:ascii="Times New Roman" w:eastAsia="宋体" w:hAnsi="Times New Roman" w:cs="Times New Roman"/>
          <w:i/>
          <w:color w:val="000000" w:themeColor="text1"/>
          <w:spacing w:val="1"/>
          <w:lang w:eastAsia="zh-CN"/>
        </w:rPr>
        <w:t>or Laboratory Personnel</w:t>
      </w:r>
      <w:r w:rsidRPr="004158CF">
        <w:rPr>
          <w:rFonts w:ascii="Times New Roman" w:eastAsia="宋体" w:hAnsi="Times New Roman" w:cs="Times New Roman" w:hint="eastAsia"/>
          <w:color w:val="000000" w:themeColor="text1"/>
          <w:spacing w:val="1"/>
          <w:lang w:eastAsia="zh-CN"/>
        </w:rPr>
        <w:t>），该手册可从美国化学协会获得，地址见</w:t>
      </w:r>
      <w:r w:rsidR="00071F87" w:rsidRPr="004158CF">
        <w:rPr>
          <w:rFonts w:ascii="Times New Roman" w:eastAsia="宋体" w:hAnsi="Times New Roman" w:cs="Times New Roman"/>
          <w:color w:val="000000" w:themeColor="text1"/>
          <w:spacing w:val="1"/>
          <w:lang w:eastAsia="zh-CN"/>
        </w:rPr>
        <w:t>http://www.labsafetyinstitute.org/FreeDocs/WasteMgmt.pdf</w:t>
      </w:r>
      <w:r w:rsidRPr="004158CF">
        <w:rPr>
          <w:rFonts w:ascii="Times New Roman" w:eastAsia="宋体" w:hAnsi="Times New Roman" w:cs="Times New Roman" w:hint="eastAsia"/>
          <w:color w:val="000000" w:themeColor="text1"/>
          <w:spacing w:val="1"/>
          <w:lang w:eastAsia="zh-CN"/>
        </w:rPr>
        <w:t>。</w:t>
      </w:r>
    </w:p>
    <w:p w14:paraId="0F429CFE" w14:textId="77777777" w:rsidR="00095267" w:rsidRPr="004158CF" w:rsidRDefault="00474047">
      <w:pPr>
        <w:pStyle w:val="1"/>
        <w:rPr>
          <w:rFonts w:ascii="Times New Roman" w:hAnsi="Times New Roman" w:cs="Times New Roman"/>
          <w:color w:val="000000" w:themeColor="text1"/>
          <w:szCs w:val="28"/>
          <w:lang w:eastAsia="zh-CN"/>
        </w:rPr>
      </w:pPr>
      <w:bookmarkStart w:id="49" w:name="_Toc454798454"/>
      <w:bookmarkStart w:id="50" w:name="_Toc487137500"/>
      <w:r w:rsidRPr="004158CF">
        <w:rPr>
          <w:rFonts w:ascii="Times New Roman" w:hAnsi="Times New Roman" w:hint="eastAsia"/>
          <w:color w:val="000000" w:themeColor="text1"/>
          <w:szCs w:val="28"/>
          <w:lang w:eastAsia="zh-CN"/>
        </w:rPr>
        <w:t>1</w:t>
      </w:r>
      <w:r w:rsidRPr="004158CF">
        <w:rPr>
          <w:rFonts w:ascii="Times New Roman" w:hAnsi="Times New Roman" w:cs="Times New Roman"/>
          <w:color w:val="000000" w:themeColor="text1"/>
          <w:szCs w:val="28"/>
          <w:lang w:eastAsia="zh-CN"/>
        </w:rPr>
        <w:t xml:space="preserve">6.0 </w:t>
      </w:r>
      <w:r w:rsidRPr="004158CF">
        <w:rPr>
          <w:rFonts w:ascii="Times New Roman" w:hAnsi="Times New Roman" w:cs="Times New Roman"/>
          <w:color w:val="000000" w:themeColor="text1"/>
          <w:szCs w:val="28"/>
          <w:lang w:eastAsia="zh-CN"/>
        </w:rPr>
        <w:t>参考文献</w:t>
      </w:r>
      <w:bookmarkEnd w:id="49"/>
      <w:bookmarkEnd w:id="50"/>
    </w:p>
    <w:p w14:paraId="098D7D8A" w14:textId="77777777" w:rsidR="00071F87" w:rsidRPr="004158CF" w:rsidRDefault="00071F87" w:rsidP="00071F87">
      <w:pPr>
        <w:widowControl/>
        <w:numPr>
          <w:ilvl w:val="0"/>
          <w:numId w:val="2"/>
        </w:numPr>
        <w:tabs>
          <w:tab w:val="left" w:pos="720"/>
        </w:tabs>
        <w:spacing w:after="0" w:line="250" w:lineRule="auto"/>
        <w:ind w:right="320"/>
        <w:jc w:val="both"/>
        <w:rPr>
          <w:rFonts w:ascii="Times New Roman" w:eastAsia="宋体" w:hAnsi="Times New Roman" w:cs="Times New Roman"/>
          <w:color w:val="000000" w:themeColor="text1"/>
          <w:lang w:eastAsia="zh-CN"/>
        </w:rPr>
      </w:pPr>
      <w:r w:rsidRPr="004158CF">
        <w:rPr>
          <w:rFonts w:ascii="Times New Roman" w:eastAsia="宋体" w:hAnsi="Times New Roman" w:cs="Times New Roman"/>
          <w:color w:val="000000" w:themeColor="text1"/>
          <w:lang w:eastAsia="zh-CN"/>
        </w:rPr>
        <w:t>J. W. Eichelberger, L. E. Harris, and W. L. Budde, "Reference Compound to Calibrate Ion Abundance Measurement in Gas Chromatography-Mass Spectrometry Systems,"</w:t>
      </w:r>
    </w:p>
    <w:p w14:paraId="1415D2A1" w14:textId="77777777" w:rsidR="00071F87" w:rsidRPr="004158CF" w:rsidRDefault="00071F87" w:rsidP="00071F87">
      <w:pPr>
        <w:widowControl/>
        <w:spacing w:after="0" w:line="0" w:lineRule="atLeast"/>
        <w:ind w:left="720"/>
        <w:jc w:val="both"/>
        <w:rPr>
          <w:rFonts w:ascii="Times New Roman" w:eastAsia="宋体" w:hAnsi="Times New Roman" w:cs="Times New Roman"/>
          <w:color w:val="000000" w:themeColor="text1"/>
          <w:lang w:eastAsia="zh-CN"/>
        </w:rPr>
      </w:pPr>
      <w:r w:rsidRPr="004158CF">
        <w:rPr>
          <w:rFonts w:ascii="Times New Roman" w:eastAsia="宋体" w:hAnsi="Times New Roman" w:cs="Times New Roman"/>
          <w:i/>
          <w:color w:val="000000" w:themeColor="text1"/>
          <w:lang w:eastAsia="zh-CN"/>
        </w:rPr>
        <w:t>Analytical Chemistry</w:t>
      </w:r>
      <w:r w:rsidRPr="004158CF">
        <w:rPr>
          <w:rFonts w:ascii="Times New Roman" w:eastAsia="宋体" w:hAnsi="Times New Roman" w:cs="Times New Roman"/>
          <w:color w:val="000000" w:themeColor="text1"/>
          <w:lang w:eastAsia="zh-CN"/>
        </w:rPr>
        <w:t>, 47, 995-1000, 1975.</w:t>
      </w:r>
    </w:p>
    <w:p w14:paraId="243E2682" w14:textId="77777777" w:rsidR="00071F87" w:rsidRPr="004158CF" w:rsidRDefault="00071F87" w:rsidP="00071F87">
      <w:pPr>
        <w:widowControl/>
        <w:spacing w:after="0" w:line="255" w:lineRule="exact"/>
        <w:rPr>
          <w:rFonts w:ascii="Times New Roman" w:eastAsia="宋体" w:hAnsi="Times New Roman" w:cs="Times New Roman"/>
          <w:color w:val="000000" w:themeColor="text1"/>
          <w:lang w:eastAsia="zh-CN"/>
        </w:rPr>
      </w:pPr>
    </w:p>
    <w:p w14:paraId="7F580FA8" w14:textId="77777777" w:rsidR="00071F87" w:rsidRPr="004158CF" w:rsidRDefault="00071F87" w:rsidP="00071F87">
      <w:pPr>
        <w:widowControl/>
        <w:numPr>
          <w:ilvl w:val="0"/>
          <w:numId w:val="2"/>
        </w:numPr>
        <w:tabs>
          <w:tab w:val="left" w:pos="720"/>
        </w:tabs>
        <w:spacing w:after="0" w:line="278" w:lineRule="auto"/>
        <w:ind w:right="960"/>
        <w:jc w:val="both"/>
        <w:rPr>
          <w:rFonts w:ascii="Times New Roman" w:eastAsia="宋体" w:hAnsi="Times New Roman" w:cs="Times New Roman"/>
          <w:color w:val="000000" w:themeColor="text1"/>
          <w:lang w:eastAsia="zh-CN"/>
        </w:rPr>
      </w:pPr>
      <w:r w:rsidRPr="004158CF">
        <w:rPr>
          <w:rFonts w:ascii="Times New Roman" w:eastAsia="宋体" w:hAnsi="Times New Roman" w:cs="Times New Roman"/>
          <w:color w:val="000000" w:themeColor="text1"/>
          <w:lang w:eastAsia="zh-CN"/>
        </w:rPr>
        <w:t>"Interlaboratory Method Study for EPA Method 625 - Base/Neutrals, Acids, and Pesticides," Final Report for EPA Contract 68-03-3102.</w:t>
      </w:r>
    </w:p>
    <w:p w14:paraId="705D9657" w14:textId="77777777" w:rsidR="00071F87" w:rsidRPr="004158CF" w:rsidRDefault="00071F87" w:rsidP="00071F87">
      <w:pPr>
        <w:widowControl/>
        <w:spacing w:after="0" w:line="172" w:lineRule="exact"/>
        <w:rPr>
          <w:rFonts w:ascii="Times New Roman" w:eastAsia="宋体" w:hAnsi="Times New Roman" w:cs="Times New Roman"/>
          <w:color w:val="000000" w:themeColor="text1"/>
          <w:lang w:eastAsia="zh-CN"/>
        </w:rPr>
      </w:pPr>
    </w:p>
    <w:p w14:paraId="515D809D" w14:textId="77777777" w:rsidR="00071F87" w:rsidRPr="004158CF" w:rsidRDefault="00071F87" w:rsidP="00071F87">
      <w:pPr>
        <w:widowControl/>
        <w:numPr>
          <w:ilvl w:val="0"/>
          <w:numId w:val="2"/>
        </w:numPr>
        <w:tabs>
          <w:tab w:val="left" w:pos="720"/>
        </w:tabs>
        <w:spacing w:after="0" w:line="252" w:lineRule="auto"/>
        <w:ind w:right="420"/>
        <w:rPr>
          <w:rFonts w:ascii="Times New Roman" w:eastAsia="宋体" w:hAnsi="Times New Roman" w:cs="Times New Roman"/>
          <w:color w:val="000000" w:themeColor="text1"/>
          <w:lang w:eastAsia="zh-CN"/>
        </w:rPr>
      </w:pPr>
      <w:r w:rsidRPr="004158CF">
        <w:rPr>
          <w:rFonts w:ascii="Times New Roman" w:eastAsia="宋体" w:hAnsi="Times New Roman" w:cs="Times New Roman"/>
          <w:color w:val="000000" w:themeColor="text1"/>
          <w:lang w:eastAsia="zh-CN"/>
        </w:rPr>
        <w:t>S. V. Lucas, R. A. Kornfeld, "GC-MS Suitability Testing of RCRA Appendix VIII and Michigan List Analytes," U.S. Environmental Protection Agency, Environmental Monitoring and Support Laboratory, Cincinnati, OH 45268, Contract No. 68-03-3224, February 20, 1987.</w:t>
      </w:r>
    </w:p>
    <w:p w14:paraId="0B1BEE5D" w14:textId="77777777" w:rsidR="00071F87" w:rsidRPr="004158CF" w:rsidRDefault="00071F87" w:rsidP="00071F87">
      <w:pPr>
        <w:widowControl/>
        <w:spacing w:after="0" w:line="204" w:lineRule="exact"/>
        <w:rPr>
          <w:rFonts w:ascii="Times New Roman" w:eastAsia="宋体" w:hAnsi="Times New Roman" w:cs="Times New Roman"/>
          <w:color w:val="000000" w:themeColor="text1"/>
          <w:lang w:eastAsia="zh-CN"/>
        </w:rPr>
      </w:pPr>
    </w:p>
    <w:p w14:paraId="49942BC5" w14:textId="77777777" w:rsidR="00071F87" w:rsidRPr="004158CF" w:rsidRDefault="00071F87" w:rsidP="00071F87">
      <w:pPr>
        <w:widowControl/>
        <w:numPr>
          <w:ilvl w:val="0"/>
          <w:numId w:val="2"/>
        </w:numPr>
        <w:tabs>
          <w:tab w:val="left" w:pos="720"/>
        </w:tabs>
        <w:spacing w:after="0" w:line="252" w:lineRule="auto"/>
        <w:ind w:right="40"/>
        <w:rPr>
          <w:rFonts w:ascii="Times New Roman" w:eastAsia="宋体" w:hAnsi="Times New Roman" w:cs="Times New Roman"/>
          <w:color w:val="000000" w:themeColor="text1"/>
          <w:lang w:eastAsia="zh-CN"/>
        </w:rPr>
      </w:pPr>
      <w:r w:rsidRPr="004158CF">
        <w:rPr>
          <w:rFonts w:ascii="Times New Roman" w:eastAsia="宋体" w:hAnsi="Times New Roman" w:cs="Times New Roman"/>
          <w:color w:val="000000" w:themeColor="text1"/>
          <w:lang w:eastAsia="zh-CN"/>
        </w:rPr>
        <w:t>T. M. Engel, R. A. Kornfeld, J. S. Warner, and K. D. Andrews, "Screening of Semivolatile Organic Compounds for Extractability and Aqueous Stability by SW-846, Method 3510," U.S. Environmental Protection Agency, Environmental Monitoring and Support Laboratory, Cincinnati, OH 45268, Contract 68-03-3224, June 5, 1987.</w:t>
      </w:r>
    </w:p>
    <w:p w14:paraId="545FF111" w14:textId="77777777" w:rsidR="00071F87" w:rsidRPr="004158CF" w:rsidRDefault="00071F87" w:rsidP="00071F87">
      <w:pPr>
        <w:widowControl/>
        <w:spacing w:after="0" w:line="199" w:lineRule="exact"/>
        <w:rPr>
          <w:rFonts w:ascii="Times New Roman" w:eastAsia="宋体" w:hAnsi="Times New Roman" w:cs="Times New Roman"/>
          <w:color w:val="000000" w:themeColor="text1"/>
          <w:lang w:eastAsia="zh-CN"/>
        </w:rPr>
      </w:pPr>
    </w:p>
    <w:p w14:paraId="7FB00478" w14:textId="77777777" w:rsidR="00071F87" w:rsidRPr="004158CF" w:rsidRDefault="00071F87" w:rsidP="00071F87">
      <w:pPr>
        <w:widowControl/>
        <w:numPr>
          <w:ilvl w:val="0"/>
          <w:numId w:val="2"/>
        </w:numPr>
        <w:tabs>
          <w:tab w:val="left" w:pos="720"/>
        </w:tabs>
        <w:spacing w:after="0" w:line="252" w:lineRule="auto"/>
        <w:ind w:right="340"/>
        <w:rPr>
          <w:rFonts w:ascii="Times New Roman" w:eastAsia="宋体" w:hAnsi="Times New Roman" w:cs="Times New Roman"/>
          <w:color w:val="000000" w:themeColor="text1"/>
          <w:lang w:eastAsia="zh-CN"/>
        </w:rPr>
      </w:pPr>
      <w:r w:rsidRPr="004158CF">
        <w:rPr>
          <w:rFonts w:ascii="Times New Roman" w:eastAsia="宋体" w:hAnsi="Times New Roman" w:cs="Times New Roman"/>
          <w:color w:val="000000" w:themeColor="text1"/>
          <w:lang w:eastAsia="zh-CN"/>
        </w:rPr>
        <w:t>V. Lopez-Avila (W. Beckert, Project Officer), "Development of a Soxtec Extraction Procedure for Extraction of Organic Compounds from Soils and Sediments," U.S. Environmental Protection Agency, Environmental Monitoring and Support Laboratory, Las Vegas, NV, EPA 600/X-91/140, October 1991.</w:t>
      </w:r>
    </w:p>
    <w:p w14:paraId="1EA873FF" w14:textId="77777777" w:rsidR="00071F87" w:rsidRPr="004158CF" w:rsidRDefault="00071F87" w:rsidP="00071F87">
      <w:pPr>
        <w:widowControl/>
        <w:spacing w:after="0" w:line="204" w:lineRule="exact"/>
        <w:rPr>
          <w:rFonts w:ascii="Times New Roman" w:eastAsia="宋体" w:hAnsi="Times New Roman" w:cs="Times New Roman"/>
          <w:color w:val="000000" w:themeColor="text1"/>
          <w:lang w:eastAsia="zh-CN"/>
        </w:rPr>
      </w:pPr>
    </w:p>
    <w:p w14:paraId="3F76AF9D" w14:textId="77777777" w:rsidR="00071F87" w:rsidRPr="004158CF" w:rsidRDefault="00071F87" w:rsidP="00071F87">
      <w:pPr>
        <w:widowControl/>
        <w:numPr>
          <w:ilvl w:val="0"/>
          <w:numId w:val="2"/>
        </w:numPr>
        <w:tabs>
          <w:tab w:val="left" w:pos="720"/>
        </w:tabs>
        <w:spacing w:after="0" w:line="252" w:lineRule="auto"/>
        <w:ind w:right="200"/>
        <w:rPr>
          <w:rFonts w:ascii="Times New Roman" w:eastAsia="宋体" w:hAnsi="Times New Roman" w:cs="Times New Roman"/>
          <w:color w:val="000000" w:themeColor="text1"/>
          <w:lang w:eastAsia="zh-CN"/>
        </w:rPr>
      </w:pPr>
      <w:r w:rsidRPr="004158CF">
        <w:rPr>
          <w:rFonts w:ascii="Times New Roman" w:eastAsia="宋体" w:hAnsi="Times New Roman" w:cs="Times New Roman"/>
          <w:color w:val="000000" w:themeColor="text1"/>
          <w:lang w:eastAsia="zh-CN"/>
        </w:rPr>
        <w:t>J. Bursey, R. Merrill, R. McAllister, and J. McGaughey, "Laboratory Validation of VOST and SemiVOST for Halogenated Hydrocarbons from the Clean Air Act Amendments List," Vol. 1 and 2, U.S. Environmental Protection Agency, EPA 600/R-93/123a and b, (NTIS PB 93-227163 and 93-27171), Research Triangle Park, NC, July 1993.</w:t>
      </w:r>
    </w:p>
    <w:p w14:paraId="473BF9CB" w14:textId="77777777" w:rsidR="00071F87" w:rsidRPr="004158CF" w:rsidRDefault="00071F87" w:rsidP="00071F87">
      <w:pPr>
        <w:widowControl/>
        <w:spacing w:after="0" w:line="199" w:lineRule="exact"/>
        <w:rPr>
          <w:rFonts w:ascii="Times New Roman" w:eastAsia="宋体" w:hAnsi="Times New Roman" w:cs="Times New Roman"/>
          <w:color w:val="000000" w:themeColor="text1"/>
          <w:lang w:eastAsia="zh-CN"/>
        </w:rPr>
      </w:pPr>
    </w:p>
    <w:p w14:paraId="62EABFD4" w14:textId="77777777" w:rsidR="00071F87" w:rsidRPr="004158CF" w:rsidRDefault="00071F87" w:rsidP="00071F87">
      <w:pPr>
        <w:widowControl/>
        <w:numPr>
          <w:ilvl w:val="0"/>
          <w:numId w:val="2"/>
        </w:numPr>
        <w:tabs>
          <w:tab w:val="left" w:pos="720"/>
        </w:tabs>
        <w:spacing w:after="0" w:line="267" w:lineRule="auto"/>
        <w:ind w:right="300"/>
        <w:rPr>
          <w:rFonts w:ascii="Times New Roman" w:eastAsia="宋体" w:hAnsi="Times New Roman" w:cs="Times New Roman"/>
          <w:color w:val="000000" w:themeColor="text1"/>
          <w:lang w:eastAsia="zh-CN"/>
        </w:rPr>
      </w:pPr>
      <w:r w:rsidRPr="004158CF">
        <w:rPr>
          <w:rFonts w:ascii="Times New Roman" w:eastAsia="宋体" w:hAnsi="Times New Roman" w:cs="Times New Roman"/>
          <w:color w:val="000000" w:themeColor="text1"/>
          <w:lang w:eastAsia="zh-CN"/>
        </w:rPr>
        <w:t>B. Richter, J. Ezzell, and D. Felix, "Single Laboratory Method Validation Report: Extraction of Target Compound List/Priority Pollutant List BNAs and Pesticides using Accelerated Solvent Extraction (ASE) with Analytical Validation by GC/MS and GC/ECD," Document 101124, Dionex Corporation, Salt Lake City, UT, June 16, 1994.</w:t>
      </w:r>
    </w:p>
    <w:p w14:paraId="62CE151C" w14:textId="77777777" w:rsidR="00071F87" w:rsidRPr="004158CF" w:rsidRDefault="00071F87" w:rsidP="00071F87">
      <w:pPr>
        <w:widowControl/>
        <w:spacing w:after="0" w:line="192" w:lineRule="exact"/>
        <w:rPr>
          <w:rFonts w:ascii="Times New Roman" w:eastAsia="宋体" w:hAnsi="Times New Roman" w:cs="Times New Roman"/>
          <w:color w:val="000000" w:themeColor="text1"/>
          <w:lang w:eastAsia="zh-CN"/>
        </w:rPr>
      </w:pPr>
    </w:p>
    <w:p w14:paraId="170CBEFF" w14:textId="77777777" w:rsidR="00071F87" w:rsidRPr="004158CF" w:rsidRDefault="00071F87" w:rsidP="00071F87">
      <w:pPr>
        <w:widowControl/>
        <w:numPr>
          <w:ilvl w:val="0"/>
          <w:numId w:val="2"/>
        </w:numPr>
        <w:tabs>
          <w:tab w:val="left" w:pos="720"/>
        </w:tabs>
        <w:spacing w:after="0" w:line="257" w:lineRule="auto"/>
        <w:ind w:right="20"/>
        <w:rPr>
          <w:rFonts w:ascii="Times New Roman" w:eastAsia="宋体" w:hAnsi="Times New Roman" w:cs="Times New Roman"/>
          <w:color w:val="000000" w:themeColor="text1"/>
          <w:lang w:eastAsia="zh-CN"/>
        </w:rPr>
      </w:pPr>
      <w:r w:rsidRPr="004158CF">
        <w:rPr>
          <w:rFonts w:ascii="Times New Roman" w:eastAsia="宋体" w:hAnsi="Times New Roman" w:cs="Times New Roman"/>
          <w:color w:val="000000" w:themeColor="text1"/>
          <w:lang w:eastAsia="zh-CN"/>
        </w:rPr>
        <w:t xml:space="preserve">H. B. Lee, T. E. Peart, R. L. Hong-You, and D. R. Gere, "Supercritical Carbon Dioxide Extraction of Polycyclic Aromatic Hydrocarbons from Sediments," </w:t>
      </w:r>
      <w:r w:rsidRPr="004158CF">
        <w:rPr>
          <w:rFonts w:ascii="Times New Roman" w:eastAsia="宋体" w:hAnsi="Times New Roman" w:cs="Times New Roman"/>
          <w:i/>
          <w:color w:val="000000" w:themeColor="text1"/>
          <w:lang w:eastAsia="zh-CN"/>
        </w:rPr>
        <w:t>J. Chromatography</w:t>
      </w:r>
      <w:r w:rsidRPr="004158CF">
        <w:rPr>
          <w:rFonts w:ascii="Times New Roman" w:eastAsia="宋体" w:hAnsi="Times New Roman" w:cs="Times New Roman"/>
          <w:color w:val="000000" w:themeColor="text1"/>
          <w:lang w:eastAsia="zh-CN"/>
        </w:rPr>
        <w:t>, A, 653, 83-91 (1993).</w:t>
      </w:r>
    </w:p>
    <w:p w14:paraId="5F07FEB9" w14:textId="77777777" w:rsidR="00071F87" w:rsidRPr="004158CF" w:rsidRDefault="00071F87" w:rsidP="00071F87">
      <w:pPr>
        <w:widowControl/>
        <w:numPr>
          <w:ilvl w:val="0"/>
          <w:numId w:val="3"/>
        </w:numPr>
        <w:tabs>
          <w:tab w:val="left" w:pos="720"/>
        </w:tabs>
        <w:spacing w:after="0" w:line="259" w:lineRule="auto"/>
        <w:ind w:right="60"/>
        <w:rPr>
          <w:rFonts w:ascii="Times New Roman" w:eastAsia="宋体" w:hAnsi="Times New Roman" w:cs="Times New Roman"/>
          <w:color w:val="000000" w:themeColor="text1"/>
          <w:lang w:eastAsia="zh-CN"/>
        </w:rPr>
      </w:pPr>
      <w:bookmarkStart w:id="51" w:name="_Toc454798455"/>
      <w:r w:rsidRPr="004158CF">
        <w:rPr>
          <w:rFonts w:ascii="Times New Roman" w:eastAsia="宋体" w:hAnsi="Times New Roman" w:cs="Times New Roman"/>
          <w:color w:val="000000" w:themeColor="text1"/>
          <w:lang w:eastAsia="zh-CN"/>
        </w:rPr>
        <w:t>S. Warner, "SFE Extraction of PNAs from Solid Matrices Using the Dionex 703M SFE Extractor and a Liquid Trap," EPA Region III, Central Regional Laboratory, 839 Bestgate Road, Annapolis, MD 21401, December 12, 1994.</w:t>
      </w:r>
    </w:p>
    <w:p w14:paraId="50C3E0FD" w14:textId="77777777" w:rsidR="00071F87" w:rsidRPr="004158CF" w:rsidRDefault="00071F87" w:rsidP="00071F87">
      <w:pPr>
        <w:widowControl/>
        <w:spacing w:after="0" w:line="193" w:lineRule="exact"/>
        <w:rPr>
          <w:rFonts w:ascii="Times New Roman" w:eastAsia="宋体" w:hAnsi="Times New Roman" w:cs="Times New Roman"/>
          <w:color w:val="000000" w:themeColor="text1"/>
          <w:lang w:eastAsia="zh-CN"/>
        </w:rPr>
      </w:pPr>
    </w:p>
    <w:p w14:paraId="059B2554" w14:textId="77777777" w:rsidR="00071F87" w:rsidRPr="004158CF" w:rsidRDefault="00071F87" w:rsidP="00071F87">
      <w:pPr>
        <w:widowControl/>
        <w:numPr>
          <w:ilvl w:val="0"/>
          <w:numId w:val="3"/>
        </w:numPr>
        <w:tabs>
          <w:tab w:val="left" w:pos="720"/>
        </w:tabs>
        <w:spacing w:after="0" w:line="0" w:lineRule="atLeast"/>
        <w:jc w:val="both"/>
        <w:rPr>
          <w:rFonts w:ascii="Times New Roman" w:eastAsia="宋体" w:hAnsi="Times New Roman" w:cs="Times New Roman"/>
          <w:color w:val="000000" w:themeColor="text1"/>
          <w:lang w:eastAsia="zh-CN"/>
        </w:rPr>
      </w:pPr>
      <w:r w:rsidRPr="004158CF">
        <w:rPr>
          <w:rFonts w:ascii="Times New Roman" w:eastAsia="宋体" w:hAnsi="Times New Roman" w:cs="Times New Roman"/>
          <w:color w:val="000000" w:themeColor="text1"/>
          <w:lang w:eastAsia="zh-CN"/>
        </w:rPr>
        <w:t>C. Markell, "3M Data Submission to EPA," letter to B. Lesnik, June 27, 1995.</w:t>
      </w:r>
    </w:p>
    <w:p w14:paraId="2BF3ABB5" w14:textId="77777777" w:rsidR="00071F87" w:rsidRPr="004158CF" w:rsidRDefault="00071F87" w:rsidP="00071F87">
      <w:pPr>
        <w:widowControl/>
        <w:spacing w:after="0" w:line="255" w:lineRule="exact"/>
        <w:rPr>
          <w:rFonts w:ascii="Times New Roman" w:eastAsia="宋体" w:hAnsi="Times New Roman" w:cs="Times New Roman"/>
          <w:color w:val="000000" w:themeColor="text1"/>
          <w:lang w:eastAsia="zh-CN"/>
        </w:rPr>
      </w:pPr>
    </w:p>
    <w:p w14:paraId="3E0F0E54" w14:textId="77777777" w:rsidR="00071F87" w:rsidRPr="004158CF" w:rsidRDefault="00071F87" w:rsidP="00071F87">
      <w:pPr>
        <w:widowControl/>
        <w:numPr>
          <w:ilvl w:val="0"/>
          <w:numId w:val="3"/>
        </w:numPr>
        <w:tabs>
          <w:tab w:val="left" w:pos="720"/>
        </w:tabs>
        <w:spacing w:after="0" w:line="252" w:lineRule="auto"/>
        <w:ind w:right="220"/>
        <w:rPr>
          <w:rFonts w:ascii="Times New Roman" w:eastAsia="宋体" w:hAnsi="Times New Roman" w:cs="Times New Roman"/>
          <w:color w:val="000000" w:themeColor="text1"/>
          <w:lang w:eastAsia="zh-CN"/>
        </w:rPr>
      </w:pPr>
      <w:r w:rsidRPr="004158CF">
        <w:rPr>
          <w:rFonts w:ascii="Times New Roman" w:eastAsia="宋体" w:hAnsi="Times New Roman" w:cs="Times New Roman"/>
          <w:color w:val="000000" w:themeColor="text1"/>
          <w:lang w:eastAsia="zh-CN"/>
        </w:rPr>
        <w:t>U.S. EPA Method 525.3, "Determination of Semivolatile Organic Chemicals in Drinking Water by Solid Phase Extraction and Capillary Column Gas Chromatography/Mass Spectrometry," National Exposure Research Laboratory, Office of Research and Development, US EPA, Cincinnati, OH, Version 1.0, February, 2012.</w:t>
      </w:r>
    </w:p>
    <w:p w14:paraId="62A5829B" w14:textId="77777777" w:rsidR="00071F87" w:rsidRPr="004158CF" w:rsidRDefault="00071F87" w:rsidP="00071F87">
      <w:pPr>
        <w:widowControl/>
        <w:spacing w:after="0" w:line="199" w:lineRule="exact"/>
        <w:rPr>
          <w:rFonts w:ascii="Times New Roman" w:eastAsia="宋体" w:hAnsi="Times New Roman" w:cs="Times New Roman"/>
          <w:color w:val="000000" w:themeColor="text1"/>
          <w:lang w:eastAsia="zh-CN"/>
        </w:rPr>
      </w:pPr>
    </w:p>
    <w:p w14:paraId="02906933" w14:textId="77777777" w:rsidR="00071F87" w:rsidRPr="004158CF" w:rsidRDefault="00071F87" w:rsidP="00071F87">
      <w:pPr>
        <w:widowControl/>
        <w:numPr>
          <w:ilvl w:val="1"/>
          <w:numId w:val="3"/>
        </w:numPr>
        <w:tabs>
          <w:tab w:val="left" w:pos="720"/>
        </w:tabs>
        <w:spacing w:after="0" w:line="257" w:lineRule="auto"/>
        <w:ind w:right="20"/>
        <w:rPr>
          <w:rFonts w:ascii="Times New Roman" w:eastAsia="宋体" w:hAnsi="Times New Roman" w:cs="Times New Roman"/>
          <w:color w:val="000000" w:themeColor="text1"/>
          <w:lang w:eastAsia="zh-CN"/>
        </w:rPr>
      </w:pPr>
      <w:r w:rsidRPr="004158CF">
        <w:rPr>
          <w:rFonts w:ascii="Times New Roman" w:eastAsia="宋体" w:hAnsi="Times New Roman" w:cs="Times New Roman"/>
          <w:color w:val="000000" w:themeColor="text1"/>
          <w:lang w:eastAsia="zh-CN"/>
        </w:rPr>
        <w:t>USEPA, Superfund Analytical Services/Contract Laboratory Program (CLP), Multi-Media, Multi-Concentration Organics Analysis, SOM01.2, Exhibit D - Analytical Methods, "Analytical Method for the Analysis of Semivolatile Organic Compounds," June, 2007.</w:t>
      </w:r>
    </w:p>
    <w:p w14:paraId="79208AC9" w14:textId="77777777" w:rsidR="00071F87" w:rsidRPr="004158CF" w:rsidRDefault="00071F87" w:rsidP="00071F87">
      <w:pPr>
        <w:widowControl/>
        <w:spacing w:after="0" w:line="200" w:lineRule="exact"/>
        <w:rPr>
          <w:rFonts w:ascii="Times New Roman" w:eastAsia="宋体" w:hAnsi="Times New Roman" w:cs="Times New Roman"/>
          <w:color w:val="000000" w:themeColor="text1"/>
          <w:lang w:eastAsia="zh-CN"/>
        </w:rPr>
      </w:pPr>
    </w:p>
    <w:p w14:paraId="7079493D" w14:textId="77777777" w:rsidR="00071F87" w:rsidRPr="004158CF" w:rsidRDefault="00071F87" w:rsidP="00071F87">
      <w:pPr>
        <w:widowControl/>
        <w:numPr>
          <w:ilvl w:val="0"/>
          <w:numId w:val="4"/>
        </w:numPr>
        <w:tabs>
          <w:tab w:val="left" w:pos="720"/>
        </w:tabs>
        <w:spacing w:after="0" w:line="257" w:lineRule="auto"/>
        <w:ind w:right="20"/>
        <w:rPr>
          <w:rFonts w:ascii="Times New Roman" w:eastAsia="宋体" w:hAnsi="Times New Roman" w:cs="Times New Roman"/>
          <w:color w:val="000000" w:themeColor="text1"/>
          <w:lang w:eastAsia="zh-CN"/>
        </w:rPr>
      </w:pPr>
      <w:r w:rsidRPr="004158CF">
        <w:rPr>
          <w:rFonts w:ascii="Times New Roman" w:eastAsia="宋体" w:hAnsi="Times New Roman" w:cs="Times New Roman"/>
          <w:color w:val="000000" w:themeColor="text1"/>
          <w:lang w:eastAsia="zh-CN"/>
        </w:rPr>
        <w:t>Department of Defense Environmental Data Quality Workgroup (EDQW), Data from 2012 Department of Defense Laboratory Control Sample Control Limit Study (2012 DOD LCS Study), July 15, 2013.</w:t>
      </w:r>
    </w:p>
    <w:p w14:paraId="77FBA29E" w14:textId="77777777" w:rsidR="00071F87" w:rsidRPr="004158CF" w:rsidRDefault="00071F87" w:rsidP="00071F87">
      <w:pPr>
        <w:widowControl/>
        <w:spacing w:after="0" w:line="199" w:lineRule="exact"/>
        <w:rPr>
          <w:rFonts w:ascii="Times New Roman" w:eastAsia="宋体" w:hAnsi="Times New Roman" w:cs="Times New Roman"/>
          <w:color w:val="000000" w:themeColor="text1"/>
          <w:lang w:eastAsia="zh-CN"/>
        </w:rPr>
      </w:pPr>
    </w:p>
    <w:p w14:paraId="0B9A722D" w14:textId="77777777" w:rsidR="00071F87" w:rsidRPr="004158CF" w:rsidRDefault="00071F87" w:rsidP="00071F87">
      <w:pPr>
        <w:widowControl/>
        <w:numPr>
          <w:ilvl w:val="0"/>
          <w:numId w:val="4"/>
        </w:numPr>
        <w:tabs>
          <w:tab w:val="left" w:pos="720"/>
        </w:tabs>
        <w:spacing w:after="0" w:line="257" w:lineRule="auto"/>
        <w:ind w:right="300"/>
        <w:rPr>
          <w:rFonts w:ascii="Times New Roman" w:eastAsia="宋体" w:hAnsi="Times New Roman" w:cs="Times New Roman"/>
          <w:color w:val="000000" w:themeColor="text1"/>
          <w:lang w:eastAsia="zh-CN"/>
        </w:rPr>
      </w:pPr>
      <w:r w:rsidRPr="004158CF">
        <w:rPr>
          <w:rFonts w:ascii="Times New Roman" w:eastAsia="宋体" w:hAnsi="Times New Roman" w:cs="Times New Roman"/>
          <w:color w:val="000000" w:themeColor="text1"/>
          <w:lang w:eastAsia="zh-CN"/>
        </w:rPr>
        <w:lastRenderedPageBreak/>
        <w:t xml:space="preserve">J. Cochran and G. Frame, "Recent Developments in the High-Resolution Gas Chromatography of Polychlorinated Biphenyls", </w:t>
      </w:r>
      <w:r w:rsidRPr="004158CF">
        <w:rPr>
          <w:rFonts w:ascii="Times New Roman" w:eastAsia="宋体" w:hAnsi="Times New Roman" w:cs="Times New Roman"/>
          <w:i/>
          <w:color w:val="000000" w:themeColor="text1"/>
          <w:lang w:eastAsia="zh-CN"/>
        </w:rPr>
        <w:t>Journal of Chromatography A</w:t>
      </w:r>
      <w:r w:rsidRPr="004158CF">
        <w:rPr>
          <w:rFonts w:ascii="Times New Roman" w:eastAsia="宋体" w:hAnsi="Times New Roman" w:cs="Times New Roman"/>
          <w:color w:val="000000" w:themeColor="text1"/>
          <w:lang w:eastAsia="zh-CN"/>
        </w:rPr>
        <w:t>, 843, 1-434, May 28, 1999.</w:t>
      </w:r>
    </w:p>
    <w:p w14:paraId="3F1AD5AE" w14:textId="77777777" w:rsidR="00071F87" w:rsidRPr="004158CF" w:rsidRDefault="00071F87" w:rsidP="00071F87">
      <w:pPr>
        <w:widowControl/>
        <w:spacing w:after="0" w:line="200" w:lineRule="exact"/>
        <w:rPr>
          <w:rFonts w:ascii="Times New Roman" w:eastAsia="宋体" w:hAnsi="Times New Roman" w:cs="Times New Roman"/>
          <w:color w:val="000000" w:themeColor="text1"/>
          <w:lang w:eastAsia="zh-CN"/>
        </w:rPr>
      </w:pPr>
    </w:p>
    <w:p w14:paraId="038449EF" w14:textId="77777777" w:rsidR="00071F87" w:rsidRPr="004158CF" w:rsidRDefault="00071F87" w:rsidP="00071F87">
      <w:pPr>
        <w:widowControl/>
        <w:numPr>
          <w:ilvl w:val="0"/>
          <w:numId w:val="4"/>
        </w:numPr>
        <w:tabs>
          <w:tab w:val="left" w:pos="720"/>
        </w:tabs>
        <w:spacing w:after="0" w:line="252" w:lineRule="auto"/>
        <w:ind w:right="240"/>
        <w:rPr>
          <w:rFonts w:ascii="Times New Roman" w:eastAsia="宋体" w:hAnsi="Times New Roman" w:cs="Times New Roman"/>
          <w:color w:val="000000" w:themeColor="text1"/>
          <w:lang w:eastAsia="zh-CN"/>
        </w:rPr>
      </w:pPr>
      <w:r w:rsidRPr="004158CF">
        <w:rPr>
          <w:rFonts w:ascii="Times New Roman" w:eastAsia="宋体" w:hAnsi="Times New Roman" w:cs="Times New Roman"/>
          <w:color w:val="000000" w:themeColor="text1"/>
          <w:lang w:eastAsia="zh-CN"/>
        </w:rPr>
        <w:t>Parris et al., "NIST/NOAA NS&amp;T/EPA EMAP Intercomparison Exercise Program for Organic Contaminants in the Marine Environment: Description and Results of 1995 Organic Intercomparison Exercises", NOAA Technical Memorandum NOS ORCA 104, 1996.</w:t>
      </w:r>
    </w:p>
    <w:p w14:paraId="05150183" w14:textId="77777777" w:rsidR="00071F87" w:rsidRPr="004158CF" w:rsidRDefault="00071F87" w:rsidP="00071F87">
      <w:pPr>
        <w:widowControl/>
        <w:spacing w:after="0" w:line="199" w:lineRule="exact"/>
        <w:rPr>
          <w:rFonts w:ascii="Times New Roman" w:eastAsia="宋体" w:hAnsi="Times New Roman" w:cs="Times New Roman"/>
          <w:color w:val="000000" w:themeColor="text1"/>
          <w:lang w:eastAsia="zh-CN"/>
        </w:rPr>
      </w:pPr>
    </w:p>
    <w:p w14:paraId="11E7AE19" w14:textId="77777777" w:rsidR="00071F87" w:rsidRPr="004158CF" w:rsidRDefault="00071F87" w:rsidP="00071F87">
      <w:pPr>
        <w:widowControl/>
        <w:numPr>
          <w:ilvl w:val="0"/>
          <w:numId w:val="4"/>
        </w:numPr>
        <w:tabs>
          <w:tab w:val="left" w:pos="720"/>
        </w:tabs>
        <w:spacing w:after="0" w:line="257" w:lineRule="auto"/>
        <w:ind w:right="60"/>
        <w:rPr>
          <w:rFonts w:ascii="Times New Roman" w:eastAsia="宋体" w:hAnsi="Times New Roman" w:cs="Times New Roman"/>
          <w:color w:val="000000" w:themeColor="text1"/>
          <w:lang w:eastAsia="zh-CN"/>
        </w:rPr>
      </w:pPr>
      <w:r w:rsidRPr="004158CF">
        <w:rPr>
          <w:rFonts w:ascii="Times New Roman" w:eastAsia="宋体" w:hAnsi="Times New Roman" w:cs="Times New Roman"/>
          <w:color w:val="000000" w:themeColor="text1"/>
          <w:lang w:eastAsia="zh-CN"/>
        </w:rPr>
        <w:t>Kucklick et al., "Persistent Organic Pollutants and Vitamins in Northern Fur Seals (Callorhinus ursinus) Collected from St. Paul Island, Alaska as Part of the Alaska Marine Mammal Tissue Archival Project", NISTIR 7958, August 2013.</w:t>
      </w:r>
    </w:p>
    <w:p w14:paraId="000EAEB5" w14:textId="77777777" w:rsidR="00071F87" w:rsidRPr="004158CF" w:rsidRDefault="00071F87" w:rsidP="00071F87">
      <w:pPr>
        <w:widowControl/>
        <w:spacing w:after="0" w:line="199" w:lineRule="exact"/>
        <w:rPr>
          <w:rFonts w:ascii="Times New Roman" w:eastAsia="宋体" w:hAnsi="Times New Roman" w:cs="Times New Roman"/>
          <w:color w:val="000000" w:themeColor="text1"/>
          <w:lang w:eastAsia="zh-CN"/>
        </w:rPr>
      </w:pPr>
    </w:p>
    <w:p w14:paraId="4E50FD04" w14:textId="77777777" w:rsidR="00071F87" w:rsidRPr="004158CF" w:rsidRDefault="00071F87" w:rsidP="00071F87">
      <w:pPr>
        <w:widowControl/>
        <w:numPr>
          <w:ilvl w:val="0"/>
          <w:numId w:val="4"/>
        </w:numPr>
        <w:tabs>
          <w:tab w:val="left" w:pos="721"/>
        </w:tabs>
        <w:spacing w:after="0" w:line="258" w:lineRule="auto"/>
        <w:ind w:right="160"/>
        <w:rPr>
          <w:rFonts w:ascii="Times New Roman" w:eastAsia="宋体" w:hAnsi="Times New Roman" w:cs="Times New Roman"/>
          <w:color w:val="000000" w:themeColor="text1"/>
          <w:u w:val="single"/>
          <w:lang w:eastAsia="zh-CN"/>
        </w:rPr>
      </w:pPr>
      <w:r w:rsidRPr="004158CF">
        <w:rPr>
          <w:rFonts w:ascii="Times New Roman" w:eastAsia="宋体" w:hAnsi="Times New Roman" w:cs="Times New Roman"/>
          <w:color w:val="000000" w:themeColor="text1"/>
          <w:lang w:eastAsia="zh-CN"/>
        </w:rPr>
        <w:t xml:space="preserve">EPA Contract Laboratory Organic Statement of Work (SOMO2.3d), which can be found at the website: </w:t>
      </w:r>
      <w:hyperlink r:id="rId27" w:history="1">
        <w:r w:rsidRPr="004158CF">
          <w:rPr>
            <w:rFonts w:ascii="Times New Roman" w:eastAsia="宋体" w:hAnsi="Times New Roman" w:cs="Times New Roman"/>
            <w:color w:val="000000" w:themeColor="text1"/>
            <w:u w:val="single"/>
            <w:lang w:eastAsia="zh-CN"/>
          </w:rPr>
          <w:t>http://www.epa.gov/sites/production/files/2015-</w:t>
        </w:r>
      </w:hyperlink>
      <w:hyperlink r:id="rId28" w:history="1">
        <w:r w:rsidRPr="004158CF">
          <w:rPr>
            <w:rFonts w:ascii="Times New Roman" w:eastAsia="宋体" w:hAnsi="Times New Roman" w:cs="Times New Roman"/>
            <w:color w:val="000000" w:themeColor="text1"/>
            <w:u w:val="single"/>
            <w:lang w:eastAsia="zh-CN"/>
          </w:rPr>
          <w:t>10/documents/som23d.pdf.</w:t>
        </w:r>
      </w:hyperlink>
    </w:p>
    <w:p w14:paraId="14076331" w14:textId="77777777" w:rsidR="00071F87" w:rsidRPr="004158CF" w:rsidRDefault="00071F87" w:rsidP="00071F87">
      <w:pPr>
        <w:widowControl/>
        <w:spacing w:after="0" w:line="198" w:lineRule="exact"/>
        <w:rPr>
          <w:rFonts w:ascii="Times New Roman" w:eastAsia="宋体" w:hAnsi="Times New Roman" w:cs="Times New Roman"/>
          <w:color w:val="000000" w:themeColor="text1"/>
          <w:u w:val="single"/>
          <w:lang w:eastAsia="zh-CN"/>
        </w:rPr>
      </w:pPr>
    </w:p>
    <w:p w14:paraId="7A74FCA7" w14:textId="77777777" w:rsidR="00071F87" w:rsidRPr="004158CF" w:rsidRDefault="00071F87" w:rsidP="00071F87">
      <w:pPr>
        <w:widowControl/>
        <w:numPr>
          <w:ilvl w:val="0"/>
          <w:numId w:val="4"/>
        </w:numPr>
        <w:tabs>
          <w:tab w:val="left" w:pos="720"/>
        </w:tabs>
        <w:spacing w:after="0" w:line="257" w:lineRule="auto"/>
        <w:ind w:right="380"/>
        <w:rPr>
          <w:rFonts w:ascii="Times New Roman" w:eastAsia="宋体" w:hAnsi="Times New Roman" w:cs="Times New Roman"/>
          <w:color w:val="000000" w:themeColor="text1"/>
          <w:lang w:eastAsia="zh-CN"/>
        </w:rPr>
      </w:pPr>
      <w:r w:rsidRPr="004158CF">
        <w:rPr>
          <w:rFonts w:ascii="Times New Roman" w:eastAsia="宋体" w:hAnsi="Times New Roman" w:cs="Times New Roman"/>
          <w:color w:val="000000" w:themeColor="text1"/>
          <w:lang w:eastAsia="zh-CN"/>
        </w:rPr>
        <w:t>NIST/EPA/NIH Mass Spectral Library (NIST 14) and NIST Mass Spectral Search Program (Version 2.2) User’s Guide. National Institute of Standards and Technology, June 2014.</w:t>
      </w:r>
    </w:p>
    <w:p w14:paraId="750D9929" w14:textId="77777777" w:rsidR="00071F87" w:rsidRPr="004158CF" w:rsidRDefault="00071F87" w:rsidP="00071F87">
      <w:pPr>
        <w:widowControl/>
        <w:spacing w:after="0" w:line="195" w:lineRule="exact"/>
        <w:rPr>
          <w:rFonts w:ascii="Times New Roman" w:eastAsia="宋体" w:hAnsi="Times New Roman" w:cs="Times New Roman"/>
          <w:color w:val="000000" w:themeColor="text1"/>
          <w:lang w:eastAsia="zh-CN"/>
        </w:rPr>
      </w:pPr>
    </w:p>
    <w:p w14:paraId="25B9BBE6" w14:textId="77777777" w:rsidR="00071F87" w:rsidRPr="004158CF" w:rsidRDefault="00071F87" w:rsidP="00071F87">
      <w:pPr>
        <w:widowControl/>
        <w:numPr>
          <w:ilvl w:val="0"/>
          <w:numId w:val="4"/>
        </w:numPr>
        <w:tabs>
          <w:tab w:val="left" w:pos="720"/>
        </w:tabs>
        <w:spacing w:after="0" w:line="0" w:lineRule="atLeast"/>
        <w:jc w:val="both"/>
        <w:rPr>
          <w:rFonts w:ascii="Times New Roman" w:eastAsia="宋体" w:hAnsi="Times New Roman" w:cs="Times New Roman"/>
          <w:color w:val="000000" w:themeColor="text1"/>
          <w:lang w:eastAsia="zh-CN"/>
        </w:rPr>
      </w:pPr>
      <w:r w:rsidRPr="004158CF">
        <w:rPr>
          <w:rFonts w:ascii="Times New Roman" w:eastAsia="宋体" w:hAnsi="Times New Roman" w:cs="Times New Roman"/>
          <w:color w:val="000000" w:themeColor="text1"/>
          <w:lang w:eastAsia="zh-CN"/>
        </w:rPr>
        <w:t>R. Burrows, Basic RSE calculator v2 and instructions, December 2016.</w:t>
      </w:r>
    </w:p>
    <w:p w14:paraId="616A1FB9" w14:textId="77777777" w:rsidR="00095267" w:rsidRPr="004158CF" w:rsidRDefault="00095267">
      <w:pPr>
        <w:spacing w:after="0" w:line="360" w:lineRule="auto"/>
        <w:ind w:left="333" w:hangingChars="150" w:hanging="333"/>
        <w:jc w:val="both"/>
        <w:rPr>
          <w:rFonts w:ascii="Times New Roman" w:eastAsia="宋体" w:hAnsi="Times New Roman" w:cs="Times New Roman"/>
          <w:color w:val="000000" w:themeColor="text1"/>
          <w:spacing w:val="1"/>
          <w:lang w:eastAsia="zh-CN"/>
        </w:rPr>
      </w:pPr>
    </w:p>
    <w:p w14:paraId="3F4FECC0" w14:textId="77777777" w:rsidR="00095267" w:rsidRPr="004158CF" w:rsidRDefault="00474047">
      <w:pPr>
        <w:pStyle w:val="1"/>
        <w:rPr>
          <w:rFonts w:ascii="Times New Roman" w:hAnsi="Times New Roman"/>
          <w:color w:val="000000" w:themeColor="text1"/>
          <w:szCs w:val="28"/>
          <w:lang w:eastAsia="zh-CN"/>
        </w:rPr>
      </w:pPr>
      <w:bookmarkStart w:id="52" w:name="_Toc487137501"/>
      <w:r w:rsidRPr="004158CF">
        <w:rPr>
          <w:rFonts w:ascii="Times New Roman" w:hAnsi="Times New Roman" w:hint="eastAsia"/>
          <w:color w:val="000000" w:themeColor="text1"/>
          <w:szCs w:val="28"/>
          <w:lang w:eastAsia="zh-CN"/>
        </w:rPr>
        <w:t>17</w:t>
      </w:r>
      <w:r w:rsidRPr="004158CF">
        <w:rPr>
          <w:rFonts w:ascii="Times New Roman" w:hAnsi="Times New Roman"/>
          <w:color w:val="000000" w:themeColor="text1"/>
          <w:szCs w:val="28"/>
          <w:lang w:eastAsia="zh-CN"/>
        </w:rPr>
        <w:t>.0</w:t>
      </w:r>
      <w:r w:rsidRPr="004158CF">
        <w:rPr>
          <w:rFonts w:ascii="Times New Roman" w:hAnsi="Times New Roman" w:hint="eastAsia"/>
          <w:color w:val="000000" w:themeColor="text1"/>
          <w:szCs w:val="28"/>
          <w:lang w:eastAsia="zh-CN"/>
        </w:rPr>
        <w:t>表格、图表、流程图以及验证数据</w:t>
      </w:r>
      <w:bookmarkEnd w:id="51"/>
      <w:bookmarkEnd w:id="52"/>
    </w:p>
    <w:p w14:paraId="783A54D8" w14:textId="77777777" w:rsidR="00071F87" w:rsidRPr="004158CF" w:rsidRDefault="00071F87" w:rsidP="00B67D14">
      <w:pPr>
        <w:spacing w:after="0" w:line="360" w:lineRule="auto"/>
        <w:jc w:val="both"/>
        <w:rPr>
          <w:rFonts w:ascii="Times New Roman" w:eastAsia="宋体" w:hAnsi="Times New Roman" w:cs="Times New Roman"/>
          <w:color w:val="000000" w:themeColor="text1"/>
          <w:spacing w:val="1"/>
          <w:lang w:eastAsia="zh-CN"/>
        </w:rPr>
      </w:pPr>
      <w:r w:rsidRPr="00972127">
        <w:rPr>
          <w:rFonts w:ascii="Times New Roman" w:eastAsia="宋体" w:hAnsi="Times New Roman" w:cs="Times New Roman" w:hint="eastAsia"/>
          <w:color w:val="000000" w:themeColor="text1"/>
          <w:spacing w:val="1"/>
          <w:lang w:eastAsia="zh-CN"/>
        </w:rPr>
        <w:t>以下页面包含此方法引用的表格和图形。</w:t>
      </w:r>
    </w:p>
    <w:p w14:paraId="70D5CD2A" w14:textId="77777777" w:rsidR="00CC2BF6" w:rsidRPr="004158CF" w:rsidRDefault="00CC2BF6" w:rsidP="00B67D14">
      <w:pPr>
        <w:spacing w:after="0" w:line="360" w:lineRule="auto"/>
        <w:jc w:val="both"/>
        <w:rPr>
          <w:rFonts w:ascii="Times New Roman" w:eastAsia="宋体" w:hAnsi="Times New Roman" w:cs="Times New Roman"/>
          <w:color w:val="000000" w:themeColor="text1"/>
          <w:spacing w:val="1"/>
          <w:lang w:eastAsia="zh-CN"/>
        </w:rPr>
      </w:pPr>
    </w:p>
    <w:p w14:paraId="552CB746" w14:textId="77777777" w:rsidR="00CC2BF6" w:rsidRDefault="00CC2BF6" w:rsidP="00B67D14">
      <w:pPr>
        <w:spacing w:after="0" w:line="360" w:lineRule="auto"/>
        <w:jc w:val="both"/>
        <w:rPr>
          <w:rFonts w:ascii="Times New Roman" w:eastAsia="宋体" w:hAnsi="Times New Roman" w:cs="Times New Roman"/>
          <w:color w:val="000000" w:themeColor="text1"/>
          <w:spacing w:val="1"/>
          <w:lang w:eastAsia="zh-CN"/>
        </w:rPr>
      </w:pPr>
    </w:p>
    <w:p w14:paraId="2F7FCB60" w14:textId="77777777" w:rsidR="00314583" w:rsidRDefault="00314583" w:rsidP="00B67D14">
      <w:pPr>
        <w:spacing w:after="0" w:line="360" w:lineRule="auto"/>
        <w:jc w:val="both"/>
        <w:rPr>
          <w:rFonts w:ascii="Times New Roman" w:eastAsia="宋体" w:hAnsi="Times New Roman" w:cs="Times New Roman"/>
          <w:color w:val="000000" w:themeColor="text1"/>
          <w:spacing w:val="1"/>
          <w:lang w:eastAsia="zh-CN"/>
        </w:rPr>
      </w:pPr>
    </w:p>
    <w:p w14:paraId="54A9FEA3" w14:textId="77777777" w:rsidR="00314583" w:rsidRDefault="00314583" w:rsidP="00B67D14">
      <w:pPr>
        <w:spacing w:after="0" w:line="360" w:lineRule="auto"/>
        <w:jc w:val="both"/>
        <w:rPr>
          <w:rFonts w:ascii="Times New Roman" w:eastAsia="宋体" w:hAnsi="Times New Roman" w:cs="Times New Roman"/>
          <w:color w:val="000000" w:themeColor="text1"/>
          <w:spacing w:val="1"/>
          <w:lang w:eastAsia="zh-CN"/>
        </w:rPr>
      </w:pPr>
    </w:p>
    <w:p w14:paraId="189A881D" w14:textId="77777777" w:rsidR="00314583" w:rsidRDefault="00314583" w:rsidP="00B67D14">
      <w:pPr>
        <w:spacing w:after="0" w:line="360" w:lineRule="auto"/>
        <w:jc w:val="both"/>
        <w:rPr>
          <w:rFonts w:ascii="Times New Roman" w:eastAsia="宋体" w:hAnsi="Times New Roman" w:cs="Times New Roman"/>
          <w:color w:val="000000" w:themeColor="text1"/>
          <w:spacing w:val="1"/>
          <w:lang w:eastAsia="zh-CN"/>
        </w:rPr>
      </w:pPr>
    </w:p>
    <w:p w14:paraId="7B646C4A" w14:textId="77777777" w:rsidR="00314583" w:rsidRDefault="00314583" w:rsidP="00B67D14">
      <w:pPr>
        <w:spacing w:after="0" w:line="360" w:lineRule="auto"/>
        <w:jc w:val="both"/>
        <w:rPr>
          <w:rFonts w:ascii="Times New Roman" w:eastAsia="宋体" w:hAnsi="Times New Roman" w:cs="Times New Roman"/>
          <w:color w:val="000000" w:themeColor="text1"/>
          <w:spacing w:val="1"/>
          <w:lang w:eastAsia="zh-CN"/>
        </w:rPr>
      </w:pPr>
    </w:p>
    <w:p w14:paraId="569B5615" w14:textId="77777777" w:rsidR="00314583" w:rsidRDefault="00314583" w:rsidP="00B67D14">
      <w:pPr>
        <w:spacing w:after="0" w:line="360" w:lineRule="auto"/>
        <w:jc w:val="both"/>
        <w:rPr>
          <w:rFonts w:ascii="Times New Roman" w:eastAsia="宋体" w:hAnsi="Times New Roman" w:cs="Times New Roman"/>
          <w:color w:val="000000" w:themeColor="text1"/>
          <w:spacing w:val="1"/>
          <w:lang w:eastAsia="zh-CN"/>
        </w:rPr>
      </w:pPr>
    </w:p>
    <w:p w14:paraId="20423F91" w14:textId="77777777" w:rsidR="00314583" w:rsidRDefault="00314583" w:rsidP="00B67D14">
      <w:pPr>
        <w:spacing w:after="0" w:line="360" w:lineRule="auto"/>
        <w:jc w:val="both"/>
        <w:rPr>
          <w:rFonts w:ascii="Times New Roman" w:eastAsia="宋体" w:hAnsi="Times New Roman" w:cs="Times New Roman"/>
          <w:color w:val="000000" w:themeColor="text1"/>
          <w:spacing w:val="1"/>
          <w:lang w:eastAsia="zh-CN"/>
        </w:rPr>
      </w:pPr>
    </w:p>
    <w:p w14:paraId="288D72A5" w14:textId="77777777" w:rsidR="00314583" w:rsidRDefault="00314583" w:rsidP="00B67D14">
      <w:pPr>
        <w:spacing w:after="0" w:line="360" w:lineRule="auto"/>
        <w:jc w:val="both"/>
        <w:rPr>
          <w:rFonts w:ascii="Times New Roman" w:eastAsia="宋体" w:hAnsi="Times New Roman" w:cs="Times New Roman"/>
          <w:color w:val="000000" w:themeColor="text1"/>
          <w:spacing w:val="1"/>
          <w:lang w:eastAsia="zh-CN"/>
        </w:rPr>
      </w:pPr>
    </w:p>
    <w:p w14:paraId="5573FD08" w14:textId="77777777" w:rsidR="00314583" w:rsidRDefault="00314583" w:rsidP="00B67D14">
      <w:pPr>
        <w:spacing w:after="0" w:line="360" w:lineRule="auto"/>
        <w:jc w:val="both"/>
        <w:rPr>
          <w:rFonts w:ascii="Times New Roman" w:eastAsia="宋体" w:hAnsi="Times New Roman" w:cs="Times New Roman"/>
          <w:color w:val="000000" w:themeColor="text1"/>
          <w:spacing w:val="1"/>
          <w:lang w:eastAsia="zh-CN"/>
        </w:rPr>
      </w:pPr>
    </w:p>
    <w:p w14:paraId="5DBEF49F" w14:textId="77777777" w:rsidR="00314583" w:rsidRDefault="00314583" w:rsidP="00B67D14">
      <w:pPr>
        <w:spacing w:after="0" w:line="360" w:lineRule="auto"/>
        <w:jc w:val="both"/>
        <w:rPr>
          <w:rFonts w:ascii="Times New Roman" w:eastAsia="宋体" w:hAnsi="Times New Roman" w:cs="Times New Roman"/>
          <w:color w:val="000000" w:themeColor="text1"/>
          <w:spacing w:val="1"/>
          <w:lang w:eastAsia="zh-CN"/>
        </w:rPr>
      </w:pPr>
    </w:p>
    <w:p w14:paraId="01BB5401" w14:textId="77777777" w:rsidR="00314583" w:rsidRDefault="00314583" w:rsidP="00B67D14">
      <w:pPr>
        <w:spacing w:after="0" w:line="360" w:lineRule="auto"/>
        <w:jc w:val="both"/>
        <w:rPr>
          <w:rFonts w:ascii="Times New Roman" w:eastAsia="宋体" w:hAnsi="Times New Roman" w:cs="Times New Roman"/>
          <w:color w:val="000000" w:themeColor="text1"/>
          <w:spacing w:val="1"/>
          <w:lang w:eastAsia="zh-CN"/>
        </w:rPr>
      </w:pPr>
    </w:p>
    <w:p w14:paraId="0A924E7B" w14:textId="77777777" w:rsidR="00314583" w:rsidRDefault="00314583" w:rsidP="00B67D14">
      <w:pPr>
        <w:spacing w:after="0" w:line="360" w:lineRule="auto"/>
        <w:jc w:val="both"/>
        <w:rPr>
          <w:rFonts w:ascii="Times New Roman" w:eastAsia="宋体" w:hAnsi="Times New Roman" w:cs="Times New Roman"/>
          <w:color w:val="000000" w:themeColor="text1"/>
          <w:spacing w:val="1"/>
          <w:lang w:eastAsia="zh-CN"/>
        </w:rPr>
      </w:pPr>
    </w:p>
    <w:p w14:paraId="29D98D4B" w14:textId="77777777" w:rsidR="00314583" w:rsidRDefault="00314583" w:rsidP="00B67D14">
      <w:pPr>
        <w:spacing w:after="0" w:line="360" w:lineRule="auto"/>
        <w:jc w:val="both"/>
        <w:rPr>
          <w:rFonts w:ascii="Times New Roman" w:eastAsia="宋体" w:hAnsi="Times New Roman" w:cs="Times New Roman"/>
          <w:color w:val="000000" w:themeColor="text1"/>
          <w:spacing w:val="1"/>
          <w:lang w:eastAsia="zh-CN"/>
        </w:rPr>
      </w:pPr>
    </w:p>
    <w:p w14:paraId="1A0E4118" w14:textId="77777777" w:rsidR="00314583" w:rsidRDefault="00314583" w:rsidP="00B67D14">
      <w:pPr>
        <w:spacing w:after="0" w:line="360" w:lineRule="auto"/>
        <w:jc w:val="both"/>
        <w:rPr>
          <w:rFonts w:ascii="Times New Roman" w:eastAsia="宋体" w:hAnsi="Times New Roman" w:cs="Times New Roman"/>
          <w:color w:val="000000" w:themeColor="text1"/>
          <w:spacing w:val="1"/>
          <w:lang w:eastAsia="zh-CN"/>
        </w:rPr>
      </w:pPr>
    </w:p>
    <w:p w14:paraId="2FE3EB8E" w14:textId="77777777" w:rsidR="00314583" w:rsidRDefault="00314583" w:rsidP="00B67D14">
      <w:pPr>
        <w:spacing w:after="0" w:line="360" w:lineRule="auto"/>
        <w:jc w:val="both"/>
        <w:rPr>
          <w:rFonts w:ascii="Times New Roman" w:eastAsia="宋体" w:hAnsi="Times New Roman" w:cs="Times New Roman"/>
          <w:color w:val="000000" w:themeColor="text1"/>
          <w:spacing w:val="1"/>
          <w:lang w:eastAsia="zh-CN"/>
        </w:rPr>
      </w:pPr>
    </w:p>
    <w:p w14:paraId="55D080C3" w14:textId="77777777" w:rsidR="00314583" w:rsidRDefault="00314583" w:rsidP="00B67D14">
      <w:pPr>
        <w:spacing w:after="0" w:line="360" w:lineRule="auto"/>
        <w:jc w:val="both"/>
        <w:rPr>
          <w:rFonts w:ascii="Times New Roman" w:eastAsia="宋体" w:hAnsi="Times New Roman" w:cs="Times New Roman"/>
          <w:color w:val="000000" w:themeColor="text1"/>
          <w:spacing w:val="1"/>
          <w:lang w:eastAsia="zh-CN"/>
        </w:rPr>
      </w:pPr>
    </w:p>
    <w:p w14:paraId="3AE896B0" w14:textId="77777777" w:rsidR="00314583" w:rsidRDefault="00314583" w:rsidP="00B67D14">
      <w:pPr>
        <w:spacing w:after="0" w:line="360" w:lineRule="auto"/>
        <w:jc w:val="both"/>
        <w:rPr>
          <w:rFonts w:ascii="Times New Roman" w:eastAsia="宋体" w:hAnsi="Times New Roman" w:cs="Times New Roman"/>
          <w:color w:val="000000" w:themeColor="text1"/>
          <w:spacing w:val="1"/>
          <w:lang w:eastAsia="zh-CN"/>
        </w:rPr>
      </w:pPr>
    </w:p>
    <w:p w14:paraId="07E9B801" w14:textId="77777777" w:rsidR="00314583" w:rsidRPr="004158CF" w:rsidRDefault="00314583" w:rsidP="00B67D14">
      <w:pPr>
        <w:spacing w:after="0" w:line="360" w:lineRule="auto"/>
        <w:jc w:val="both"/>
        <w:rPr>
          <w:rFonts w:ascii="Times New Roman" w:eastAsia="宋体" w:hAnsi="Times New Roman" w:cs="Times New Roman"/>
          <w:color w:val="000000" w:themeColor="text1"/>
          <w:spacing w:val="1"/>
          <w:lang w:eastAsia="zh-CN"/>
        </w:rPr>
      </w:pPr>
    </w:p>
    <w:p w14:paraId="2C44BE94" w14:textId="77777777" w:rsidR="00CC2BF6" w:rsidRDefault="00CC2BF6" w:rsidP="00B67D14">
      <w:pPr>
        <w:spacing w:after="0" w:line="360" w:lineRule="auto"/>
        <w:jc w:val="both"/>
        <w:rPr>
          <w:rFonts w:ascii="Times New Roman" w:eastAsia="宋体" w:hAnsi="Times New Roman" w:cs="Times New Roman"/>
          <w:color w:val="000000" w:themeColor="text1"/>
          <w:spacing w:val="1"/>
          <w:lang w:eastAsia="zh-CN"/>
        </w:rPr>
      </w:pPr>
    </w:p>
    <w:p w14:paraId="645000CA" w14:textId="77777777" w:rsidR="005F0B6E" w:rsidRDefault="005F0B6E" w:rsidP="00B67D14">
      <w:pPr>
        <w:spacing w:after="0" w:line="360" w:lineRule="auto"/>
        <w:jc w:val="both"/>
        <w:rPr>
          <w:rFonts w:ascii="Times New Roman" w:eastAsia="宋体" w:hAnsi="Times New Roman" w:cs="Times New Roman"/>
          <w:color w:val="000000" w:themeColor="text1"/>
          <w:spacing w:val="1"/>
          <w:lang w:eastAsia="zh-CN"/>
        </w:rPr>
      </w:pPr>
    </w:p>
    <w:p w14:paraId="6C3B3B18" w14:textId="77777777" w:rsidR="005F0B6E" w:rsidRDefault="005F0B6E" w:rsidP="00B67D14">
      <w:pPr>
        <w:spacing w:after="0" w:line="360" w:lineRule="auto"/>
        <w:jc w:val="both"/>
        <w:rPr>
          <w:rFonts w:ascii="Times New Roman" w:eastAsia="宋体" w:hAnsi="Times New Roman" w:cs="Times New Roman"/>
          <w:color w:val="000000" w:themeColor="text1"/>
          <w:spacing w:val="1"/>
          <w:lang w:eastAsia="zh-CN"/>
        </w:rPr>
      </w:pPr>
    </w:p>
    <w:p w14:paraId="3756EF45" w14:textId="77777777" w:rsidR="005F0B6E" w:rsidRDefault="005F0B6E" w:rsidP="00B67D14">
      <w:pPr>
        <w:spacing w:after="0" w:line="360" w:lineRule="auto"/>
        <w:jc w:val="both"/>
        <w:rPr>
          <w:rFonts w:ascii="Times New Roman" w:eastAsia="宋体" w:hAnsi="Times New Roman" w:cs="Times New Roman"/>
          <w:color w:val="000000" w:themeColor="text1"/>
          <w:spacing w:val="1"/>
          <w:lang w:eastAsia="zh-CN"/>
        </w:rPr>
      </w:pPr>
    </w:p>
    <w:p w14:paraId="1D26051B" w14:textId="77777777" w:rsidR="005F0B6E" w:rsidRPr="004158CF" w:rsidRDefault="005F0B6E" w:rsidP="00B67D14">
      <w:pPr>
        <w:spacing w:after="0" w:line="360" w:lineRule="auto"/>
        <w:jc w:val="both"/>
        <w:rPr>
          <w:rFonts w:ascii="Times New Roman" w:eastAsia="宋体" w:hAnsi="Times New Roman" w:cs="Times New Roman"/>
          <w:color w:val="000000" w:themeColor="text1"/>
          <w:spacing w:val="1"/>
          <w:lang w:eastAsia="zh-CN"/>
        </w:rPr>
      </w:pPr>
    </w:p>
    <w:p w14:paraId="569EAAE2" w14:textId="77777777" w:rsidR="00095267" w:rsidRPr="004158CF" w:rsidRDefault="00474047">
      <w:pPr>
        <w:spacing w:after="0" w:line="360" w:lineRule="auto"/>
        <w:ind w:firstLine="544"/>
        <w:jc w:val="center"/>
        <w:rPr>
          <w:rFonts w:ascii="Times New Roman" w:eastAsia="宋体" w:hAnsi="Times New Roman" w:cs="Times New Roman"/>
          <w:b/>
          <w:color w:val="000000" w:themeColor="text1"/>
          <w:sz w:val="21"/>
          <w:szCs w:val="21"/>
          <w:lang w:eastAsia="zh-CN"/>
        </w:rPr>
      </w:pPr>
      <w:r w:rsidRPr="004158CF">
        <w:rPr>
          <w:rFonts w:ascii="Times New Roman" w:eastAsia="宋体" w:hAnsi="Times New Roman" w:cs="Times New Roman"/>
          <w:b/>
          <w:color w:val="000000" w:themeColor="text1"/>
          <w:sz w:val="21"/>
          <w:szCs w:val="21"/>
          <w:lang w:eastAsia="zh-CN"/>
        </w:rPr>
        <w:lastRenderedPageBreak/>
        <w:t>表</w:t>
      </w:r>
      <w:r w:rsidRPr="004158CF">
        <w:rPr>
          <w:rFonts w:ascii="Times New Roman" w:eastAsia="宋体" w:hAnsi="Times New Roman" w:cs="Times New Roman"/>
          <w:b/>
          <w:color w:val="000000" w:themeColor="text1"/>
          <w:sz w:val="21"/>
          <w:szCs w:val="21"/>
          <w:lang w:eastAsia="zh-CN"/>
        </w:rPr>
        <w:t>1</w:t>
      </w:r>
    </w:p>
    <w:p w14:paraId="200E8448" w14:textId="77777777" w:rsidR="00095267" w:rsidRPr="004158CF" w:rsidRDefault="00EE77E7">
      <w:pPr>
        <w:jc w:val="center"/>
        <w:rPr>
          <w:rFonts w:ascii="Times New Roman" w:eastAsia="宋体" w:hAnsi="Times New Roman" w:cs="Times New Roman"/>
          <w:color w:val="000000" w:themeColor="text1"/>
          <w:w w:val="101"/>
          <w:position w:val="9"/>
          <w:sz w:val="13"/>
          <w:szCs w:val="13"/>
          <w:lang w:eastAsia="zh-CN"/>
        </w:rPr>
      </w:pPr>
      <w:r>
        <w:rPr>
          <w:rFonts w:ascii="Times New Roman" w:eastAsia="宋体" w:hAnsi="Times New Roman" w:cs="Times New Roman" w:hint="eastAsia"/>
          <w:b/>
          <w:color w:val="000000" w:themeColor="text1"/>
          <w:spacing w:val="-1"/>
          <w:position w:val="-1"/>
          <w:sz w:val="21"/>
          <w:szCs w:val="21"/>
          <w:lang w:eastAsia="zh-CN"/>
        </w:rPr>
        <w:t>半挥发性化合物的特征离子</w:t>
      </w:r>
      <w:r w:rsidR="00474047" w:rsidRPr="004158CF">
        <w:rPr>
          <w:rFonts w:ascii="Times New Roman" w:eastAsia="宋体" w:hAnsi="Times New Roman" w:cs="Times New Roman" w:hint="eastAsia"/>
          <w:b/>
          <w:color w:val="000000" w:themeColor="text1"/>
          <w:spacing w:val="-1"/>
          <w:position w:val="-1"/>
          <w:sz w:val="21"/>
          <w:szCs w:val="21"/>
          <w:lang w:eastAsia="zh-CN"/>
        </w:rPr>
        <w:t>（按保留时间排序）</w:t>
      </w:r>
      <w:r w:rsidR="00474047" w:rsidRPr="004158CF">
        <w:rPr>
          <w:rFonts w:ascii="Times New Roman" w:eastAsia="宋体" w:hAnsi="Times New Roman" w:cs="Times New Roman"/>
          <w:b/>
          <w:color w:val="000000" w:themeColor="text1"/>
          <w:w w:val="101"/>
          <w:position w:val="9"/>
          <w:sz w:val="13"/>
          <w:szCs w:val="13"/>
          <w:lang w:eastAsia="zh-CN"/>
        </w:rPr>
        <w:t>a</w:t>
      </w:r>
    </w:p>
    <w:p w14:paraId="67F59260" w14:textId="77777777" w:rsidR="00095267" w:rsidRPr="004158CF" w:rsidRDefault="00095267">
      <w:pPr>
        <w:spacing w:after="0" w:line="238" w:lineRule="exact"/>
        <w:ind w:left="2387" w:right="2382"/>
        <w:jc w:val="center"/>
        <w:rPr>
          <w:rFonts w:ascii="Times New Roman" w:eastAsia="宋体" w:hAnsi="Times New Roman" w:cs="Times New Roman"/>
          <w:b/>
          <w:color w:val="000000" w:themeColor="text1"/>
          <w:sz w:val="21"/>
          <w:szCs w:val="21"/>
          <w:lang w:eastAsia="zh-CN"/>
        </w:rPr>
      </w:pPr>
    </w:p>
    <w:tbl>
      <w:tblPr>
        <w:tblW w:w="9072" w:type="dxa"/>
        <w:tblInd w:w="426" w:type="dxa"/>
        <w:tblLayout w:type="fixed"/>
        <w:tblCellMar>
          <w:left w:w="0" w:type="dxa"/>
          <w:right w:w="0" w:type="dxa"/>
        </w:tblCellMar>
        <w:tblLook w:val="04A0" w:firstRow="1" w:lastRow="0" w:firstColumn="1" w:lastColumn="0" w:noHBand="0" w:noVBand="1"/>
      </w:tblPr>
      <w:tblGrid>
        <w:gridCol w:w="4181"/>
        <w:gridCol w:w="2047"/>
        <w:gridCol w:w="2844"/>
      </w:tblGrid>
      <w:tr w:rsidR="00095267" w:rsidRPr="004158CF" w14:paraId="463DE635" w14:textId="77777777">
        <w:trPr>
          <w:trHeight w:val="20"/>
        </w:trPr>
        <w:tc>
          <w:tcPr>
            <w:tcW w:w="4181" w:type="dxa"/>
            <w:tcBorders>
              <w:top w:val="nil"/>
              <w:left w:val="nil"/>
              <w:bottom w:val="single" w:sz="8" w:space="0" w:color="000000"/>
              <w:right w:val="nil"/>
            </w:tcBorders>
          </w:tcPr>
          <w:p w14:paraId="52FD4D02" w14:textId="77777777" w:rsidR="00095267" w:rsidRPr="004158CF" w:rsidRDefault="00474047">
            <w:pPr>
              <w:rPr>
                <w:rFonts w:ascii="Times New Roman" w:eastAsia="宋体" w:hAnsi="Times New Roman" w:cs="Times New Roman"/>
                <w:color w:val="000000" w:themeColor="text1"/>
                <w:sz w:val="20"/>
                <w:szCs w:val="20"/>
                <w:lang w:eastAsia="zh-CN"/>
              </w:rPr>
            </w:pPr>
            <w:r w:rsidRPr="004158CF">
              <w:rPr>
                <w:rFonts w:ascii="Times New Roman" w:eastAsia="宋体" w:hAnsi="Times New Roman" w:cs="Times New Roman"/>
                <w:color w:val="000000" w:themeColor="text1"/>
                <w:sz w:val="20"/>
                <w:szCs w:val="20"/>
              </w:rPr>
              <w:t>化和物</w:t>
            </w:r>
            <w:r w:rsidR="005F0B6E" w:rsidRPr="005F0B6E">
              <w:rPr>
                <w:rFonts w:ascii="Times New Roman" w:eastAsia="宋体" w:hAnsi="Times New Roman" w:cs="Times New Roman" w:hint="eastAsia"/>
                <w:color w:val="000000" w:themeColor="text1"/>
                <w:sz w:val="20"/>
                <w:szCs w:val="20"/>
                <w:vertAlign w:val="superscript"/>
              </w:rPr>
              <w:t>b</w:t>
            </w:r>
          </w:p>
        </w:tc>
        <w:tc>
          <w:tcPr>
            <w:tcW w:w="2047" w:type="dxa"/>
            <w:tcBorders>
              <w:top w:val="nil"/>
              <w:left w:val="nil"/>
              <w:bottom w:val="single" w:sz="8" w:space="0" w:color="000000"/>
              <w:right w:val="nil"/>
            </w:tcBorders>
          </w:tcPr>
          <w:p w14:paraId="5A80214A" w14:textId="77777777" w:rsidR="00095267" w:rsidRPr="004158CF" w:rsidRDefault="00474047">
            <w:pPr>
              <w:rPr>
                <w:rFonts w:ascii="Times New Roman" w:eastAsia="宋体" w:hAnsi="Times New Roman" w:cs="Times New Roman"/>
                <w:color w:val="000000" w:themeColor="text1"/>
                <w:sz w:val="20"/>
                <w:szCs w:val="20"/>
              </w:rPr>
            </w:pPr>
            <w:r w:rsidRPr="004158CF">
              <w:rPr>
                <w:rFonts w:ascii="Times New Roman" w:eastAsia="宋体" w:hAnsi="Times New Roman" w:cs="Times New Roman"/>
                <w:color w:val="000000" w:themeColor="text1"/>
                <w:sz w:val="20"/>
                <w:szCs w:val="20"/>
              </w:rPr>
              <w:t>初级离子</w:t>
            </w:r>
          </w:p>
        </w:tc>
        <w:tc>
          <w:tcPr>
            <w:tcW w:w="2844" w:type="dxa"/>
            <w:tcBorders>
              <w:top w:val="nil"/>
              <w:left w:val="nil"/>
              <w:bottom w:val="single" w:sz="8" w:space="0" w:color="000000"/>
              <w:right w:val="nil"/>
            </w:tcBorders>
          </w:tcPr>
          <w:p w14:paraId="0089EC61" w14:textId="77777777" w:rsidR="00095267" w:rsidRPr="004158CF" w:rsidRDefault="00474047">
            <w:pPr>
              <w:rPr>
                <w:rFonts w:ascii="Times New Roman" w:eastAsia="宋体" w:hAnsi="Times New Roman" w:cs="Times New Roman"/>
                <w:color w:val="000000" w:themeColor="text1"/>
                <w:sz w:val="20"/>
                <w:szCs w:val="20"/>
              </w:rPr>
            </w:pPr>
            <w:r w:rsidRPr="004158CF">
              <w:rPr>
                <w:rFonts w:ascii="Times New Roman" w:eastAsia="宋体" w:hAnsi="Times New Roman" w:cs="Times New Roman"/>
                <w:color w:val="000000" w:themeColor="text1"/>
                <w:sz w:val="20"/>
                <w:szCs w:val="20"/>
              </w:rPr>
              <w:t>次级离子</w:t>
            </w:r>
          </w:p>
        </w:tc>
      </w:tr>
      <w:tr w:rsidR="006A1384" w:rsidRPr="004158CF" w14:paraId="05437A62" w14:textId="77777777" w:rsidTr="008F2A6A">
        <w:trPr>
          <w:trHeight w:val="290"/>
        </w:trPr>
        <w:tc>
          <w:tcPr>
            <w:tcW w:w="4181" w:type="dxa"/>
            <w:tcBorders>
              <w:top w:val="single" w:sz="8" w:space="0" w:color="000000"/>
              <w:left w:val="nil"/>
              <w:bottom w:val="nil"/>
              <w:right w:val="nil"/>
            </w:tcBorders>
          </w:tcPr>
          <w:p w14:paraId="4FB55619" w14:textId="77777777" w:rsidR="006A1384" w:rsidRPr="004158CF" w:rsidRDefault="006A1384">
            <w:pPr>
              <w:rPr>
                <w:rFonts w:ascii="Times New Roman" w:eastAsia="宋体" w:hAnsi="Times New Roman" w:cs="Times New Roman"/>
                <w:color w:val="000000" w:themeColor="text1"/>
                <w:sz w:val="20"/>
                <w:szCs w:val="20"/>
              </w:rPr>
            </w:pPr>
            <w:r w:rsidRPr="003742C3">
              <w:rPr>
                <w:rFonts w:hint="eastAsia"/>
              </w:rPr>
              <w:t>乙烯萘</w:t>
            </w:r>
            <w:r w:rsidRPr="003742C3">
              <w:rPr>
                <w:rFonts w:hint="eastAsia"/>
              </w:rPr>
              <w:t>-d10</w:t>
            </w:r>
            <w:r w:rsidRPr="003742C3">
              <w:rPr>
                <w:rFonts w:hint="eastAsia"/>
              </w:rPr>
              <w:t>（</w:t>
            </w:r>
            <w:r w:rsidRPr="003742C3">
              <w:rPr>
                <w:rFonts w:hint="eastAsia"/>
              </w:rPr>
              <w:t>IS</w:t>
            </w:r>
            <w:r w:rsidRPr="003742C3">
              <w:rPr>
                <w:rFonts w:hint="eastAsia"/>
              </w:rPr>
              <w:t>）</w:t>
            </w:r>
          </w:p>
        </w:tc>
        <w:tc>
          <w:tcPr>
            <w:tcW w:w="2047" w:type="dxa"/>
            <w:tcBorders>
              <w:top w:val="single" w:sz="8" w:space="0" w:color="000000"/>
              <w:left w:val="nil"/>
              <w:bottom w:val="nil"/>
              <w:right w:val="nil"/>
            </w:tcBorders>
            <w:vAlign w:val="bottom"/>
          </w:tcPr>
          <w:p w14:paraId="7AB4D006"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164</w:t>
            </w:r>
          </w:p>
        </w:tc>
        <w:tc>
          <w:tcPr>
            <w:tcW w:w="2844" w:type="dxa"/>
            <w:tcBorders>
              <w:top w:val="single" w:sz="8" w:space="0" w:color="000000"/>
              <w:left w:val="nil"/>
              <w:bottom w:val="nil"/>
              <w:right w:val="nil"/>
            </w:tcBorders>
            <w:vAlign w:val="bottom"/>
          </w:tcPr>
          <w:p w14:paraId="059D794F"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162, 160</w:t>
            </w:r>
          </w:p>
        </w:tc>
      </w:tr>
      <w:tr w:rsidR="006A1384" w:rsidRPr="004158CF" w14:paraId="208465D3" w14:textId="77777777" w:rsidTr="008F2A6A">
        <w:trPr>
          <w:trHeight w:val="20"/>
        </w:trPr>
        <w:tc>
          <w:tcPr>
            <w:tcW w:w="4181" w:type="dxa"/>
            <w:tcBorders>
              <w:top w:val="nil"/>
              <w:left w:val="nil"/>
              <w:bottom w:val="nil"/>
              <w:right w:val="nil"/>
            </w:tcBorders>
          </w:tcPr>
          <w:p w14:paraId="08BABB4D" w14:textId="77777777" w:rsidR="006A1384" w:rsidRPr="004158CF" w:rsidRDefault="006A1384">
            <w:pPr>
              <w:rPr>
                <w:rFonts w:ascii="Times New Roman" w:eastAsia="宋体" w:hAnsi="Times New Roman" w:cs="Times New Roman"/>
                <w:color w:val="000000" w:themeColor="text1"/>
                <w:sz w:val="20"/>
                <w:szCs w:val="20"/>
              </w:rPr>
            </w:pPr>
            <w:r w:rsidRPr="003742C3">
              <w:rPr>
                <w:rFonts w:hint="eastAsia"/>
              </w:rPr>
              <w:t>苊</w:t>
            </w:r>
          </w:p>
        </w:tc>
        <w:tc>
          <w:tcPr>
            <w:tcW w:w="2047" w:type="dxa"/>
            <w:tcBorders>
              <w:top w:val="nil"/>
              <w:left w:val="nil"/>
              <w:bottom w:val="nil"/>
              <w:right w:val="nil"/>
            </w:tcBorders>
            <w:vAlign w:val="bottom"/>
          </w:tcPr>
          <w:p w14:paraId="7EB02733"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154</w:t>
            </w:r>
          </w:p>
        </w:tc>
        <w:tc>
          <w:tcPr>
            <w:tcW w:w="2844" w:type="dxa"/>
            <w:tcBorders>
              <w:top w:val="nil"/>
              <w:left w:val="nil"/>
              <w:bottom w:val="nil"/>
              <w:right w:val="nil"/>
            </w:tcBorders>
            <w:vAlign w:val="bottom"/>
          </w:tcPr>
          <w:p w14:paraId="46DCD280"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153, 152</w:t>
            </w:r>
          </w:p>
        </w:tc>
      </w:tr>
      <w:tr w:rsidR="006A1384" w:rsidRPr="004158CF" w14:paraId="433744AA" w14:textId="77777777" w:rsidTr="008F2A6A">
        <w:trPr>
          <w:trHeight w:val="20"/>
        </w:trPr>
        <w:tc>
          <w:tcPr>
            <w:tcW w:w="4181" w:type="dxa"/>
            <w:tcBorders>
              <w:top w:val="nil"/>
              <w:left w:val="nil"/>
              <w:bottom w:val="nil"/>
              <w:right w:val="nil"/>
            </w:tcBorders>
          </w:tcPr>
          <w:p w14:paraId="124303A8" w14:textId="77777777" w:rsidR="006A1384" w:rsidRPr="004158CF" w:rsidRDefault="006A1384">
            <w:pPr>
              <w:rPr>
                <w:rFonts w:ascii="Times New Roman" w:eastAsia="宋体" w:hAnsi="Times New Roman" w:cs="Times New Roman"/>
                <w:color w:val="000000" w:themeColor="text1"/>
                <w:sz w:val="20"/>
                <w:szCs w:val="20"/>
              </w:rPr>
            </w:pPr>
            <w:r w:rsidRPr="003742C3">
              <w:rPr>
                <w:rFonts w:hint="eastAsia"/>
              </w:rPr>
              <w:t>苊</w:t>
            </w:r>
          </w:p>
        </w:tc>
        <w:tc>
          <w:tcPr>
            <w:tcW w:w="2047" w:type="dxa"/>
            <w:tcBorders>
              <w:top w:val="nil"/>
              <w:left w:val="nil"/>
              <w:bottom w:val="nil"/>
              <w:right w:val="nil"/>
            </w:tcBorders>
            <w:vAlign w:val="bottom"/>
          </w:tcPr>
          <w:p w14:paraId="2FEFF9C2"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152</w:t>
            </w:r>
          </w:p>
        </w:tc>
        <w:tc>
          <w:tcPr>
            <w:tcW w:w="2844" w:type="dxa"/>
            <w:tcBorders>
              <w:top w:val="nil"/>
              <w:left w:val="nil"/>
              <w:bottom w:val="nil"/>
              <w:right w:val="nil"/>
            </w:tcBorders>
            <w:vAlign w:val="bottom"/>
          </w:tcPr>
          <w:p w14:paraId="244D4405"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151, 153</w:t>
            </w:r>
          </w:p>
        </w:tc>
      </w:tr>
      <w:tr w:rsidR="006A1384" w:rsidRPr="004158CF" w14:paraId="6E545892" w14:textId="77777777" w:rsidTr="008F2A6A">
        <w:trPr>
          <w:trHeight w:val="20"/>
        </w:trPr>
        <w:tc>
          <w:tcPr>
            <w:tcW w:w="4181" w:type="dxa"/>
            <w:tcBorders>
              <w:top w:val="nil"/>
              <w:left w:val="nil"/>
              <w:bottom w:val="nil"/>
              <w:right w:val="nil"/>
            </w:tcBorders>
          </w:tcPr>
          <w:p w14:paraId="3A520739" w14:textId="77777777" w:rsidR="006A1384" w:rsidRPr="004158CF" w:rsidRDefault="006A1384">
            <w:pPr>
              <w:rPr>
                <w:rFonts w:ascii="Times New Roman" w:eastAsia="宋体" w:hAnsi="Times New Roman" w:cs="Times New Roman"/>
                <w:color w:val="000000" w:themeColor="text1"/>
                <w:sz w:val="20"/>
                <w:szCs w:val="20"/>
              </w:rPr>
            </w:pPr>
            <w:r w:rsidRPr="003742C3">
              <w:rPr>
                <w:rFonts w:hint="eastAsia"/>
              </w:rPr>
              <w:t>苯乙酮</w:t>
            </w:r>
          </w:p>
        </w:tc>
        <w:tc>
          <w:tcPr>
            <w:tcW w:w="2047" w:type="dxa"/>
            <w:tcBorders>
              <w:top w:val="nil"/>
              <w:left w:val="nil"/>
              <w:bottom w:val="nil"/>
              <w:right w:val="nil"/>
            </w:tcBorders>
            <w:vAlign w:val="bottom"/>
          </w:tcPr>
          <w:p w14:paraId="77EBEAE6"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105</w:t>
            </w:r>
          </w:p>
        </w:tc>
        <w:tc>
          <w:tcPr>
            <w:tcW w:w="2844" w:type="dxa"/>
            <w:tcBorders>
              <w:top w:val="nil"/>
              <w:left w:val="nil"/>
              <w:bottom w:val="nil"/>
              <w:right w:val="nil"/>
            </w:tcBorders>
            <w:vAlign w:val="bottom"/>
          </w:tcPr>
          <w:p w14:paraId="309F678D"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71, 51, 120</w:t>
            </w:r>
          </w:p>
        </w:tc>
      </w:tr>
      <w:tr w:rsidR="006A1384" w:rsidRPr="004158CF" w14:paraId="25C17720" w14:textId="77777777" w:rsidTr="008F2A6A">
        <w:trPr>
          <w:trHeight w:val="20"/>
        </w:trPr>
        <w:tc>
          <w:tcPr>
            <w:tcW w:w="4181" w:type="dxa"/>
            <w:tcBorders>
              <w:top w:val="nil"/>
              <w:left w:val="nil"/>
              <w:bottom w:val="nil"/>
              <w:right w:val="nil"/>
            </w:tcBorders>
          </w:tcPr>
          <w:p w14:paraId="34D6DCC4" w14:textId="77777777" w:rsidR="006A1384" w:rsidRPr="004158CF" w:rsidRDefault="006A1384">
            <w:pPr>
              <w:rPr>
                <w:rFonts w:ascii="Times New Roman" w:eastAsia="宋体" w:hAnsi="Times New Roman" w:cs="Times New Roman"/>
                <w:color w:val="000000" w:themeColor="text1"/>
                <w:sz w:val="20"/>
                <w:szCs w:val="20"/>
              </w:rPr>
            </w:pPr>
            <w:r w:rsidRPr="003742C3">
              <w:rPr>
                <w:rFonts w:hint="eastAsia"/>
              </w:rPr>
              <w:t>2-</w:t>
            </w:r>
            <w:r w:rsidRPr="003742C3">
              <w:rPr>
                <w:rFonts w:hint="eastAsia"/>
              </w:rPr>
              <w:t>乙酰氨基芴</w:t>
            </w:r>
          </w:p>
        </w:tc>
        <w:tc>
          <w:tcPr>
            <w:tcW w:w="2047" w:type="dxa"/>
            <w:tcBorders>
              <w:top w:val="nil"/>
              <w:left w:val="nil"/>
              <w:bottom w:val="nil"/>
              <w:right w:val="nil"/>
            </w:tcBorders>
            <w:vAlign w:val="bottom"/>
          </w:tcPr>
          <w:p w14:paraId="31E00B45"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181</w:t>
            </w:r>
          </w:p>
        </w:tc>
        <w:tc>
          <w:tcPr>
            <w:tcW w:w="2844" w:type="dxa"/>
            <w:tcBorders>
              <w:top w:val="nil"/>
              <w:left w:val="nil"/>
              <w:bottom w:val="nil"/>
              <w:right w:val="nil"/>
            </w:tcBorders>
            <w:vAlign w:val="bottom"/>
          </w:tcPr>
          <w:p w14:paraId="7B1D1527"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180, 223, 152</w:t>
            </w:r>
          </w:p>
        </w:tc>
      </w:tr>
      <w:tr w:rsidR="006A1384" w:rsidRPr="004158CF" w14:paraId="4AF0B164" w14:textId="77777777" w:rsidTr="008F2A6A">
        <w:trPr>
          <w:trHeight w:val="487"/>
        </w:trPr>
        <w:tc>
          <w:tcPr>
            <w:tcW w:w="4181" w:type="dxa"/>
            <w:tcBorders>
              <w:top w:val="nil"/>
              <w:left w:val="nil"/>
              <w:bottom w:val="nil"/>
              <w:right w:val="nil"/>
            </w:tcBorders>
          </w:tcPr>
          <w:p w14:paraId="0A03C724" w14:textId="77777777" w:rsidR="006A1384" w:rsidRPr="004158CF" w:rsidRDefault="006A1384">
            <w:pPr>
              <w:rPr>
                <w:rFonts w:ascii="Times New Roman" w:eastAsia="宋体" w:hAnsi="Times New Roman" w:cs="Times New Roman"/>
                <w:color w:val="000000" w:themeColor="text1"/>
                <w:sz w:val="20"/>
                <w:szCs w:val="20"/>
              </w:rPr>
            </w:pPr>
            <w:r w:rsidRPr="003742C3">
              <w:rPr>
                <w:rFonts w:hint="eastAsia"/>
              </w:rPr>
              <w:t>1-</w:t>
            </w:r>
            <w:r w:rsidRPr="003742C3">
              <w:rPr>
                <w:rFonts w:hint="eastAsia"/>
              </w:rPr>
              <w:t>乙酰基</w:t>
            </w:r>
            <w:r w:rsidRPr="003742C3">
              <w:rPr>
                <w:rFonts w:hint="eastAsia"/>
              </w:rPr>
              <w:t>-2-</w:t>
            </w:r>
            <w:r w:rsidRPr="003742C3">
              <w:rPr>
                <w:rFonts w:hint="eastAsia"/>
              </w:rPr>
              <w:t>硫脲</w:t>
            </w:r>
          </w:p>
        </w:tc>
        <w:tc>
          <w:tcPr>
            <w:tcW w:w="2047" w:type="dxa"/>
            <w:tcBorders>
              <w:top w:val="nil"/>
              <w:left w:val="nil"/>
              <w:bottom w:val="nil"/>
              <w:right w:val="nil"/>
            </w:tcBorders>
            <w:vAlign w:val="bottom"/>
          </w:tcPr>
          <w:p w14:paraId="4DFB729D"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118</w:t>
            </w:r>
          </w:p>
        </w:tc>
        <w:tc>
          <w:tcPr>
            <w:tcW w:w="2844" w:type="dxa"/>
            <w:tcBorders>
              <w:top w:val="nil"/>
              <w:left w:val="nil"/>
              <w:bottom w:val="nil"/>
              <w:right w:val="nil"/>
            </w:tcBorders>
            <w:vAlign w:val="bottom"/>
          </w:tcPr>
          <w:p w14:paraId="4268D643"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43, 42, 76</w:t>
            </w:r>
          </w:p>
        </w:tc>
      </w:tr>
      <w:tr w:rsidR="006A1384" w:rsidRPr="004158CF" w14:paraId="0E540029" w14:textId="77777777" w:rsidTr="008F2A6A">
        <w:trPr>
          <w:trHeight w:val="20"/>
        </w:trPr>
        <w:tc>
          <w:tcPr>
            <w:tcW w:w="4181" w:type="dxa"/>
            <w:tcBorders>
              <w:top w:val="nil"/>
              <w:left w:val="nil"/>
              <w:bottom w:val="nil"/>
              <w:right w:val="nil"/>
            </w:tcBorders>
          </w:tcPr>
          <w:p w14:paraId="0ED21622" w14:textId="77777777" w:rsidR="006A1384" w:rsidRPr="004158CF" w:rsidRDefault="006A1384">
            <w:pPr>
              <w:rPr>
                <w:rFonts w:ascii="Times New Roman" w:eastAsia="宋体" w:hAnsi="Times New Roman" w:cs="Times New Roman"/>
                <w:color w:val="000000" w:themeColor="text1"/>
                <w:sz w:val="20"/>
                <w:szCs w:val="20"/>
              </w:rPr>
            </w:pPr>
            <w:r w:rsidRPr="003742C3">
              <w:rPr>
                <w:rFonts w:hint="eastAsia"/>
              </w:rPr>
              <w:t>奥尔德林</w:t>
            </w:r>
          </w:p>
        </w:tc>
        <w:tc>
          <w:tcPr>
            <w:tcW w:w="2047" w:type="dxa"/>
            <w:tcBorders>
              <w:top w:val="nil"/>
              <w:left w:val="nil"/>
              <w:bottom w:val="nil"/>
              <w:right w:val="nil"/>
            </w:tcBorders>
            <w:vAlign w:val="bottom"/>
          </w:tcPr>
          <w:p w14:paraId="2CA7D0CC"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66</w:t>
            </w:r>
          </w:p>
        </w:tc>
        <w:tc>
          <w:tcPr>
            <w:tcW w:w="2844" w:type="dxa"/>
            <w:tcBorders>
              <w:top w:val="nil"/>
              <w:left w:val="nil"/>
              <w:bottom w:val="nil"/>
              <w:right w:val="nil"/>
            </w:tcBorders>
            <w:vAlign w:val="bottom"/>
          </w:tcPr>
          <w:p w14:paraId="3D01EFA9"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263, 220</w:t>
            </w:r>
          </w:p>
        </w:tc>
      </w:tr>
      <w:tr w:rsidR="006A1384" w:rsidRPr="004158CF" w14:paraId="5DDFCC50" w14:textId="77777777" w:rsidTr="008F2A6A">
        <w:trPr>
          <w:trHeight w:val="20"/>
        </w:trPr>
        <w:tc>
          <w:tcPr>
            <w:tcW w:w="4181" w:type="dxa"/>
            <w:tcBorders>
              <w:top w:val="nil"/>
              <w:left w:val="nil"/>
              <w:bottom w:val="nil"/>
              <w:right w:val="nil"/>
            </w:tcBorders>
          </w:tcPr>
          <w:p w14:paraId="4796EF99" w14:textId="77777777" w:rsidR="006A1384" w:rsidRPr="004158CF" w:rsidRDefault="006A1384">
            <w:pPr>
              <w:rPr>
                <w:rFonts w:ascii="Times New Roman" w:eastAsia="宋体" w:hAnsi="Times New Roman" w:cs="Times New Roman"/>
                <w:color w:val="000000" w:themeColor="text1"/>
                <w:sz w:val="20"/>
                <w:szCs w:val="20"/>
              </w:rPr>
            </w:pPr>
            <w:r w:rsidRPr="003742C3">
              <w:rPr>
                <w:rFonts w:hint="eastAsia"/>
              </w:rPr>
              <w:t>2-</w:t>
            </w:r>
            <w:r w:rsidRPr="003742C3">
              <w:rPr>
                <w:rFonts w:hint="eastAsia"/>
              </w:rPr>
              <w:t>氨基蒽醌</w:t>
            </w:r>
          </w:p>
        </w:tc>
        <w:tc>
          <w:tcPr>
            <w:tcW w:w="2047" w:type="dxa"/>
            <w:tcBorders>
              <w:top w:val="nil"/>
              <w:left w:val="nil"/>
              <w:bottom w:val="nil"/>
              <w:right w:val="nil"/>
            </w:tcBorders>
            <w:vAlign w:val="bottom"/>
          </w:tcPr>
          <w:p w14:paraId="04729E19"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223</w:t>
            </w:r>
          </w:p>
        </w:tc>
        <w:tc>
          <w:tcPr>
            <w:tcW w:w="2844" w:type="dxa"/>
            <w:tcBorders>
              <w:top w:val="nil"/>
              <w:left w:val="nil"/>
              <w:bottom w:val="nil"/>
              <w:right w:val="nil"/>
            </w:tcBorders>
            <w:vAlign w:val="bottom"/>
          </w:tcPr>
          <w:p w14:paraId="3C27CC92"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167, 195</w:t>
            </w:r>
          </w:p>
        </w:tc>
      </w:tr>
      <w:tr w:rsidR="006A1384" w:rsidRPr="004158CF" w14:paraId="1190A45D" w14:textId="77777777" w:rsidTr="008F2A6A">
        <w:trPr>
          <w:trHeight w:val="20"/>
        </w:trPr>
        <w:tc>
          <w:tcPr>
            <w:tcW w:w="4181" w:type="dxa"/>
            <w:tcBorders>
              <w:top w:val="nil"/>
              <w:left w:val="nil"/>
              <w:bottom w:val="nil"/>
              <w:right w:val="nil"/>
            </w:tcBorders>
          </w:tcPr>
          <w:p w14:paraId="6DADF9A5" w14:textId="77777777" w:rsidR="006A1384" w:rsidRPr="004158CF" w:rsidRDefault="006A1384">
            <w:pPr>
              <w:rPr>
                <w:rFonts w:ascii="Times New Roman" w:eastAsia="宋体" w:hAnsi="Times New Roman" w:cs="Times New Roman"/>
                <w:color w:val="000000" w:themeColor="text1"/>
                <w:sz w:val="20"/>
                <w:szCs w:val="20"/>
              </w:rPr>
            </w:pPr>
            <w:r w:rsidRPr="003742C3">
              <w:rPr>
                <w:rFonts w:hint="eastAsia"/>
              </w:rPr>
              <w:t>氨基偶氮</w:t>
            </w:r>
          </w:p>
        </w:tc>
        <w:tc>
          <w:tcPr>
            <w:tcW w:w="2047" w:type="dxa"/>
            <w:tcBorders>
              <w:top w:val="nil"/>
              <w:left w:val="nil"/>
              <w:bottom w:val="nil"/>
              <w:right w:val="nil"/>
            </w:tcBorders>
            <w:vAlign w:val="bottom"/>
          </w:tcPr>
          <w:p w14:paraId="464F0DF3"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197</w:t>
            </w:r>
          </w:p>
        </w:tc>
        <w:tc>
          <w:tcPr>
            <w:tcW w:w="2844" w:type="dxa"/>
            <w:tcBorders>
              <w:top w:val="nil"/>
              <w:left w:val="nil"/>
              <w:bottom w:val="nil"/>
              <w:right w:val="nil"/>
            </w:tcBorders>
            <w:vAlign w:val="bottom"/>
          </w:tcPr>
          <w:p w14:paraId="61D70967"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92, 120, 65, 77</w:t>
            </w:r>
          </w:p>
        </w:tc>
      </w:tr>
      <w:tr w:rsidR="006A1384" w:rsidRPr="004158CF" w14:paraId="5D2D2E6F" w14:textId="77777777" w:rsidTr="008F2A6A">
        <w:trPr>
          <w:trHeight w:val="20"/>
        </w:trPr>
        <w:tc>
          <w:tcPr>
            <w:tcW w:w="4181" w:type="dxa"/>
            <w:tcBorders>
              <w:top w:val="nil"/>
              <w:left w:val="nil"/>
              <w:bottom w:val="nil"/>
              <w:right w:val="nil"/>
            </w:tcBorders>
          </w:tcPr>
          <w:p w14:paraId="74FE457F" w14:textId="77777777" w:rsidR="006A1384" w:rsidRPr="004158CF" w:rsidRDefault="006A1384">
            <w:pPr>
              <w:rPr>
                <w:rFonts w:ascii="Times New Roman" w:eastAsia="宋体" w:hAnsi="Times New Roman" w:cs="Times New Roman"/>
                <w:color w:val="000000" w:themeColor="text1"/>
                <w:sz w:val="20"/>
                <w:szCs w:val="20"/>
              </w:rPr>
            </w:pPr>
            <w:r w:rsidRPr="003742C3">
              <w:rPr>
                <w:rFonts w:hint="eastAsia"/>
              </w:rPr>
              <w:t>4-</w:t>
            </w:r>
            <w:r w:rsidRPr="003742C3">
              <w:rPr>
                <w:rFonts w:hint="eastAsia"/>
              </w:rPr>
              <w:t>氨基联苯</w:t>
            </w:r>
          </w:p>
        </w:tc>
        <w:tc>
          <w:tcPr>
            <w:tcW w:w="2047" w:type="dxa"/>
            <w:tcBorders>
              <w:top w:val="nil"/>
              <w:left w:val="nil"/>
              <w:bottom w:val="nil"/>
              <w:right w:val="nil"/>
            </w:tcBorders>
            <w:vAlign w:val="bottom"/>
          </w:tcPr>
          <w:p w14:paraId="59BCFE70"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169</w:t>
            </w:r>
          </w:p>
        </w:tc>
        <w:tc>
          <w:tcPr>
            <w:tcW w:w="2844" w:type="dxa"/>
            <w:tcBorders>
              <w:top w:val="nil"/>
              <w:left w:val="nil"/>
              <w:bottom w:val="nil"/>
              <w:right w:val="nil"/>
            </w:tcBorders>
            <w:vAlign w:val="bottom"/>
          </w:tcPr>
          <w:p w14:paraId="4279FEB5"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168, 170, 115</w:t>
            </w:r>
          </w:p>
        </w:tc>
      </w:tr>
      <w:tr w:rsidR="006A1384" w:rsidRPr="004158CF" w14:paraId="77FABA4A" w14:textId="77777777" w:rsidTr="008F2A6A">
        <w:trPr>
          <w:trHeight w:val="20"/>
        </w:trPr>
        <w:tc>
          <w:tcPr>
            <w:tcW w:w="4181" w:type="dxa"/>
            <w:tcBorders>
              <w:top w:val="nil"/>
              <w:left w:val="nil"/>
              <w:bottom w:val="nil"/>
              <w:right w:val="nil"/>
            </w:tcBorders>
          </w:tcPr>
          <w:p w14:paraId="295B3982" w14:textId="77777777" w:rsidR="006A1384" w:rsidRPr="004158CF" w:rsidRDefault="006A1384">
            <w:pPr>
              <w:rPr>
                <w:rFonts w:ascii="Times New Roman" w:eastAsia="宋体" w:hAnsi="Times New Roman" w:cs="Times New Roman"/>
                <w:color w:val="000000" w:themeColor="text1"/>
                <w:sz w:val="20"/>
                <w:szCs w:val="20"/>
              </w:rPr>
            </w:pPr>
            <w:r w:rsidRPr="003742C3">
              <w:rPr>
                <w:rFonts w:hint="eastAsia"/>
              </w:rPr>
              <w:t>敌菌灵</w:t>
            </w:r>
          </w:p>
        </w:tc>
        <w:tc>
          <w:tcPr>
            <w:tcW w:w="2047" w:type="dxa"/>
            <w:tcBorders>
              <w:top w:val="nil"/>
              <w:left w:val="nil"/>
              <w:bottom w:val="nil"/>
              <w:right w:val="nil"/>
            </w:tcBorders>
            <w:vAlign w:val="bottom"/>
          </w:tcPr>
          <w:p w14:paraId="2BB9FA42"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239</w:t>
            </w:r>
          </w:p>
        </w:tc>
        <w:tc>
          <w:tcPr>
            <w:tcW w:w="2844" w:type="dxa"/>
            <w:tcBorders>
              <w:top w:val="nil"/>
              <w:left w:val="nil"/>
              <w:bottom w:val="nil"/>
              <w:right w:val="nil"/>
            </w:tcBorders>
            <w:vAlign w:val="bottom"/>
          </w:tcPr>
          <w:p w14:paraId="18C27B23"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241, 143, 178, 89</w:t>
            </w:r>
          </w:p>
        </w:tc>
      </w:tr>
      <w:tr w:rsidR="006A1384" w:rsidRPr="004158CF" w14:paraId="5C2CDD34" w14:textId="77777777" w:rsidTr="008F2A6A">
        <w:trPr>
          <w:trHeight w:val="20"/>
        </w:trPr>
        <w:tc>
          <w:tcPr>
            <w:tcW w:w="4181" w:type="dxa"/>
            <w:tcBorders>
              <w:top w:val="nil"/>
              <w:left w:val="nil"/>
              <w:bottom w:val="nil"/>
              <w:right w:val="nil"/>
            </w:tcBorders>
          </w:tcPr>
          <w:p w14:paraId="68C99B25" w14:textId="77777777" w:rsidR="006A1384" w:rsidRPr="004158CF" w:rsidRDefault="006A1384">
            <w:pPr>
              <w:rPr>
                <w:rFonts w:ascii="Times New Roman" w:eastAsia="宋体" w:hAnsi="Times New Roman" w:cs="Times New Roman"/>
                <w:color w:val="000000" w:themeColor="text1"/>
                <w:sz w:val="20"/>
                <w:szCs w:val="20"/>
              </w:rPr>
            </w:pPr>
            <w:r w:rsidRPr="003742C3">
              <w:rPr>
                <w:rFonts w:hint="eastAsia"/>
              </w:rPr>
              <w:t>苯胺</w:t>
            </w:r>
          </w:p>
        </w:tc>
        <w:tc>
          <w:tcPr>
            <w:tcW w:w="2047" w:type="dxa"/>
            <w:tcBorders>
              <w:top w:val="nil"/>
              <w:left w:val="nil"/>
              <w:bottom w:val="nil"/>
              <w:right w:val="nil"/>
            </w:tcBorders>
            <w:vAlign w:val="bottom"/>
          </w:tcPr>
          <w:p w14:paraId="1951DACC"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93</w:t>
            </w:r>
          </w:p>
        </w:tc>
        <w:tc>
          <w:tcPr>
            <w:tcW w:w="2844" w:type="dxa"/>
            <w:tcBorders>
              <w:top w:val="nil"/>
              <w:left w:val="nil"/>
              <w:bottom w:val="nil"/>
              <w:right w:val="nil"/>
            </w:tcBorders>
            <w:vAlign w:val="bottom"/>
          </w:tcPr>
          <w:p w14:paraId="74437D5A"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66, 65</w:t>
            </w:r>
          </w:p>
        </w:tc>
      </w:tr>
      <w:tr w:rsidR="006A1384" w:rsidRPr="004158CF" w14:paraId="33A642DF" w14:textId="77777777" w:rsidTr="008F2A6A">
        <w:trPr>
          <w:trHeight w:val="20"/>
        </w:trPr>
        <w:tc>
          <w:tcPr>
            <w:tcW w:w="4181" w:type="dxa"/>
            <w:tcBorders>
              <w:top w:val="nil"/>
              <w:left w:val="nil"/>
              <w:bottom w:val="nil"/>
              <w:right w:val="nil"/>
            </w:tcBorders>
          </w:tcPr>
          <w:p w14:paraId="402F094E" w14:textId="77777777" w:rsidR="006A1384" w:rsidRPr="004158CF" w:rsidRDefault="006A1384">
            <w:pPr>
              <w:rPr>
                <w:rFonts w:ascii="Times New Roman" w:eastAsia="宋体" w:hAnsi="Times New Roman" w:cs="Times New Roman"/>
                <w:color w:val="000000" w:themeColor="text1"/>
                <w:sz w:val="20"/>
                <w:szCs w:val="20"/>
              </w:rPr>
            </w:pPr>
            <w:r w:rsidRPr="003742C3">
              <w:rPr>
                <w:rFonts w:hint="eastAsia"/>
              </w:rPr>
              <w:t>邻氨基苯甲醚</w:t>
            </w:r>
          </w:p>
        </w:tc>
        <w:tc>
          <w:tcPr>
            <w:tcW w:w="2047" w:type="dxa"/>
            <w:tcBorders>
              <w:top w:val="nil"/>
              <w:left w:val="nil"/>
              <w:bottom w:val="nil"/>
              <w:right w:val="nil"/>
            </w:tcBorders>
            <w:vAlign w:val="bottom"/>
          </w:tcPr>
          <w:p w14:paraId="6784C103"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108</w:t>
            </w:r>
          </w:p>
        </w:tc>
        <w:tc>
          <w:tcPr>
            <w:tcW w:w="2844" w:type="dxa"/>
            <w:tcBorders>
              <w:top w:val="nil"/>
              <w:left w:val="nil"/>
              <w:bottom w:val="nil"/>
              <w:right w:val="nil"/>
            </w:tcBorders>
            <w:vAlign w:val="bottom"/>
          </w:tcPr>
          <w:p w14:paraId="6AED7B76"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80, 123, 52</w:t>
            </w:r>
          </w:p>
        </w:tc>
      </w:tr>
      <w:tr w:rsidR="006A1384" w:rsidRPr="004158CF" w14:paraId="502EF672" w14:textId="77777777" w:rsidTr="008F2A6A">
        <w:trPr>
          <w:trHeight w:val="20"/>
        </w:trPr>
        <w:tc>
          <w:tcPr>
            <w:tcW w:w="4181" w:type="dxa"/>
            <w:tcBorders>
              <w:top w:val="nil"/>
              <w:left w:val="nil"/>
              <w:bottom w:val="nil"/>
              <w:right w:val="nil"/>
            </w:tcBorders>
          </w:tcPr>
          <w:p w14:paraId="0C603929" w14:textId="77777777" w:rsidR="006A1384" w:rsidRPr="004158CF" w:rsidRDefault="006A1384">
            <w:pPr>
              <w:rPr>
                <w:rFonts w:ascii="Times New Roman" w:eastAsia="宋体" w:hAnsi="Times New Roman" w:cs="Times New Roman"/>
                <w:color w:val="000000" w:themeColor="text1"/>
                <w:sz w:val="20"/>
                <w:szCs w:val="20"/>
              </w:rPr>
            </w:pPr>
            <w:r w:rsidRPr="003742C3">
              <w:rPr>
                <w:rFonts w:hint="eastAsia"/>
              </w:rPr>
              <w:t>蒽</w:t>
            </w:r>
          </w:p>
        </w:tc>
        <w:tc>
          <w:tcPr>
            <w:tcW w:w="2047" w:type="dxa"/>
            <w:tcBorders>
              <w:top w:val="nil"/>
              <w:left w:val="nil"/>
              <w:bottom w:val="nil"/>
              <w:right w:val="nil"/>
            </w:tcBorders>
            <w:vAlign w:val="bottom"/>
          </w:tcPr>
          <w:p w14:paraId="627D8CB2"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178</w:t>
            </w:r>
          </w:p>
        </w:tc>
        <w:tc>
          <w:tcPr>
            <w:tcW w:w="2844" w:type="dxa"/>
            <w:tcBorders>
              <w:top w:val="nil"/>
              <w:left w:val="nil"/>
              <w:bottom w:val="nil"/>
              <w:right w:val="nil"/>
            </w:tcBorders>
            <w:vAlign w:val="bottom"/>
          </w:tcPr>
          <w:p w14:paraId="058B685A"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176, 179</w:t>
            </w:r>
          </w:p>
        </w:tc>
      </w:tr>
      <w:tr w:rsidR="006A1384" w:rsidRPr="004158CF" w14:paraId="1F934523" w14:textId="77777777" w:rsidTr="008F2A6A">
        <w:trPr>
          <w:trHeight w:val="20"/>
        </w:trPr>
        <w:tc>
          <w:tcPr>
            <w:tcW w:w="4181" w:type="dxa"/>
            <w:tcBorders>
              <w:top w:val="nil"/>
              <w:left w:val="nil"/>
              <w:bottom w:val="nil"/>
              <w:right w:val="nil"/>
            </w:tcBorders>
          </w:tcPr>
          <w:p w14:paraId="34B164A2" w14:textId="77777777" w:rsidR="006A1384" w:rsidRPr="004158CF" w:rsidRDefault="006A1384">
            <w:pPr>
              <w:rPr>
                <w:rFonts w:ascii="Times New Roman" w:eastAsia="宋体" w:hAnsi="Times New Roman" w:cs="Times New Roman"/>
                <w:color w:val="000000" w:themeColor="text1"/>
                <w:sz w:val="20"/>
                <w:szCs w:val="20"/>
              </w:rPr>
            </w:pPr>
            <w:r w:rsidRPr="006A1384">
              <w:rPr>
                <w:rFonts w:hint="eastAsia"/>
              </w:rPr>
              <w:t>杀螨酯</w:t>
            </w:r>
          </w:p>
        </w:tc>
        <w:tc>
          <w:tcPr>
            <w:tcW w:w="2047" w:type="dxa"/>
            <w:tcBorders>
              <w:top w:val="nil"/>
              <w:left w:val="nil"/>
              <w:bottom w:val="nil"/>
              <w:right w:val="nil"/>
            </w:tcBorders>
            <w:vAlign w:val="bottom"/>
          </w:tcPr>
          <w:p w14:paraId="146E5FF0"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185</w:t>
            </w:r>
          </w:p>
        </w:tc>
        <w:tc>
          <w:tcPr>
            <w:tcW w:w="2844" w:type="dxa"/>
            <w:tcBorders>
              <w:top w:val="nil"/>
              <w:left w:val="nil"/>
              <w:bottom w:val="nil"/>
              <w:right w:val="nil"/>
            </w:tcBorders>
            <w:vAlign w:val="bottom"/>
          </w:tcPr>
          <w:p w14:paraId="69633FCB"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191, 319, 334, 197, 321</w:t>
            </w:r>
          </w:p>
        </w:tc>
      </w:tr>
      <w:tr w:rsidR="006A1384" w:rsidRPr="004158CF" w14:paraId="67F3127C" w14:textId="77777777" w:rsidTr="008F2A6A">
        <w:trPr>
          <w:trHeight w:val="20"/>
        </w:trPr>
        <w:tc>
          <w:tcPr>
            <w:tcW w:w="4181" w:type="dxa"/>
            <w:tcBorders>
              <w:top w:val="nil"/>
              <w:left w:val="nil"/>
              <w:bottom w:val="nil"/>
              <w:right w:val="nil"/>
            </w:tcBorders>
          </w:tcPr>
          <w:p w14:paraId="6FD002E3" w14:textId="77777777" w:rsidR="006A1384" w:rsidRPr="004158CF" w:rsidRDefault="006A1384">
            <w:pPr>
              <w:rPr>
                <w:rFonts w:ascii="Times New Roman" w:eastAsia="宋体" w:hAnsi="Times New Roman" w:cs="Times New Roman"/>
                <w:color w:val="000000" w:themeColor="text1"/>
                <w:sz w:val="20"/>
                <w:szCs w:val="20"/>
              </w:rPr>
            </w:pPr>
            <w:r w:rsidRPr="003742C3">
              <w:rPr>
                <w:rFonts w:hint="eastAsia"/>
              </w:rPr>
              <w:t>阿特拉津</w:t>
            </w:r>
          </w:p>
        </w:tc>
        <w:tc>
          <w:tcPr>
            <w:tcW w:w="2047" w:type="dxa"/>
            <w:tcBorders>
              <w:top w:val="nil"/>
              <w:left w:val="nil"/>
              <w:bottom w:val="nil"/>
              <w:right w:val="nil"/>
            </w:tcBorders>
            <w:vAlign w:val="bottom"/>
          </w:tcPr>
          <w:p w14:paraId="1A0BC0FE"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200</w:t>
            </w:r>
          </w:p>
        </w:tc>
        <w:tc>
          <w:tcPr>
            <w:tcW w:w="2844" w:type="dxa"/>
            <w:tcBorders>
              <w:top w:val="nil"/>
              <w:left w:val="nil"/>
              <w:bottom w:val="nil"/>
              <w:right w:val="nil"/>
            </w:tcBorders>
            <w:vAlign w:val="bottom"/>
          </w:tcPr>
          <w:p w14:paraId="4FF793EF"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173, 215</w:t>
            </w:r>
          </w:p>
        </w:tc>
      </w:tr>
      <w:tr w:rsidR="006A1384" w:rsidRPr="004158CF" w14:paraId="0D0A618D" w14:textId="77777777" w:rsidTr="008F2A6A">
        <w:trPr>
          <w:trHeight w:val="20"/>
        </w:trPr>
        <w:tc>
          <w:tcPr>
            <w:tcW w:w="4181" w:type="dxa"/>
            <w:tcBorders>
              <w:top w:val="nil"/>
              <w:left w:val="nil"/>
              <w:bottom w:val="nil"/>
              <w:right w:val="nil"/>
            </w:tcBorders>
          </w:tcPr>
          <w:p w14:paraId="73191701" w14:textId="77777777" w:rsidR="006A1384" w:rsidRPr="004158CF" w:rsidRDefault="006A1384">
            <w:pPr>
              <w:rPr>
                <w:rFonts w:ascii="Times New Roman" w:eastAsia="宋体" w:hAnsi="Times New Roman" w:cs="Times New Roman"/>
                <w:color w:val="000000" w:themeColor="text1"/>
                <w:sz w:val="20"/>
                <w:szCs w:val="20"/>
                <w:lang w:eastAsia="zh-CN"/>
              </w:rPr>
            </w:pPr>
            <w:r w:rsidRPr="003742C3">
              <w:rPr>
                <w:rFonts w:hint="eastAsia"/>
                <w:lang w:eastAsia="zh-CN"/>
              </w:rPr>
              <w:t>亚磷酸甲酯（</w:t>
            </w:r>
            <w:r w:rsidRPr="006A1384">
              <w:rPr>
                <w:rFonts w:hint="eastAsia"/>
                <w:lang w:eastAsia="zh-CN"/>
              </w:rPr>
              <w:t>谷硫磷</w:t>
            </w:r>
            <w:r w:rsidRPr="003742C3">
              <w:rPr>
                <w:rFonts w:hint="eastAsia"/>
                <w:lang w:eastAsia="zh-CN"/>
              </w:rPr>
              <w:t>）</w:t>
            </w:r>
          </w:p>
        </w:tc>
        <w:tc>
          <w:tcPr>
            <w:tcW w:w="2047" w:type="dxa"/>
            <w:tcBorders>
              <w:top w:val="nil"/>
              <w:left w:val="nil"/>
              <w:bottom w:val="nil"/>
              <w:right w:val="nil"/>
            </w:tcBorders>
            <w:vAlign w:val="bottom"/>
          </w:tcPr>
          <w:p w14:paraId="24947A26"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160</w:t>
            </w:r>
          </w:p>
        </w:tc>
        <w:tc>
          <w:tcPr>
            <w:tcW w:w="2844" w:type="dxa"/>
            <w:tcBorders>
              <w:top w:val="nil"/>
              <w:left w:val="nil"/>
              <w:bottom w:val="nil"/>
              <w:right w:val="nil"/>
            </w:tcBorders>
            <w:vAlign w:val="bottom"/>
          </w:tcPr>
          <w:p w14:paraId="6F1ED626"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132, 93, 104, 105</w:t>
            </w:r>
          </w:p>
        </w:tc>
      </w:tr>
      <w:tr w:rsidR="006A1384" w:rsidRPr="004158CF" w14:paraId="3180D085" w14:textId="77777777" w:rsidTr="008F2A6A">
        <w:trPr>
          <w:trHeight w:val="20"/>
        </w:trPr>
        <w:tc>
          <w:tcPr>
            <w:tcW w:w="4181" w:type="dxa"/>
            <w:tcBorders>
              <w:top w:val="nil"/>
              <w:left w:val="nil"/>
              <w:bottom w:val="nil"/>
              <w:right w:val="nil"/>
            </w:tcBorders>
          </w:tcPr>
          <w:p w14:paraId="624D0782" w14:textId="77777777" w:rsidR="006A1384" w:rsidRPr="004158CF" w:rsidRDefault="006A1384">
            <w:pPr>
              <w:rPr>
                <w:rFonts w:ascii="Times New Roman" w:eastAsia="宋体" w:hAnsi="Times New Roman" w:cs="Times New Roman"/>
                <w:color w:val="000000" w:themeColor="text1"/>
                <w:sz w:val="20"/>
                <w:szCs w:val="20"/>
              </w:rPr>
            </w:pPr>
            <w:r w:rsidRPr="003742C3">
              <w:rPr>
                <w:rFonts w:hint="eastAsia"/>
              </w:rPr>
              <w:t>偶氮苯</w:t>
            </w:r>
          </w:p>
        </w:tc>
        <w:tc>
          <w:tcPr>
            <w:tcW w:w="2047" w:type="dxa"/>
            <w:tcBorders>
              <w:top w:val="nil"/>
              <w:left w:val="nil"/>
              <w:bottom w:val="nil"/>
              <w:right w:val="nil"/>
            </w:tcBorders>
            <w:vAlign w:val="bottom"/>
          </w:tcPr>
          <w:p w14:paraId="4025E34A"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182</w:t>
            </w:r>
          </w:p>
        </w:tc>
        <w:tc>
          <w:tcPr>
            <w:tcW w:w="2844" w:type="dxa"/>
            <w:tcBorders>
              <w:top w:val="nil"/>
              <w:left w:val="nil"/>
              <w:bottom w:val="nil"/>
              <w:right w:val="nil"/>
            </w:tcBorders>
            <w:vAlign w:val="bottom"/>
          </w:tcPr>
          <w:p w14:paraId="088D584A"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105, 77</w:t>
            </w:r>
          </w:p>
        </w:tc>
      </w:tr>
      <w:tr w:rsidR="006A1384" w:rsidRPr="004158CF" w14:paraId="56E5009F" w14:textId="77777777" w:rsidTr="008F2A6A">
        <w:trPr>
          <w:trHeight w:val="20"/>
        </w:trPr>
        <w:tc>
          <w:tcPr>
            <w:tcW w:w="4181" w:type="dxa"/>
            <w:tcBorders>
              <w:top w:val="nil"/>
              <w:left w:val="nil"/>
              <w:bottom w:val="nil"/>
              <w:right w:val="nil"/>
            </w:tcBorders>
          </w:tcPr>
          <w:p w14:paraId="35CC5CA7" w14:textId="77777777" w:rsidR="006A1384" w:rsidRPr="004158CF" w:rsidRDefault="006A1384">
            <w:pPr>
              <w:rPr>
                <w:rFonts w:ascii="Times New Roman" w:eastAsia="宋体" w:hAnsi="Times New Roman" w:cs="Times New Roman"/>
                <w:color w:val="000000" w:themeColor="text1"/>
                <w:sz w:val="20"/>
                <w:szCs w:val="20"/>
              </w:rPr>
            </w:pPr>
            <w:r w:rsidRPr="003742C3">
              <w:rPr>
                <w:rFonts w:hint="eastAsia"/>
              </w:rPr>
              <w:t>燕麦灵</w:t>
            </w:r>
          </w:p>
        </w:tc>
        <w:tc>
          <w:tcPr>
            <w:tcW w:w="2047" w:type="dxa"/>
            <w:tcBorders>
              <w:top w:val="nil"/>
              <w:left w:val="nil"/>
              <w:bottom w:val="nil"/>
              <w:right w:val="nil"/>
            </w:tcBorders>
            <w:vAlign w:val="bottom"/>
          </w:tcPr>
          <w:p w14:paraId="7C0B4071"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222</w:t>
            </w:r>
          </w:p>
        </w:tc>
        <w:tc>
          <w:tcPr>
            <w:tcW w:w="2844" w:type="dxa"/>
            <w:tcBorders>
              <w:top w:val="nil"/>
              <w:left w:val="nil"/>
              <w:bottom w:val="nil"/>
              <w:right w:val="nil"/>
            </w:tcBorders>
            <w:vAlign w:val="bottom"/>
          </w:tcPr>
          <w:p w14:paraId="56B41DB8"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51, 87, 224, 257, 153</w:t>
            </w:r>
          </w:p>
        </w:tc>
      </w:tr>
      <w:tr w:rsidR="006A1384" w:rsidRPr="004158CF" w14:paraId="6D351F71" w14:textId="77777777" w:rsidTr="008F2A6A">
        <w:trPr>
          <w:trHeight w:val="20"/>
        </w:trPr>
        <w:tc>
          <w:tcPr>
            <w:tcW w:w="4181" w:type="dxa"/>
            <w:tcBorders>
              <w:top w:val="nil"/>
              <w:left w:val="nil"/>
              <w:bottom w:val="nil"/>
              <w:right w:val="nil"/>
            </w:tcBorders>
          </w:tcPr>
          <w:p w14:paraId="2A55B95E" w14:textId="77777777" w:rsidR="006A1384" w:rsidRPr="004158CF" w:rsidRDefault="006A1384">
            <w:pPr>
              <w:rPr>
                <w:rFonts w:ascii="Times New Roman" w:eastAsia="宋体" w:hAnsi="Times New Roman" w:cs="Times New Roman"/>
                <w:color w:val="000000" w:themeColor="text1"/>
                <w:sz w:val="20"/>
                <w:szCs w:val="20"/>
              </w:rPr>
            </w:pPr>
            <w:r w:rsidRPr="003742C3">
              <w:rPr>
                <w:rFonts w:hint="eastAsia"/>
              </w:rPr>
              <w:t>苯甲醛</w:t>
            </w:r>
          </w:p>
        </w:tc>
        <w:tc>
          <w:tcPr>
            <w:tcW w:w="2047" w:type="dxa"/>
            <w:tcBorders>
              <w:top w:val="nil"/>
              <w:left w:val="nil"/>
              <w:bottom w:val="nil"/>
              <w:right w:val="nil"/>
            </w:tcBorders>
            <w:vAlign w:val="bottom"/>
          </w:tcPr>
          <w:p w14:paraId="35B50A50"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77</w:t>
            </w:r>
          </w:p>
        </w:tc>
        <w:tc>
          <w:tcPr>
            <w:tcW w:w="2844" w:type="dxa"/>
            <w:tcBorders>
              <w:top w:val="nil"/>
              <w:left w:val="nil"/>
              <w:bottom w:val="nil"/>
              <w:right w:val="nil"/>
            </w:tcBorders>
            <w:vAlign w:val="bottom"/>
          </w:tcPr>
          <w:p w14:paraId="7D597D9E"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105, 106</w:t>
            </w:r>
          </w:p>
        </w:tc>
      </w:tr>
      <w:tr w:rsidR="006A1384" w:rsidRPr="004158CF" w14:paraId="34B9B80F" w14:textId="77777777" w:rsidTr="008F2A6A">
        <w:trPr>
          <w:trHeight w:val="20"/>
        </w:trPr>
        <w:tc>
          <w:tcPr>
            <w:tcW w:w="4181" w:type="dxa"/>
            <w:tcBorders>
              <w:top w:val="nil"/>
              <w:left w:val="nil"/>
              <w:bottom w:val="nil"/>
              <w:right w:val="nil"/>
            </w:tcBorders>
          </w:tcPr>
          <w:p w14:paraId="2A04146F" w14:textId="77777777" w:rsidR="006A1384" w:rsidRPr="004158CF" w:rsidRDefault="006A1384">
            <w:pPr>
              <w:rPr>
                <w:rFonts w:ascii="Times New Roman" w:eastAsia="宋体" w:hAnsi="Times New Roman" w:cs="Times New Roman"/>
                <w:color w:val="000000" w:themeColor="text1"/>
                <w:sz w:val="20"/>
                <w:szCs w:val="20"/>
              </w:rPr>
            </w:pPr>
            <w:r w:rsidRPr="003742C3">
              <w:rPr>
                <w:rFonts w:hint="eastAsia"/>
              </w:rPr>
              <w:t>苯并（</w:t>
            </w:r>
            <w:r w:rsidRPr="003742C3">
              <w:rPr>
                <w:rFonts w:hint="eastAsia"/>
              </w:rPr>
              <w:t>A</w:t>
            </w:r>
            <w:r w:rsidRPr="003742C3">
              <w:rPr>
                <w:rFonts w:hint="eastAsia"/>
              </w:rPr>
              <w:t>）蒽</w:t>
            </w:r>
          </w:p>
        </w:tc>
        <w:tc>
          <w:tcPr>
            <w:tcW w:w="2047" w:type="dxa"/>
            <w:tcBorders>
              <w:top w:val="nil"/>
              <w:left w:val="nil"/>
              <w:bottom w:val="nil"/>
              <w:right w:val="nil"/>
            </w:tcBorders>
            <w:vAlign w:val="bottom"/>
          </w:tcPr>
          <w:p w14:paraId="7990ACD4"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228</w:t>
            </w:r>
          </w:p>
        </w:tc>
        <w:tc>
          <w:tcPr>
            <w:tcW w:w="2844" w:type="dxa"/>
            <w:tcBorders>
              <w:top w:val="nil"/>
              <w:left w:val="nil"/>
              <w:bottom w:val="nil"/>
              <w:right w:val="nil"/>
            </w:tcBorders>
            <w:vAlign w:val="bottom"/>
          </w:tcPr>
          <w:p w14:paraId="3E433E4C"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229, 226</w:t>
            </w:r>
          </w:p>
        </w:tc>
      </w:tr>
      <w:tr w:rsidR="006A1384" w:rsidRPr="004158CF" w14:paraId="6A00447F" w14:textId="77777777" w:rsidTr="008F2A6A">
        <w:trPr>
          <w:trHeight w:val="20"/>
        </w:trPr>
        <w:tc>
          <w:tcPr>
            <w:tcW w:w="4181" w:type="dxa"/>
            <w:tcBorders>
              <w:top w:val="nil"/>
              <w:left w:val="nil"/>
              <w:bottom w:val="nil"/>
              <w:right w:val="nil"/>
            </w:tcBorders>
          </w:tcPr>
          <w:p w14:paraId="53D6F81B" w14:textId="77777777" w:rsidR="006A1384" w:rsidRPr="004158CF" w:rsidRDefault="006A1384">
            <w:pPr>
              <w:rPr>
                <w:rFonts w:ascii="Times New Roman" w:eastAsia="宋体" w:hAnsi="Times New Roman" w:cs="Times New Roman"/>
                <w:color w:val="000000" w:themeColor="text1"/>
                <w:sz w:val="20"/>
                <w:szCs w:val="20"/>
              </w:rPr>
            </w:pPr>
            <w:r w:rsidRPr="003742C3">
              <w:rPr>
                <w:rFonts w:hint="eastAsia"/>
              </w:rPr>
              <w:t>联苯胺</w:t>
            </w:r>
          </w:p>
        </w:tc>
        <w:tc>
          <w:tcPr>
            <w:tcW w:w="2047" w:type="dxa"/>
            <w:tcBorders>
              <w:top w:val="nil"/>
              <w:left w:val="nil"/>
              <w:bottom w:val="nil"/>
              <w:right w:val="nil"/>
            </w:tcBorders>
            <w:vAlign w:val="bottom"/>
          </w:tcPr>
          <w:p w14:paraId="78F909C8"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184</w:t>
            </w:r>
          </w:p>
        </w:tc>
        <w:tc>
          <w:tcPr>
            <w:tcW w:w="2844" w:type="dxa"/>
            <w:tcBorders>
              <w:top w:val="nil"/>
              <w:left w:val="nil"/>
              <w:bottom w:val="nil"/>
              <w:right w:val="nil"/>
            </w:tcBorders>
            <w:vAlign w:val="bottom"/>
          </w:tcPr>
          <w:p w14:paraId="04F94608"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92, 185</w:t>
            </w:r>
          </w:p>
        </w:tc>
      </w:tr>
      <w:tr w:rsidR="006A1384" w:rsidRPr="004158CF" w14:paraId="3C9A467B" w14:textId="77777777" w:rsidTr="008F2A6A">
        <w:trPr>
          <w:trHeight w:val="20"/>
        </w:trPr>
        <w:tc>
          <w:tcPr>
            <w:tcW w:w="4181" w:type="dxa"/>
            <w:tcBorders>
              <w:top w:val="nil"/>
              <w:left w:val="nil"/>
              <w:bottom w:val="nil"/>
              <w:right w:val="nil"/>
            </w:tcBorders>
          </w:tcPr>
          <w:p w14:paraId="2750A0B1" w14:textId="77777777" w:rsidR="006A1384" w:rsidRPr="004158CF" w:rsidRDefault="006A1384">
            <w:pPr>
              <w:rPr>
                <w:rFonts w:ascii="Times New Roman" w:eastAsia="宋体" w:hAnsi="Times New Roman" w:cs="Times New Roman"/>
                <w:color w:val="000000" w:themeColor="text1"/>
                <w:sz w:val="20"/>
                <w:szCs w:val="20"/>
              </w:rPr>
            </w:pPr>
            <w:r w:rsidRPr="003742C3">
              <w:rPr>
                <w:rFonts w:hint="eastAsia"/>
              </w:rPr>
              <w:t>苯并（</w:t>
            </w:r>
            <w:r w:rsidRPr="003742C3">
              <w:rPr>
                <w:rFonts w:hint="eastAsia"/>
              </w:rPr>
              <w:t>b</w:t>
            </w:r>
            <w:r w:rsidRPr="003742C3">
              <w:rPr>
                <w:rFonts w:hint="eastAsia"/>
              </w:rPr>
              <w:t>）中荧蒽</w:t>
            </w:r>
          </w:p>
        </w:tc>
        <w:tc>
          <w:tcPr>
            <w:tcW w:w="2047" w:type="dxa"/>
            <w:tcBorders>
              <w:top w:val="nil"/>
              <w:left w:val="nil"/>
              <w:bottom w:val="nil"/>
              <w:right w:val="nil"/>
            </w:tcBorders>
            <w:vAlign w:val="bottom"/>
          </w:tcPr>
          <w:p w14:paraId="5B3176FF"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252</w:t>
            </w:r>
          </w:p>
        </w:tc>
        <w:tc>
          <w:tcPr>
            <w:tcW w:w="2844" w:type="dxa"/>
            <w:tcBorders>
              <w:top w:val="nil"/>
              <w:left w:val="nil"/>
              <w:bottom w:val="nil"/>
              <w:right w:val="nil"/>
            </w:tcBorders>
            <w:vAlign w:val="bottom"/>
          </w:tcPr>
          <w:p w14:paraId="13AF0688"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253, 125</w:t>
            </w:r>
          </w:p>
        </w:tc>
      </w:tr>
      <w:tr w:rsidR="006A1384" w:rsidRPr="004158CF" w14:paraId="669638EA" w14:textId="77777777" w:rsidTr="008F2A6A">
        <w:trPr>
          <w:trHeight w:val="20"/>
        </w:trPr>
        <w:tc>
          <w:tcPr>
            <w:tcW w:w="4181" w:type="dxa"/>
            <w:tcBorders>
              <w:top w:val="nil"/>
              <w:left w:val="nil"/>
              <w:bottom w:val="nil"/>
              <w:right w:val="nil"/>
            </w:tcBorders>
          </w:tcPr>
          <w:p w14:paraId="058EA392" w14:textId="77777777" w:rsidR="006A1384" w:rsidRPr="004158CF" w:rsidRDefault="006A1384">
            <w:pPr>
              <w:rPr>
                <w:rFonts w:ascii="Times New Roman" w:eastAsia="宋体" w:hAnsi="Times New Roman" w:cs="Times New Roman"/>
                <w:color w:val="000000" w:themeColor="text1"/>
                <w:sz w:val="20"/>
                <w:szCs w:val="20"/>
              </w:rPr>
            </w:pPr>
            <w:r w:rsidRPr="003742C3">
              <w:rPr>
                <w:rFonts w:hint="eastAsia"/>
              </w:rPr>
              <w:t>苯并（</w:t>
            </w:r>
            <w:r w:rsidRPr="003742C3">
              <w:rPr>
                <w:rFonts w:hint="eastAsia"/>
              </w:rPr>
              <w:t>K</w:t>
            </w:r>
            <w:r w:rsidRPr="003742C3">
              <w:rPr>
                <w:rFonts w:hint="eastAsia"/>
              </w:rPr>
              <w:t>）荧蒽</w:t>
            </w:r>
          </w:p>
        </w:tc>
        <w:tc>
          <w:tcPr>
            <w:tcW w:w="2047" w:type="dxa"/>
            <w:tcBorders>
              <w:top w:val="nil"/>
              <w:left w:val="nil"/>
              <w:bottom w:val="nil"/>
              <w:right w:val="nil"/>
            </w:tcBorders>
            <w:vAlign w:val="bottom"/>
          </w:tcPr>
          <w:p w14:paraId="4C25C512"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252</w:t>
            </w:r>
          </w:p>
        </w:tc>
        <w:tc>
          <w:tcPr>
            <w:tcW w:w="2844" w:type="dxa"/>
            <w:tcBorders>
              <w:top w:val="nil"/>
              <w:left w:val="nil"/>
              <w:bottom w:val="nil"/>
              <w:right w:val="nil"/>
            </w:tcBorders>
            <w:vAlign w:val="bottom"/>
          </w:tcPr>
          <w:p w14:paraId="600623BF"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253, 125</w:t>
            </w:r>
          </w:p>
        </w:tc>
      </w:tr>
      <w:tr w:rsidR="006A1384" w:rsidRPr="004158CF" w14:paraId="637A9ADA" w14:textId="77777777" w:rsidTr="008F2A6A">
        <w:trPr>
          <w:trHeight w:val="20"/>
        </w:trPr>
        <w:tc>
          <w:tcPr>
            <w:tcW w:w="4181" w:type="dxa"/>
            <w:tcBorders>
              <w:top w:val="nil"/>
              <w:left w:val="nil"/>
              <w:bottom w:val="nil"/>
              <w:right w:val="nil"/>
            </w:tcBorders>
          </w:tcPr>
          <w:p w14:paraId="2C1263BE" w14:textId="77777777" w:rsidR="006A1384" w:rsidRPr="004158CF" w:rsidRDefault="006A1384">
            <w:pPr>
              <w:rPr>
                <w:rFonts w:ascii="Times New Roman" w:eastAsia="宋体" w:hAnsi="Times New Roman" w:cs="Times New Roman"/>
                <w:color w:val="000000" w:themeColor="text1"/>
                <w:sz w:val="20"/>
                <w:szCs w:val="20"/>
              </w:rPr>
            </w:pPr>
            <w:r w:rsidRPr="003742C3">
              <w:rPr>
                <w:rFonts w:hint="eastAsia"/>
              </w:rPr>
              <w:t>苯甲酸</w:t>
            </w:r>
          </w:p>
        </w:tc>
        <w:tc>
          <w:tcPr>
            <w:tcW w:w="2047" w:type="dxa"/>
            <w:tcBorders>
              <w:top w:val="nil"/>
              <w:left w:val="nil"/>
              <w:bottom w:val="nil"/>
              <w:right w:val="nil"/>
            </w:tcBorders>
            <w:vAlign w:val="bottom"/>
          </w:tcPr>
          <w:p w14:paraId="588937BB"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122</w:t>
            </w:r>
          </w:p>
        </w:tc>
        <w:tc>
          <w:tcPr>
            <w:tcW w:w="2844" w:type="dxa"/>
            <w:tcBorders>
              <w:top w:val="nil"/>
              <w:left w:val="nil"/>
              <w:bottom w:val="nil"/>
              <w:right w:val="nil"/>
            </w:tcBorders>
            <w:vAlign w:val="bottom"/>
          </w:tcPr>
          <w:p w14:paraId="232BD442"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105, 77</w:t>
            </w:r>
          </w:p>
        </w:tc>
      </w:tr>
      <w:tr w:rsidR="007C1B81" w:rsidRPr="004158CF" w14:paraId="7F750951" w14:textId="77777777" w:rsidTr="008F2A6A">
        <w:trPr>
          <w:trHeight w:val="20"/>
        </w:trPr>
        <w:tc>
          <w:tcPr>
            <w:tcW w:w="4181" w:type="dxa"/>
            <w:tcBorders>
              <w:top w:val="nil"/>
              <w:left w:val="nil"/>
              <w:bottom w:val="single" w:sz="8" w:space="0" w:color="000000"/>
              <w:right w:val="nil"/>
            </w:tcBorders>
          </w:tcPr>
          <w:p w14:paraId="719383D8" w14:textId="77777777" w:rsidR="007C1B81" w:rsidRPr="004158CF" w:rsidRDefault="007C1B81" w:rsidP="008F2A6A">
            <w:pPr>
              <w:rPr>
                <w:rFonts w:ascii="Times New Roman" w:eastAsia="宋体" w:hAnsi="Times New Roman" w:cs="Times New Roman"/>
                <w:color w:val="000000" w:themeColor="text1"/>
                <w:sz w:val="20"/>
                <w:szCs w:val="20"/>
                <w:lang w:eastAsia="zh-CN"/>
              </w:rPr>
            </w:pPr>
            <w:r w:rsidRPr="004158CF">
              <w:rPr>
                <w:rFonts w:ascii="Times New Roman" w:eastAsia="宋体" w:hAnsi="Times New Roman" w:cs="Times New Roman"/>
                <w:color w:val="000000" w:themeColor="text1"/>
                <w:sz w:val="20"/>
                <w:szCs w:val="20"/>
              </w:rPr>
              <w:lastRenderedPageBreak/>
              <w:t>化和物</w:t>
            </w:r>
            <w:r w:rsidRPr="005F0B6E">
              <w:rPr>
                <w:rFonts w:ascii="Times New Roman" w:eastAsia="宋体" w:hAnsi="Times New Roman" w:cs="Times New Roman" w:hint="eastAsia"/>
                <w:color w:val="000000" w:themeColor="text1"/>
                <w:sz w:val="20"/>
                <w:szCs w:val="20"/>
                <w:vertAlign w:val="superscript"/>
              </w:rPr>
              <w:t>b</w:t>
            </w:r>
          </w:p>
        </w:tc>
        <w:tc>
          <w:tcPr>
            <w:tcW w:w="2047" w:type="dxa"/>
            <w:tcBorders>
              <w:top w:val="nil"/>
              <w:left w:val="nil"/>
              <w:bottom w:val="single" w:sz="8" w:space="0" w:color="000000"/>
              <w:right w:val="nil"/>
            </w:tcBorders>
          </w:tcPr>
          <w:p w14:paraId="4335EFD4" w14:textId="77777777" w:rsidR="007C1B81" w:rsidRPr="004158CF" w:rsidRDefault="007C1B81" w:rsidP="008F2A6A">
            <w:pPr>
              <w:rPr>
                <w:rFonts w:ascii="Times New Roman" w:eastAsia="宋体" w:hAnsi="Times New Roman" w:cs="Times New Roman"/>
                <w:color w:val="000000" w:themeColor="text1"/>
                <w:sz w:val="20"/>
                <w:szCs w:val="20"/>
              </w:rPr>
            </w:pPr>
            <w:r w:rsidRPr="004158CF">
              <w:rPr>
                <w:rFonts w:ascii="Times New Roman" w:eastAsia="宋体" w:hAnsi="Times New Roman" w:cs="Times New Roman"/>
                <w:color w:val="000000" w:themeColor="text1"/>
                <w:sz w:val="20"/>
                <w:szCs w:val="20"/>
              </w:rPr>
              <w:t>初级离子</w:t>
            </w:r>
          </w:p>
        </w:tc>
        <w:tc>
          <w:tcPr>
            <w:tcW w:w="2844" w:type="dxa"/>
            <w:tcBorders>
              <w:top w:val="nil"/>
              <w:left w:val="nil"/>
              <w:bottom w:val="single" w:sz="8" w:space="0" w:color="000000"/>
              <w:right w:val="nil"/>
            </w:tcBorders>
          </w:tcPr>
          <w:p w14:paraId="073E6353" w14:textId="77777777" w:rsidR="007C1B81" w:rsidRPr="004158CF" w:rsidRDefault="007C1B81" w:rsidP="008F2A6A">
            <w:pPr>
              <w:rPr>
                <w:rFonts w:ascii="Times New Roman" w:eastAsia="宋体" w:hAnsi="Times New Roman" w:cs="Times New Roman"/>
                <w:color w:val="000000" w:themeColor="text1"/>
                <w:sz w:val="20"/>
                <w:szCs w:val="20"/>
              </w:rPr>
            </w:pPr>
            <w:r w:rsidRPr="004158CF">
              <w:rPr>
                <w:rFonts w:ascii="Times New Roman" w:eastAsia="宋体" w:hAnsi="Times New Roman" w:cs="Times New Roman"/>
                <w:color w:val="000000" w:themeColor="text1"/>
                <w:sz w:val="20"/>
                <w:szCs w:val="20"/>
              </w:rPr>
              <w:t>次级离子</w:t>
            </w:r>
          </w:p>
        </w:tc>
      </w:tr>
      <w:tr w:rsidR="006A1384" w:rsidRPr="004158CF" w14:paraId="7C69E6CA" w14:textId="77777777" w:rsidTr="008F2A6A">
        <w:trPr>
          <w:trHeight w:val="20"/>
        </w:trPr>
        <w:tc>
          <w:tcPr>
            <w:tcW w:w="4181" w:type="dxa"/>
            <w:tcBorders>
              <w:top w:val="nil"/>
              <w:left w:val="nil"/>
              <w:bottom w:val="nil"/>
              <w:right w:val="nil"/>
            </w:tcBorders>
          </w:tcPr>
          <w:p w14:paraId="47F36209" w14:textId="77777777" w:rsidR="006A1384" w:rsidRPr="004158CF" w:rsidRDefault="006A1384">
            <w:pPr>
              <w:rPr>
                <w:rFonts w:ascii="Times New Roman" w:eastAsia="宋体" w:hAnsi="Times New Roman" w:cs="Times New Roman"/>
                <w:color w:val="000000" w:themeColor="text1"/>
                <w:sz w:val="20"/>
                <w:szCs w:val="20"/>
                <w:lang w:eastAsia="zh-CN"/>
              </w:rPr>
            </w:pPr>
            <w:r w:rsidRPr="003742C3">
              <w:rPr>
                <w:rFonts w:hint="eastAsia"/>
                <w:lang w:eastAsia="zh-CN"/>
              </w:rPr>
              <w:t>苯并（</w:t>
            </w:r>
            <w:r w:rsidRPr="003742C3">
              <w:rPr>
                <w:rFonts w:hint="eastAsia"/>
                <w:lang w:eastAsia="zh-CN"/>
              </w:rPr>
              <w:t>G</w:t>
            </w:r>
            <w:r w:rsidRPr="003742C3">
              <w:rPr>
                <w:rFonts w:hint="eastAsia"/>
                <w:lang w:eastAsia="zh-CN"/>
              </w:rPr>
              <w:t>，</w:t>
            </w:r>
            <w:r w:rsidRPr="003742C3">
              <w:rPr>
                <w:rFonts w:hint="eastAsia"/>
                <w:lang w:eastAsia="zh-CN"/>
              </w:rPr>
              <w:t>H</w:t>
            </w:r>
            <w:r w:rsidRPr="003742C3">
              <w:rPr>
                <w:rFonts w:hint="eastAsia"/>
                <w:lang w:eastAsia="zh-CN"/>
              </w:rPr>
              <w:t>，</w:t>
            </w:r>
            <w:r w:rsidRPr="003742C3">
              <w:rPr>
                <w:rFonts w:hint="eastAsia"/>
                <w:lang w:eastAsia="zh-CN"/>
              </w:rPr>
              <w:t>I</w:t>
            </w:r>
            <w:r w:rsidRPr="003742C3">
              <w:rPr>
                <w:rFonts w:hint="eastAsia"/>
                <w:lang w:eastAsia="zh-CN"/>
              </w:rPr>
              <w:t>）二萘嵌苯</w:t>
            </w:r>
          </w:p>
        </w:tc>
        <w:tc>
          <w:tcPr>
            <w:tcW w:w="2047" w:type="dxa"/>
            <w:tcBorders>
              <w:top w:val="nil"/>
              <w:left w:val="nil"/>
              <w:bottom w:val="nil"/>
              <w:right w:val="nil"/>
            </w:tcBorders>
            <w:vAlign w:val="bottom"/>
          </w:tcPr>
          <w:p w14:paraId="5F04C59D"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276</w:t>
            </w:r>
          </w:p>
        </w:tc>
        <w:tc>
          <w:tcPr>
            <w:tcW w:w="2844" w:type="dxa"/>
            <w:tcBorders>
              <w:top w:val="nil"/>
              <w:left w:val="nil"/>
              <w:bottom w:val="nil"/>
              <w:right w:val="nil"/>
            </w:tcBorders>
            <w:vAlign w:val="bottom"/>
          </w:tcPr>
          <w:p w14:paraId="551E09C6"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138, 277</w:t>
            </w:r>
          </w:p>
        </w:tc>
      </w:tr>
      <w:tr w:rsidR="006A1384" w:rsidRPr="004158CF" w14:paraId="2562C089" w14:textId="77777777" w:rsidTr="008F2A6A">
        <w:trPr>
          <w:trHeight w:val="20"/>
        </w:trPr>
        <w:tc>
          <w:tcPr>
            <w:tcW w:w="4181" w:type="dxa"/>
            <w:tcBorders>
              <w:top w:val="nil"/>
              <w:left w:val="nil"/>
              <w:bottom w:val="nil"/>
              <w:right w:val="nil"/>
            </w:tcBorders>
          </w:tcPr>
          <w:p w14:paraId="05C7C8E0" w14:textId="77777777" w:rsidR="006A1384" w:rsidRPr="004158CF" w:rsidRDefault="006A1384">
            <w:pPr>
              <w:rPr>
                <w:rFonts w:ascii="Times New Roman" w:eastAsia="宋体" w:hAnsi="Times New Roman" w:cs="Times New Roman"/>
                <w:color w:val="000000" w:themeColor="text1"/>
                <w:sz w:val="20"/>
                <w:szCs w:val="20"/>
              </w:rPr>
            </w:pPr>
            <w:r w:rsidRPr="003742C3">
              <w:rPr>
                <w:rFonts w:hint="eastAsia"/>
              </w:rPr>
              <w:t>苯并（</w:t>
            </w:r>
            <w:r w:rsidRPr="003742C3">
              <w:rPr>
                <w:rFonts w:hint="eastAsia"/>
              </w:rPr>
              <w:t>a</w:t>
            </w:r>
            <w:r w:rsidRPr="003742C3">
              <w:rPr>
                <w:rFonts w:hint="eastAsia"/>
              </w:rPr>
              <w:t>）芘</w:t>
            </w:r>
          </w:p>
        </w:tc>
        <w:tc>
          <w:tcPr>
            <w:tcW w:w="2047" w:type="dxa"/>
            <w:tcBorders>
              <w:top w:val="nil"/>
              <w:left w:val="nil"/>
              <w:bottom w:val="nil"/>
              <w:right w:val="nil"/>
            </w:tcBorders>
            <w:vAlign w:val="bottom"/>
          </w:tcPr>
          <w:p w14:paraId="5C71E5A8"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252</w:t>
            </w:r>
          </w:p>
        </w:tc>
        <w:tc>
          <w:tcPr>
            <w:tcW w:w="2844" w:type="dxa"/>
            <w:tcBorders>
              <w:top w:val="nil"/>
              <w:left w:val="nil"/>
              <w:bottom w:val="nil"/>
              <w:right w:val="nil"/>
            </w:tcBorders>
            <w:vAlign w:val="bottom"/>
          </w:tcPr>
          <w:p w14:paraId="18844549"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253, 125</w:t>
            </w:r>
          </w:p>
        </w:tc>
      </w:tr>
      <w:tr w:rsidR="006A1384" w:rsidRPr="004158CF" w14:paraId="60DE3ADB" w14:textId="77777777" w:rsidTr="008F2A6A">
        <w:trPr>
          <w:trHeight w:val="20"/>
        </w:trPr>
        <w:tc>
          <w:tcPr>
            <w:tcW w:w="4181" w:type="dxa"/>
            <w:tcBorders>
              <w:top w:val="nil"/>
              <w:left w:val="nil"/>
              <w:bottom w:val="nil"/>
              <w:right w:val="nil"/>
            </w:tcBorders>
          </w:tcPr>
          <w:p w14:paraId="58811864" w14:textId="77777777" w:rsidR="006A1384" w:rsidRPr="004158CF" w:rsidRDefault="006A1384">
            <w:pPr>
              <w:rPr>
                <w:rFonts w:ascii="Times New Roman" w:eastAsia="宋体" w:hAnsi="Times New Roman" w:cs="Times New Roman"/>
                <w:color w:val="000000" w:themeColor="text1"/>
                <w:sz w:val="20"/>
                <w:szCs w:val="20"/>
              </w:rPr>
            </w:pPr>
            <w:r w:rsidRPr="00984213">
              <w:rPr>
                <w:rFonts w:hint="eastAsia"/>
              </w:rPr>
              <w:t>苯并</w:t>
            </w:r>
            <w:r w:rsidRPr="00984213">
              <w:rPr>
                <w:rFonts w:hint="eastAsia"/>
              </w:rPr>
              <w:t>[e]</w:t>
            </w:r>
            <w:r w:rsidRPr="00984213">
              <w:rPr>
                <w:rFonts w:hint="eastAsia"/>
              </w:rPr>
              <w:t>芘</w:t>
            </w:r>
          </w:p>
        </w:tc>
        <w:tc>
          <w:tcPr>
            <w:tcW w:w="2047" w:type="dxa"/>
            <w:tcBorders>
              <w:top w:val="nil"/>
              <w:left w:val="nil"/>
              <w:bottom w:val="nil"/>
              <w:right w:val="nil"/>
            </w:tcBorders>
            <w:vAlign w:val="bottom"/>
          </w:tcPr>
          <w:p w14:paraId="6B919F40"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252</w:t>
            </w:r>
          </w:p>
        </w:tc>
        <w:tc>
          <w:tcPr>
            <w:tcW w:w="2844" w:type="dxa"/>
            <w:tcBorders>
              <w:top w:val="nil"/>
              <w:left w:val="nil"/>
              <w:bottom w:val="nil"/>
              <w:right w:val="nil"/>
            </w:tcBorders>
            <w:vAlign w:val="bottom"/>
          </w:tcPr>
          <w:p w14:paraId="4C973BCE"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253, 125</w:t>
            </w:r>
          </w:p>
        </w:tc>
      </w:tr>
      <w:tr w:rsidR="006A1384" w:rsidRPr="004158CF" w14:paraId="3CA0AC66" w14:textId="77777777" w:rsidTr="008F2A6A">
        <w:trPr>
          <w:trHeight w:val="20"/>
        </w:trPr>
        <w:tc>
          <w:tcPr>
            <w:tcW w:w="4181" w:type="dxa"/>
            <w:tcBorders>
              <w:top w:val="nil"/>
              <w:left w:val="nil"/>
              <w:bottom w:val="nil"/>
              <w:right w:val="nil"/>
            </w:tcBorders>
          </w:tcPr>
          <w:p w14:paraId="4884C869" w14:textId="77777777" w:rsidR="006A1384" w:rsidRPr="004158CF" w:rsidRDefault="006A1384">
            <w:pPr>
              <w:rPr>
                <w:rFonts w:ascii="Times New Roman" w:eastAsia="宋体" w:hAnsi="Times New Roman" w:cs="Times New Roman"/>
                <w:color w:val="000000" w:themeColor="text1"/>
                <w:sz w:val="20"/>
                <w:szCs w:val="20"/>
              </w:rPr>
            </w:pPr>
            <w:r w:rsidRPr="00984213">
              <w:rPr>
                <w:rFonts w:hint="eastAsia"/>
              </w:rPr>
              <w:t>对苯醌</w:t>
            </w:r>
          </w:p>
        </w:tc>
        <w:tc>
          <w:tcPr>
            <w:tcW w:w="2047" w:type="dxa"/>
            <w:tcBorders>
              <w:top w:val="nil"/>
              <w:left w:val="nil"/>
              <w:bottom w:val="nil"/>
              <w:right w:val="nil"/>
            </w:tcBorders>
            <w:vAlign w:val="bottom"/>
          </w:tcPr>
          <w:p w14:paraId="290950B8"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108</w:t>
            </w:r>
          </w:p>
        </w:tc>
        <w:tc>
          <w:tcPr>
            <w:tcW w:w="2844" w:type="dxa"/>
            <w:tcBorders>
              <w:top w:val="nil"/>
              <w:left w:val="nil"/>
              <w:bottom w:val="nil"/>
              <w:right w:val="nil"/>
            </w:tcBorders>
            <w:vAlign w:val="bottom"/>
          </w:tcPr>
          <w:p w14:paraId="656A5DE3"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54, 82, 80</w:t>
            </w:r>
          </w:p>
        </w:tc>
      </w:tr>
      <w:tr w:rsidR="006A1384" w:rsidRPr="004158CF" w14:paraId="66495C56" w14:textId="77777777" w:rsidTr="008F2A6A">
        <w:trPr>
          <w:trHeight w:val="20"/>
        </w:trPr>
        <w:tc>
          <w:tcPr>
            <w:tcW w:w="4181" w:type="dxa"/>
            <w:tcBorders>
              <w:top w:val="nil"/>
              <w:left w:val="nil"/>
              <w:bottom w:val="nil"/>
              <w:right w:val="nil"/>
            </w:tcBorders>
          </w:tcPr>
          <w:p w14:paraId="7B02A436" w14:textId="77777777" w:rsidR="006A1384" w:rsidRPr="004158CF" w:rsidRDefault="006A1384">
            <w:pPr>
              <w:rPr>
                <w:rFonts w:ascii="Times New Roman" w:eastAsia="宋体" w:hAnsi="Times New Roman" w:cs="Times New Roman"/>
                <w:color w:val="000000" w:themeColor="text1"/>
                <w:sz w:val="20"/>
                <w:szCs w:val="20"/>
              </w:rPr>
            </w:pPr>
            <w:r w:rsidRPr="00984213">
              <w:rPr>
                <w:rFonts w:hint="eastAsia"/>
              </w:rPr>
              <w:t>苯甲醇</w:t>
            </w:r>
          </w:p>
        </w:tc>
        <w:tc>
          <w:tcPr>
            <w:tcW w:w="2047" w:type="dxa"/>
            <w:tcBorders>
              <w:top w:val="nil"/>
              <w:left w:val="nil"/>
              <w:bottom w:val="nil"/>
              <w:right w:val="nil"/>
            </w:tcBorders>
            <w:vAlign w:val="bottom"/>
          </w:tcPr>
          <w:p w14:paraId="2F629FAF"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108</w:t>
            </w:r>
          </w:p>
        </w:tc>
        <w:tc>
          <w:tcPr>
            <w:tcW w:w="2844" w:type="dxa"/>
            <w:tcBorders>
              <w:top w:val="nil"/>
              <w:left w:val="nil"/>
              <w:bottom w:val="nil"/>
              <w:right w:val="nil"/>
            </w:tcBorders>
            <w:vAlign w:val="bottom"/>
          </w:tcPr>
          <w:p w14:paraId="7594BDFC"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79, 77</w:t>
            </w:r>
          </w:p>
        </w:tc>
      </w:tr>
      <w:tr w:rsidR="006A1384" w:rsidRPr="004158CF" w14:paraId="796F19A2" w14:textId="77777777" w:rsidTr="008F2A6A">
        <w:trPr>
          <w:trHeight w:val="20"/>
        </w:trPr>
        <w:tc>
          <w:tcPr>
            <w:tcW w:w="4181" w:type="dxa"/>
            <w:tcBorders>
              <w:top w:val="nil"/>
              <w:left w:val="nil"/>
              <w:bottom w:val="nil"/>
              <w:right w:val="nil"/>
            </w:tcBorders>
          </w:tcPr>
          <w:p w14:paraId="27684FBF" w14:textId="77777777" w:rsidR="006A1384" w:rsidRPr="004158CF" w:rsidRDefault="006A1384">
            <w:pPr>
              <w:rPr>
                <w:rFonts w:ascii="Times New Roman" w:eastAsia="宋体" w:hAnsi="Times New Roman" w:cs="Times New Roman"/>
                <w:color w:val="000000" w:themeColor="text1"/>
                <w:sz w:val="20"/>
                <w:szCs w:val="20"/>
              </w:rPr>
            </w:pPr>
            <w:r w:rsidRPr="00984213">
              <w:rPr>
                <w:rFonts w:hint="eastAsia"/>
              </w:rPr>
              <w:t>α</w:t>
            </w:r>
            <w:r w:rsidRPr="00984213">
              <w:t>-BHC</w:t>
            </w:r>
          </w:p>
        </w:tc>
        <w:tc>
          <w:tcPr>
            <w:tcW w:w="2047" w:type="dxa"/>
            <w:tcBorders>
              <w:top w:val="nil"/>
              <w:left w:val="nil"/>
              <w:bottom w:val="nil"/>
              <w:right w:val="nil"/>
            </w:tcBorders>
            <w:vAlign w:val="bottom"/>
          </w:tcPr>
          <w:p w14:paraId="67C81991"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183</w:t>
            </w:r>
          </w:p>
        </w:tc>
        <w:tc>
          <w:tcPr>
            <w:tcW w:w="2844" w:type="dxa"/>
            <w:tcBorders>
              <w:top w:val="nil"/>
              <w:left w:val="nil"/>
              <w:bottom w:val="nil"/>
              <w:right w:val="nil"/>
            </w:tcBorders>
            <w:vAlign w:val="bottom"/>
          </w:tcPr>
          <w:p w14:paraId="0289BEF3"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181, 109</w:t>
            </w:r>
          </w:p>
        </w:tc>
      </w:tr>
      <w:tr w:rsidR="006A1384" w:rsidRPr="004158CF" w14:paraId="2BB28FE3" w14:textId="77777777" w:rsidTr="008F2A6A">
        <w:trPr>
          <w:trHeight w:val="20"/>
        </w:trPr>
        <w:tc>
          <w:tcPr>
            <w:tcW w:w="4181" w:type="dxa"/>
            <w:tcBorders>
              <w:top w:val="nil"/>
              <w:left w:val="nil"/>
              <w:bottom w:val="nil"/>
              <w:right w:val="nil"/>
            </w:tcBorders>
          </w:tcPr>
          <w:p w14:paraId="3637663F" w14:textId="77777777" w:rsidR="006A1384" w:rsidRPr="004158CF" w:rsidRDefault="006A1384">
            <w:pPr>
              <w:rPr>
                <w:rFonts w:ascii="Times New Roman" w:eastAsia="宋体" w:hAnsi="Times New Roman" w:cs="Times New Roman"/>
                <w:color w:val="000000" w:themeColor="text1"/>
                <w:sz w:val="20"/>
                <w:szCs w:val="20"/>
              </w:rPr>
            </w:pPr>
            <w:r w:rsidRPr="00984213">
              <w:rPr>
                <w:rFonts w:hint="eastAsia"/>
              </w:rPr>
              <w:t>β</w:t>
            </w:r>
            <w:r w:rsidRPr="00984213">
              <w:t>-BHC</w:t>
            </w:r>
          </w:p>
        </w:tc>
        <w:tc>
          <w:tcPr>
            <w:tcW w:w="2047" w:type="dxa"/>
            <w:tcBorders>
              <w:top w:val="nil"/>
              <w:left w:val="nil"/>
              <w:bottom w:val="nil"/>
              <w:right w:val="nil"/>
            </w:tcBorders>
            <w:vAlign w:val="bottom"/>
          </w:tcPr>
          <w:p w14:paraId="065A5C2D"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181</w:t>
            </w:r>
          </w:p>
        </w:tc>
        <w:tc>
          <w:tcPr>
            <w:tcW w:w="2844" w:type="dxa"/>
            <w:tcBorders>
              <w:top w:val="nil"/>
              <w:left w:val="nil"/>
              <w:bottom w:val="nil"/>
              <w:right w:val="nil"/>
            </w:tcBorders>
            <w:vAlign w:val="bottom"/>
          </w:tcPr>
          <w:p w14:paraId="538EE34B"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183, 109</w:t>
            </w:r>
          </w:p>
        </w:tc>
      </w:tr>
      <w:tr w:rsidR="006A1384" w:rsidRPr="004158CF" w14:paraId="211C3963" w14:textId="77777777" w:rsidTr="008F2A6A">
        <w:trPr>
          <w:trHeight w:val="20"/>
        </w:trPr>
        <w:tc>
          <w:tcPr>
            <w:tcW w:w="4181" w:type="dxa"/>
            <w:tcBorders>
              <w:top w:val="nil"/>
              <w:left w:val="nil"/>
              <w:bottom w:val="nil"/>
              <w:right w:val="nil"/>
            </w:tcBorders>
          </w:tcPr>
          <w:p w14:paraId="7C46B08F" w14:textId="77777777" w:rsidR="006A1384" w:rsidRPr="004158CF" w:rsidRDefault="006A1384">
            <w:pPr>
              <w:rPr>
                <w:rFonts w:ascii="Times New Roman" w:eastAsia="宋体" w:hAnsi="Times New Roman" w:cs="Times New Roman"/>
                <w:color w:val="000000" w:themeColor="text1"/>
                <w:sz w:val="20"/>
                <w:szCs w:val="20"/>
              </w:rPr>
            </w:pPr>
            <w:r w:rsidRPr="00984213">
              <w:rPr>
                <w:rFonts w:hint="eastAsia"/>
              </w:rPr>
              <w:t>γ</w:t>
            </w:r>
            <w:r w:rsidRPr="00984213">
              <w:rPr>
                <w:rFonts w:hint="eastAsia"/>
              </w:rPr>
              <w:t>-BHC</w:t>
            </w:r>
            <w:r w:rsidRPr="00984213">
              <w:rPr>
                <w:rFonts w:hint="eastAsia"/>
              </w:rPr>
              <w:t>（林丹）</w:t>
            </w:r>
          </w:p>
        </w:tc>
        <w:tc>
          <w:tcPr>
            <w:tcW w:w="2047" w:type="dxa"/>
            <w:tcBorders>
              <w:top w:val="nil"/>
              <w:left w:val="nil"/>
              <w:bottom w:val="nil"/>
              <w:right w:val="nil"/>
            </w:tcBorders>
            <w:vAlign w:val="bottom"/>
          </w:tcPr>
          <w:p w14:paraId="3EF04786"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183</w:t>
            </w:r>
          </w:p>
        </w:tc>
        <w:tc>
          <w:tcPr>
            <w:tcW w:w="2844" w:type="dxa"/>
            <w:tcBorders>
              <w:top w:val="nil"/>
              <w:left w:val="nil"/>
              <w:bottom w:val="nil"/>
              <w:right w:val="nil"/>
            </w:tcBorders>
            <w:vAlign w:val="bottom"/>
          </w:tcPr>
          <w:p w14:paraId="22F4B6F9"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181, 109</w:t>
            </w:r>
          </w:p>
        </w:tc>
      </w:tr>
      <w:tr w:rsidR="006A1384" w:rsidRPr="004158CF" w14:paraId="31FA7E51" w14:textId="77777777" w:rsidTr="008F2A6A">
        <w:trPr>
          <w:trHeight w:val="20"/>
        </w:trPr>
        <w:tc>
          <w:tcPr>
            <w:tcW w:w="4181" w:type="dxa"/>
            <w:tcBorders>
              <w:top w:val="nil"/>
              <w:left w:val="nil"/>
              <w:bottom w:val="nil"/>
              <w:right w:val="nil"/>
            </w:tcBorders>
          </w:tcPr>
          <w:p w14:paraId="52D25704" w14:textId="77777777" w:rsidR="006A1384" w:rsidRPr="004158CF" w:rsidRDefault="006A1384">
            <w:pPr>
              <w:rPr>
                <w:rFonts w:ascii="Times New Roman" w:eastAsia="宋体" w:hAnsi="Times New Roman" w:cs="Times New Roman"/>
                <w:color w:val="000000" w:themeColor="text1"/>
                <w:sz w:val="20"/>
                <w:szCs w:val="20"/>
              </w:rPr>
            </w:pPr>
            <w:r w:rsidRPr="00984213">
              <w:rPr>
                <w:rFonts w:hint="eastAsia"/>
              </w:rPr>
              <w:t>δ</w:t>
            </w:r>
            <w:r w:rsidRPr="00984213">
              <w:t>-BHC</w:t>
            </w:r>
          </w:p>
        </w:tc>
        <w:tc>
          <w:tcPr>
            <w:tcW w:w="2047" w:type="dxa"/>
            <w:tcBorders>
              <w:top w:val="nil"/>
              <w:left w:val="nil"/>
              <w:bottom w:val="nil"/>
              <w:right w:val="nil"/>
            </w:tcBorders>
            <w:vAlign w:val="bottom"/>
          </w:tcPr>
          <w:p w14:paraId="6A611C4D"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183</w:t>
            </w:r>
          </w:p>
        </w:tc>
        <w:tc>
          <w:tcPr>
            <w:tcW w:w="2844" w:type="dxa"/>
            <w:tcBorders>
              <w:top w:val="nil"/>
              <w:left w:val="nil"/>
              <w:bottom w:val="nil"/>
              <w:right w:val="nil"/>
            </w:tcBorders>
            <w:vAlign w:val="bottom"/>
          </w:tcPr>
          <w:p w14:paraId="2A87ACBC"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181, 109</w:t>
            </w:r>
          </w:p>
        </w:tc>
      </w:tr>
      <w:tr w:rsidR="006A1384" w:rsidRPr="004158CF" w14:paraId="040F7A33" w14:textId="77777777" w:rsidTr="008F2A6A">
        <w:trPr>
          <w:trHeight w:val="20"/>
        </w:trPr>
        <w:tc>
          <w:tcPr>
            <w:tcW w:w="4181" w:type="dxa"/>
            <w:tcBorders>
              <w:top w:val="nil"/>
              <w:left w:val="nil"/>
              <w:bottom w:val="nil"/>
              <w:right w:val="nil"/>
            </w:tcBorders>
          </w:tcPr>
          <w:p w14:paraId="71CCB0FB" w14:textId="77777777" w:rsidR="006A1384" w:rsidRPr="004158CF" w:rsidRDefault="006A1384">
            <w:pPr>
              <w:rPr>
                <w:rFonts w:ascii="Times New Roman" w:eastAsia="宋体" w:hAnsi="Times New Roman" w:cs="Times New Roman"/>
                <w:color w:val="000000" w:themeColor="text1"/>
                <w:sz w:val="20"/>
                <w:szCs w:val="20"/>
              </w:rPr>
            </w:pPr>
            <w:r w:rsidRPr="00984213">
              <w:rPr>
                <w:rFonts w:hint="eastAsia"/>
              </w:rPr>
              <w:t>1,1'-</w:t>
            </w:r>
            <w:r w:rsidRPr="00984213">
              <w:rPr>
                <w:rFonts w:hint="eastAsia"/>
              </w:rPr>
              <w:t>二苯基</w:t>
            </w:r>
          </w:p>
        </w:tc>
        <w:tc>
          <w:tcPr>
            <w:tcW w:w="2047" w:type="dxa"/>
            <w:tcBorders>
              <w:top w:val="nil"/>
              <w:left w:val="nil"/>
              <w:bottom w:val="nil"/>
              <w:right w:val="nil"/>
            </w:tcBorders>
            <w:vAlign w:val="bottom"/>
          </w:tcPr>
          <w:p w14:paraId="54AE78EE"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154</w:t>
            </w:r>
          </w:p>
        </w:tc>
        <w:tc>
          <w:tcPr>
            <w:tcW w:w="2844" w:type="dxa"/>
            <w:tcBorders>
              <w:top w:val="nil"/>
              <w:left w:val="nil"/>
              <w:bottom w:val="nil"/>
              <w:right w:val="nil"/>
            </w:tcBorders>
            <w:vAlign w:val="bottom"/>
          </w:tcPr>
          <w:p w14:paraId="44622418"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153, 76</w:t>
            </w:r>
          </w:p>
        </w:tc>
      </w:tr>
      <w:tr w:rsidR="006A1384" w:rsidRPr="004158CF" w14:paraId="6BD9E28F" w14:textId="77777777" w:rsidTr="008F2A6A">
        <w:trPr>
          <w:trHeight w:val="20"/>
        </w:trPr>
        <w:tc>
          <w:tcPr>
            <w:tcW w:w="4181" w:type="dxa"/>
            <w:tcBorders>
              <w:top w:val="nil"/>
              <w:left w:val="nil"/>
              <w:bottom w:val="nil"/>
              <w:right w:val="nil"/>
            </w:tcBorders>
          </w:tcPr>
          <w:p w14:paraId="60CFA2F5" w14:textId="77777777" w:rsidR="006A1384" w:rsidRPr="004158CF" w:rsidRDefault="006A1384">
            <w:pPr>
              <w:rPr>
                <w:rFonts w:ascii="Times New Roman" w:eastAsia="宋体" w:hAnsi="Times New Roman" w:cs="Times New Roman"/>
                <w:color w:val="000000" w:themeColor="text1"/>
                <w:sz w:val="20"/>
                <w:szCs w:val="20"/>
              </w:rPr>
            </w:pPr>
            <w:r w:rsidRPr="00984213">
              <w:rPr>
                <w:rFonts w:hint="eastAsia"/>
              </w:rPr>
              <w:t>双（</w:t>
            </w:r>
            <w:r w:rsidRPr="00984213">
              <w:rPr>
                <w:rFonts w:hint="eastAsia"/>
              </w:rPr>
              <w:t>2-</w:t>
            </w:r>
            <w:r w:rsidRPr="00984213">
              <w:rPr>
                <w:rFonts w:hint="eastAsia"/>
              </w:rPr>
              <w:t>氯</w:t>
            </w:r>
            <w:r w:rsidRPr="00984213">
              <w:rPr>
                <w:rFonts w:hint="eastAsia"/>
              </w:rPr>
              <w:t>-1-</w:t>
            </w:r>
            <w:r w:rsidRPr="00984213">
              <w:rPr>
                <w:rFonts w:hint="eastAsia"/>
              </w:rPr>
              <w:t>甲基乙基）醚</w:t>
            </w:r>
          </w:p>
        </w:tc>
        <w:tc>
          <w:tcPr>
            <w:tcW w:w="2047" w:type="dxa"/>
            <w:tcBorders>
              <w:top w:val="nil"/>
              <w:left w:val="nil"/>
              <w:bottom w:val="nil"/>
              <w:right w:val="nil"/>
            </w:tcBorders>
            <w:vAlign w:val="bottom"/>
          </w:tcPr>
          <w:p w14:paraId="18AB8632"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45</w:t>
            </w:r>
          </w:p>
        </w:tc>
        <w:tc>
          <w:tcPr>
            <w:tcW w:w="2844" w:type="dxa"/>
            <w:tcBorders>
              <w:top w:val="nil"/>
              <w:left w:val="nil"/>
              <w:bottom w:val="nil"/>
              <w:right w:val="nil"/>
            </w:tcBorders>
            <w:vAlign w:val="bottom"/>
          </w:tcPr>
          <w:p w14:paraId="0747E2F1"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77, 121</w:t>
            </w:r>
          </w:p>
        </w:tc>
      </w:tr>
      <w:tr w:rsidR="006A1384" w:rsidRPr="004158CF" w14:paraId="6874599B" w14:textId="77777777" w:rsidTr="008F2A6A">
        <w:trPr>
          <w:trHeight w:val="20"/>
        </w:trPr>
        <w:tc>
          <w:tcPr>
            <w:tcW w:w="4181" w:type="dxa"/>
            <w:tcBorders>
              <w:top w:val="nil"/>
              <w:left w:val="nil"/>
              <w:bottom w:val="nil"/>
              <w:right w:val="nil"/>
            </w:tcBorders>
          </w:tcPr>
          <w:p w14:paraId="20D56BD5" w14:textId="77777777" w:rsidR="006A1384" w:rsidRPr="004158CF" w:rsidRDefault="006A1384">
            <w:pPr>
              <w:rPr>
                <w:rFonts w:ascii="Times New Roman" w:eastAsia="宋体" w:hAnsi="Times New Roman" w:cs="Times New Roman"/>
                <w:color w:val="000000" w:themeColor="text1"/>
                <w:sz w:val="20"/>
                <w:szCs w:val="20"/>
              </w:rPr>
            </w:pPr>
            <w:r w:rsidRPr="00984213">
              <w:rPr>
                <w:rFonts w:hint="eastAsia"/>
              </w:rPr>
              <w:t>双（</w:t>
            </w:r>
            <w:r w:rsidRPr="00984213">
              <w:rPr>
                <w:rFonts w:hint="eastAsia"/>
              </w:rPr>
              <w:t>2-</w:t>
            </w:r>
            <w:r w:rsidRPr="00984213">
              <w:rPr>
                <w:rFonts w:hint="eastAsia"/>
              </w:rPr>
              <w:t>氯乙基）醚</w:t>
            </w:r>
          </w:p>
        </w:tc>
        <w:tc>
          <w:tcPr>
            <w:tcW w:w="2047" w:type="dxa"/>
            <w:tcBorders>
              <w:top w:val="nil"/>
              <w:left w:val="nil"/>
              <w:bottom w:val="nil"/>
              <w:right w:val="nil"/>
            </w:tcBorders>
            <w:vAlign w:val="bottom"/>
          </w:tcPr>
          <w:p w14:paraId="369682CD"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93</w:t>
            </w:r>
          </w:p>
        </w:tc>
        <w:tc>
          <w:tcPr>
            <w:tcW w:w="2844" w:type="dxa"/>
            <w:tcBorders>
              <w:top w:val="nil"/>
              <w:left w:val="nil"/>
              <w:bottom w:val="nil"/>
              <w:right w:val="nil"/>
            </w:tcBorders>
            <w:vAlign w:val="bottom"/>
          </w:tcPr>
          <w:p w14:paraId="4724C3B2"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63, 95</w:t>
            </w:r>
          </w:p>
        </w:tc>
      </w:tr>
      <w:tr w:rsidR="006A1384" w:rsidRPr="004158CF" w14:paraId="68E7CCD3" w14:textId="77777777" w:rsidTr="008F2A6A">
        <w:trPr>
          <w:trHeight w:val="20"/>
        </w:trPr>
        <w:tc>
          <w:tcPr>
            <w:tcW w:w="4181" w:type="dxa"/>
            <w:tcBorders>
              <w:top w:val="nil"/>
              <w:left w:val="nil"/>
              <w:bottom w:val="nil"/>
              <w:right w:val="nil"/>
            </w:tcBorders>
          </w:tcPr>
          <w:p w14:paraId="529E7642" w14:textId="77777777" w:rsidR="006A1384" w:rsidRPr="004158CF" w:rsidRDefault="006A1384">
            <w:pPr>
              <w:rPr>
                <w:rFonts w:ascii="Times New Roman" w:eastAsia="宋体" w:hAnsi="Times New Roman" w:cs="Times New Roman"/>
                <w:color w:val="000000" w:themeColor="text1"/>
                <w:sz w:val="20"/>
                <w:szCs w:val="20"/>
              </w:rPr>
            </w:pPr>
            <w:r w:rsidRPr="00984213">
              <w:rPr>
                <w:rFonts w:hint="eastAsia"/>
              </w:rPr>
              <w:t>双（</w:t>
            </w:r>
            <w:r w:rsidRPr="00984213">
              <w:rPr>
                <w:rFonts w:hint="eastAsia"/>
              </w:rPr>
              <w:t>2-</w:t>
            </w:r>
            <w:r w:rsidRPr="00984213">
              <w:rPr>
                <w:rFonts w:hint="eastAsia"/>
              </w:rPr>
              <w:t>氯乙氧基）甲烷</w:t>
            </w:r>
          </w:p>
        </w:tc>
        <w:tc>
          <w:tcPr>
            <w:tcW w:w="2047" w:type="dxa"/>
            <w:tcBorders>
              <w:top w:val="nil"/>
              <w:left w:val="nil"/>
              <w:bottom w:val="nil"/>
              <w:right w:val="nil"/>
            </w:tcBorders>
            <w:vAlign w:val="bottom"/>
          </w:tcPr>
          <w:p w14:paraId="242BB1D9"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93</w:t>
            </w:r>
          </w:p>
        </w:tc>
        <w:tc>
          <w:tcPr>
            <w:tcW w:w="2844" w:type="dxa"/>
            <w:tcBorders>
              <w:top w:val="nil"/>
              <w:left w:val="nil"/>
              <w:bottom w:val="nil"/>
              <w:right w:val="nil"/>
            </w:tcBorders>
            <w:vAlign w:val="bottom"/>
          </w:tcPr>
          <w:p w14:paraId="3B528C94"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95, 123</w:t>
            </w:r>
          </w:p>
        </w:tc>
      </w:tr>
      <w:tr w:rsidR="006A1384" w:rsidRPr="004158CF" w14:paraId="7C18BD10" w14:textId="77777777" w:rsidTr="008F2A6A">
        <w:trPr>
          <w:trHeight w:val="20"/>
        </w:trPr>
        <w:tc>
          <w:tcPr>
            <w:tcW w:w="4181" w:type="dxa"/>
            <w:tcBorders>
              <w:top w:val="nil"/>
              <w:left w:val="nil"/>
              <w:bottom w:val="nil"/>
              <w:right w:val="nil"/>
            </w:tcBorders>
          </w:tcPr>
          <w:p w14:paraId="1FA9AA4C" w14:textId="77777777" w:rsidR="006A1384" w:rsidRPr="004158CF" w:rsidRDefault="006A1384">
            <w:pPr>
              <w:rPr>
                <w:rFonts w:ascii="Times New Roman" w:eastAsia="宋体" w:hAnsi="Times New Roman" w:cs="Times New Roman"/>
                <w:color w:val="000000" w:themeColor="text1"/>
                <w:sz w:val="20"/>
                <w:szCs w:val="20"/>
              </w:rPr>
            </w:pPr>
            <w:r w:rsidRPr="00984213">
              <w:rPr>
                <w:rFonts w:hint="eastAsia"/>
              </w:rPr>
              <w:t>邻苯二甲酸二</w:t>
            </w:r>
          </w:p>
        </w:tc>
        <w:tc>
          <w:tcPr>
            <w:tcW w:w="2047" w:type="dxa"/>
            <w:tcBorders>
              <w:top w:val="nil"/>
              <w:left w:val="nil"/>
              <w:bottom w:val="nil"/>
              <w:right w:val="nil"/>
            </w:tcBorders>
            <w:vAlign w:val="bottom"/>
          </w:tcPr>
          <w:p w14:paraId="4AF6F1D0"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149</w:t>
            </w:r>
          </w:p>
        </w:tc>
        <w:tc>
          <w:tcPr>
            <w:tcW w:w="2844" w:type="dxa"/>
            <w:tcBorders>
              <w:top w:val="nil"/>
              <w:left w:val="nil"/>
              <w:bottom w:val="nil"/>
              <w:right w:val="nil"/>
            </w:tcBorders>
            <w:vAlign w:val="bottom"/>
          </w:tcPr>
          <w:p w14:paraId="7EA787FC"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167, 279</w:t>
            </w:r>
          </w:p>
        </w:tc>
      </w:tr>
      <w:tr w:rsidR="006A1384" w:rsidRPr="004158CF" w14:paraId="7910889B" w14:textId="77777777" w:rsidTr="008F2A6A">
        <w:trPr>
          <w:trHeight w:val="20"/>
        </w:trPr>
        <w:tc>
          <w:tcPr>
            <w:tcW w:w="4181" w:type="dxa"/>
            <w:tcBorders>
              <w:top w:val="nil"/>
              <w:left w:val="nil"/>
              <w:bottom w:val="nil"/>
              <w:right w:val="nil"/>
            </w:tcBorders>
          </w:tcPr>
          <w:p w14:paraId="5C1A0C04" w14:textId="77777777" w:rsidR="006A1384" w:rsidRPr="004158CF" w:rsidRDefault="006A1384">
            <w:pPr>
              <w:rPr>
                <w:rFonts w:ascii="Times New Roman" w:eastAsia="宋体" w:hAnsi="Times New Roman" w:cs="Times New Roman"/>
                <w:color w:val="000000" w:themeColor="text1"/>
                <w:sz w:val="20"/>
                <w:szCs w:val="20"/>
                <w:lang w:eastAsia="zh-CN"/>
              </w:rPr>
            </w:pPr>
            <w:r w:rsidRPr="00984213">
              <w:rPr>
                <w:rFonts w:hint="eastAsia"/>
                <w:lang w:eastAsia="zh-CN"/>
              </w:rPr>
              <w:t>溴苯腈（</w:t>
            </w:r>
            <w:r w:rsidR="00C742BF" w:rsidRPr="00C742BF">
              <w:rPr>
                <w:rFonts w:hint="eastAsia"/>
                <w:lang w:eastAsia="zh-CN"/>
              </w:rPr>
              <w:t>溴苯腈除草剂</w:t>
            </w:r>
            <w:r w:rsidRPr="00984213">
              <w:rPr>
                <w:rFonts w:hint="eastAsia"/>
                <w:lang w:eastAsia="zh-CN"/>
              </w:rPr>
              <w:t>）</w:t>
            </w:r>
          </w:p>
        </w:tc>
        <w:tc>
          <w:tcPr>
            <w:tcW w:w="2047" w:type="dxa"/>
            <w:tcBorders>
              <w:top w:val="nil"/>
              <w:left w:val="nil"/>
              <w:bottom w:val="nil"/>
              <w:right w:val="nil"/>
            </w:tcBorders>
            <w:vAlign w:val="bottom"/>
          </w:tcPr>
          <w:p w14:paraId="6E4BE35F"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277</w:t>
            </w:r>
          </w:p>
        </w:tc>
        <w:tc>
          <w:tcPr>
            <w:tcW w:w="2844" w:type="dxa"/>
            <w:tcBorders>
              <w:top w:val="nil"/>
              <w:left w:val="nil"/>
              <w:bottom w:val="nil"/>
              <w:right w:val="nil"/>
            </w:tcBorders>
            <w:vAlign w:val="bottom"/>
          </w:tcPr>
          <w:p w14:paraId="705E9F42"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279, 88, 275, 168</w:t>
            </w:r>
          </w:p>
        </w:tc>
      </w:tr>
      <w:tr w:rsidR="006A1384" w:rsidRPr="004158CF" w14:paraId="582BC8CB" w14:textId="77777777" w:rsidTr="008F2A6A">
        <w:trPr>
          <w:trHeight w:val="20"/>
        </w:trPr>
        <w:tc>
          <w:tcPr>
            <w:tcW w:w="4181" w:type="dxa"/>
            <w:tcBorders>
              <w:top w:val="nil"/>
              <w:left w:val="nil"/>
              <w:bottom w:val="nil"/>
              <w:right w:val="nil"/>
            </w:tcBorders>
          </w:tcPr>
          <w:p w14:paraId="0A55963A" w14:textId="77777777" w:rsidR="006A1384" w:rsidRPr="004158CF" w:rsidRDefault="006A1384">
            <w:pPr>
              <w:rPr>
                <w:rFonts w:ascii="Times New Roman" w:eastAsia="宋体" w:hAnsi="Times New Roman" w:cs="Times New Roman"/>
                <w:color w:val="000000" w:themeColor="text1"/>
                <w:sz w:val="20"/>
                <w:szCs w:val="20"/>
              </w:rPr>
            </w:pPr>
            <w:r w:rsidRPr="00984213">
              <w:rPr>
                <w:rFonts w:hint="eastAsia"/>
              </w:rPr>
              <w:t>4-</w:t>
            </w:r>
            <w:r w:rsidRPr="00984213">
              <w:rPr>
                <w:rFonts w:hint="eastAsia"/>
              </w:rPr>
              <w:t>溴苯基苯基醚</w:t>
            </w:r>
          </w:p>
        </w:tc>
        <w:tc>
          <w:tcPr>
            <w:tcW w:w="2047" w:type="dxa"/>
            <w:tcBorders>
              <w:top w:val="nil"/>
              <w:left w:val="nil"/>
              <w:bottom w:val="nil"/>
              <w:right w:val="nil"/>
            </w:tcBorders>
            <w:vAlign w:val="bottom"/>
          </w:tcPr>
          <w:p w14:paraId="1070E28D"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248</w:t>
            </w:r>
          </w:p>
        </w:tc>
        <w:tc>
          <w:tcPr>
            <w:tcW w:w="2844" w:type="dxa"/>
            <w:tcBorders>
              <w:top w:val="nil"/>
              <w:left w:val="nil"/>
              <w:bottom w:val="nil"/>
              <w:right w:val="nil"/>
            </w:tcBorders>
            <w:vAlign w:val="bottom"/>
          </w:tcPr>
          <w:p w14:paraId="55AFE688"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250, 141</w:t>
            </w:r>
          </w:p>
        </w:tc>
      </w:tr>
      <w:tr w:rsidR="006A1384" w:rsidRPr="004158CF" w14:paraId="41A6E7EB" w14:textId="77777777" w:rsidTr="008F2A6A">
        <w:trPr>
          <w:trHeight w:val="20"/>
        </w:trPr>
        <w:tc>
          <w:tcPr>
            <w:tcW w:w="4181" w:type="dxa"/>
            <w:tcBorders>
              <w:top w:val="nil"/>
              <w:left w:val="nil"/>
              <w:bottom w:val="nil"/>
              <w:right w:val="nil"/>
            </w:tcBorders>
          </w:tcPr>
          <w:p w14:paraId="22C30856" w14:textId="77777777" w:rsidR="006A1384" w:rsidRPr="004158CF" w:rsidRDefault="006A1384">
            <w:pPr>
              <w:rPr>
                <w:rFonts w:ascii="Times New Roman" w:eastAsia="宋体" w:hAnsi="Times New Roman" w:cs="Times New Roman"/>
                <w:color w:val="000000" w:themeColor="text1"/>
                <w:sz w:val="20"/>
                <w:szCs w:val="20"/>
              </w:rPr>
            </w:pPr>
            <w:r w:rsidRPr="00984213">
              <w:rPr>
                <w:rFonts w:hint="eastAsia"/>
              </w:rPr>
              <w:t>邻苯二甲酸丁基苄酯</w:t>
            </w:r>
          </w:p>
        </w:tc>
        <w:tc>
          <w:tcPr>
            <w:tcW w:w="2047" w:type="dxa"/>
            <w:tcBorders>
              <w:top w:val="nil"/>
              <w:left w:val="nil"/>
              <w:bottom w:val="nil"/>
              <w:right w:val="nil"/>
            </w:tcBorders>
            <w:vAlign w:val="bottom"/>
          </w:tcPr>
          <w:p w14:paraId="2F2396FF"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149</w:t>
            </w:r>
          </w:p>
        </w:tc>
        <w:tc>
          <w:tcPr>
            <w:tcW w:w="2844" w:type="dxa"/>
            <w:tcBorders>
              <w:top w:val="nil"/>
              <w:left w:val="nil"/>
              <w:bottom w:val="nil"/>
              <w:right w:val="nil"/>
            </w:tcBorders>
            <w:vAlign w:val="bottom"/>
          </w:tcPr>
          <w:p w14:paraId="0364809E"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91, 206</w:t>
            </w:r>
          </w:p>
        </w:tc>
      </w:tr>
      <w:tr w:rsidR="006A1384" w:rsidRPr="004158CF" w14:paraId="591B1A42" w14:textId="77777777" w:rsidTr="008F2A6A">
        <w:trPr>
          <w:trHeight w:val="20"/>
        </w:trPr>
        <w:tc>
          <w:tcPr>
            <w:tcW w:w="4181" w:type="dxa"/>
            <w:tcBorders>
              <w:top w:val="nil"/>
              <w:left w:val="nil"/>
              <w:bottom w:val="nil"/>
              <w:right w:val="nil"/>
            </w:tcBorders>
          </w:tcPr>
          <w:p w14:paraId="3B1BF6E4" w14:textId="77777777" w:rsidR="006A1384" w:rsidRPr="004158CF" w:rsidRDefault="006A1384">
            <w:pPr>
              <w:rPr>
                <w:rFonts w:ascii="Times New Roman" w:eastAsia="宋体" w:hAnsi="Times New Roman" w:cs="Times New Roman"/>
                <w:color w:val="000000" w:themeColor="text1"/>
                <w:sz w:val="20"/>
                <w:szCs w:val="20"/>
              </w:rPr>
            </w:pPr>
            <w:r w:rsidRPr="00984213">
              <w:rPr>
                <w:rFonts w:hint="eastAsia"/>
              </w:rPr>
              <w:t>己内酰胺</w:t>
            </w:r>
          </w:p>
        </w:tc>
        <w:tc>
          <w:tcPr>
            <w:tcW w:w="2047" w:type="dxa"/>
            <w:tcBorders>
              <w:top w:val="nil"/>
              <w:left w:val="nil"/>
              <w:bottom w:val="nil"/>
              <w:right w:val="nil"/>
            </w:tcBorders>
            <w:vAlign w:val="bottom"/>
          </w:tcPr>
          <w:p w14:paraId="3ADB5E79"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113</w:t>
            </w:r>
          </w:p>
        </w:tc>
        <w:tc>
          <w:tcPr>
            <w:tcW w:w="2844" w:type="dxa"/>
            <w:tcBorders>
              <w:top w:val="nil"/>
              <w:left w:val="nil"/>
              <w:bottom w:val="nil"/>
              <w:right w:val="nil"/>
            </w:tcBorders>
            <w:vAlign w:val="bottom"/>
          </w:tcPr>
          <w:p w14:paraId="0CC4130A"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55, 56</w:t>
            </w:r>
          </w:p>
        </w:tc>
      </w:tr>
      <w:tr w:rsidR="006A1384" w:rsidRPr="004158CF" w14:paraId="45BA722A" w14:textId="77777777" w:rsidTr="008F2A6A">
        <w:trPr>
          <w:trHeight w:val="20"/>
        </w:trPr>
        <w:tc>
          <w:tcPr>
            <w:tcW w:w="4181" w:type="dxa"/>
            <w:tcBorders>
              <w:top w:val="nil"/>
              <w:left w:val="nil"/>
              <w:bottom w:val="nil"/>
              <w:right w:val="nil"/>
            </w:tcBorders>
          </w:tcPr>
          <w:p w14:paraId="7FCB3595" w14:textId="77777777" w:rsidR="006A1384" w:rsidRPr="004158CF" w:rsidRDefault="006A1384">
            <w:pPr>
              <w:rPr>
                <w:rFonts w:ascii="Times New Roman" w:eastAsia="宋体" w:hAnsi="Times New Roman" w:cs="Times New Roman"/>
                <w:color w:val="000000" w:themeColor="text1"/>
                <w:sz w:val="20"/>
                <w:szCs w:val="20"/>
              </w:rPr>
            </w:pPr>
            <w:r w:rsidRPr="00984213">
              <w:rPr>
                <w:rFonts w:hint="eastAsia"/>
              </w:rPr>
              <w:t>敌菌丹</w:t>
            </w:r>
          </w:p>
        </w:tc>
        <w:tc>
          <w:tcPr>
            <w:tcW w:w="2047" w:type="dxa"/>
            <w:tcBorders>
              <w:top w:val="nil"/>
              <w:left w:val="nil"/>
              <w:bottom w:val="nil"/>
              <w:right w:val="nil"/>
            </w:tcBorders>
            <w:vAlign w:val="bottom"/>
          </w:tcPr>
          <w:p w14:paraId="31D38CA4"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79</w:t>
            </w:r>
          </w:p>
        </w:tc>
        <w:tc>
          <w:tcPr>
            <w:tcW w:w="2844" w:type="dxa"/>
            <w:tcBorders>
              <w:top w:val="nil"/>
              <w:left w:val="nil"/>
              <w:bottom w:val="nil"/>
              <w:right w:val="nil"/>
            </w:tcBorders>
            <w:vAlign w:val="bottom"/>
          </w:tcPr>
          <w:p w14:paraId="1BC73EA1"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77, 80, 107</w:t>
            </w:r>
          </w:p>
        </w:tc>
      </w:tr>
      <w:tr w:rsidR="006A1384" w:rsidRPr="004158CF" w14:paraId="46F9DE89" w14:textId="77777777" w:rsidTr="008F2A6A">
        <w:trPr>
          <w:trHeight w:val="20"/>
        </w:trPr>
        <w:tc>
          <w:tcPr>
            <w:tcW w:w="4181" w:type="dxa"/>
            <w:tcBorders>
              <w:top w:val="nil"/>
              <w:left w:val="nil"/>
              <w:bottom w:val="nil"/>
              <w:right w:val="nil"/>
            </w:tcBorders>
          </w:tcPr>
          <w:p w14:paraId="1CBAA0A2" w14:textId="77777777" w:rsidR="006A1384" w:rsidRPr="004158CF" w:rsidRDefault="006A1384">
            <w:pPr>
              <w:rPr>
                <w:rFonts w:ascii="Times New Roman" w:eastAsia="宋体" w:hAnsi="Times New Roman" w:cs="Times New Roman"/>
                <w:color w:val="000000" w:themeColor="text1"/>
                <w:sz w:val="20"/>
                <w:szCs w:val="20"/>
              </w:rPr>
            </w:pPr>
            <w:r w:rsidRPr="00984213">
              <w:rPr>
                <w:rFonts w:hint="eastAsia"/>
              </w:rPr>
              <w:t>卡普坦</w:t>
            </w:r>
          </w:p>
        </w:tc>
        <w:tc>
          <w:tcPr>
            <w:tcW w:w="2047" w:type="dxa"/>
            <w:tcBorders>
              <w:top w:val="nil"/>
              <w:left w:val="nil"/>
              <w:bottom w:val="nil"/>
              <w:right w:val="nil"/>
            </w:tcBorders>
            <w:vAlign w:val="bottom"/>
          </w:tcPr>
          <w:p w14:paraId="3EB1257E"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79</w:t>
            </w:r>
          </w:p>
        </w:tc>
        <w:tc>
          <w:tcPr>
            <w:tcW w:w="2844" w:type="dxa"/>
            <w:tcBorders>
              <w:top w:val="nil"/>
              <w:left w:val="nil"/>
              <w:bottom w:val="nil"/>
              <w:right w:val="nil"/>
            </w:tcBorders>
            <w:vAlign w:val="bottom"/>
          </w:tcPr>
          <w:p w14:paraId="2CF826EB"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149, 77, 119, 117</w:t>
            </w:r>
          </w:p>
        </w:tc>
      </w:tr>
      <w:tr w:rsidR="006A1384" w:rsidRPr="004158CF" w14:paraId="713AB176" w14:textId="77777777" w:rsidTr="008F2A6A">
        <w:trPr>
          <w:trHeight w:val="20"/>
        </w:trPr>
        <w:tc>
          <w:tcPr>
            <w:tcW w:w="4181" w:type="dxa"/>
            <w:tcBorders>
              <w:top w:val="nil"/>
              <w:left w:val="nil"/>
              <w:bottom w:val="nil"/>
              <w:right w:val="nil"/>
            </w:tcBorders>
          </w:tcPr>
          <w:p w14:paraId="7ADB0D73" w14:textId="77777777" w:rsidR="006A1384" w:rsidRPr="004158CF" w:rsidRDefault="00C742BF">
            <w:pPr>
              <w:rPr>
                <w:rFonts w:ascii="Times New Roman" w:eastAsia="宋体" w:hAnsi="Times New Roman" w:cs="Times New Roman"/>
                <w:color w:val="000000" w:themeColor="text1"/>
                <w:sz w:val="20"/>
                <w:szCs w:val="20"/>
              </w:rPr>
            </w:pPr>
            <w:r w:rsidRPr="00C742BF">
              <w:rPr>
                <w:rFonts w:hint="eastAsia"/>
              </w:rPr>
              <w:t>西维因</w:t>
            </w:r>
          </w:p>
        </w:tc>
        <w:tc>
          <w:tcPr>
            <w:tcW w:w="2047" w:type="dxa"/>
            <w:tcBorders>
              <w:top w:val="nil"/>
              <w:left w:val="nil"/>
              <w:bottom w:val="nil"/>
              <w:right w:val="nil"/>
            </w:tcBorders>
            <w:vAlign w:val="bottom"/>
          </w:tcPr>
          <w:p w14:paraId="409FF342"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144</w:t>
            </w:r>
          </w:p>
        </w:tc>
        <w:tc>
          <w:tcPr>
            <w:tcW w:w="2844" w:type="dxa"/>
            <w:tcBorders>
              <w:top w:val="nil"/>
              <w:left w:val="nil"/>
              <w:bottom w:val="nil"/>
              <w:right w:val="nil"/>
            </w:tcBorders>
            <w:vAlign w:val="bottom"/>
          </w:tcPr>
          <w:p w14:paraId="5343F5D4"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115, 116, 201</w:t>
            </w:r>
          </w:p>
        </w:tc>
      </w:tr>
      <w:tr w:rsidR="006A1384" w:rsidRPr="004158CF" w14:paraId="1C50EAF8" w14:textId="77777777" w:rsidTr="008F2A6A">
        <w:trPr>
          <w:trHeight w:val="20"/>
        </w:trPr>
        <w:tc>
          <w:tcPr>
            <w:tcW w:w="4181" w:type="dxa"/>
            <w:tcBorders>
              <w:top w:val="nil"/>
              <w:left w:val="nil"/>
              <w:bottom w:val="nil"/>
              <w:right w:val="nil"/>
            </w:tcBorders>
          </w:tcPr>
          <w:p w14:paraId="73B6E7D6" w14:textId="77777777" w:rsidR="006A1384" w:rsidRPr="004158CF" w:rsidRDefault="006A1384">
            <w:pPr>
              <w:rPr>
                <w:rFonts w:ascii="Times New Roman" w:eastAsia="宋体" w:hAnsi="Times New Roman" w:cs="Times New Roman"/>
                <w:color w:val="000000" w:themeColor="text1"/>
                <w:sz w:val="20"/>
                <w:szCs w:val="20"/>
              </w:rPr>
            </w:pPr>
            <w:r w:rsidRPr="00984213">
              <w:rPr>
                <w:rFonts w:hint="eastAsia"/>
              </w:rPr>
              <w:t>咔</w:t>
            </w:r>
          </w:p>
        </w:tc>
        <w:tc>
          <w:tcPr>
            <w:tcW w:w="2047" w:type="dxa"/>
            <w:tcBorders>
              <w:top w:val="nil"/>
              <w:left w:val="nil"/>
              <w:bottom w:val="nil"/>
              <w:right w:val="nil"/>
            </w:tcBorders>
            <w:vAlign w:val="bottom"/>
          </w:tcPr>
          <w:p w14:paraId="4AE8F334"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167</w:t>
            </w:r>
          </w:p>
        </w:tc>
        <w:tc>
          <w:tcPr>
            <w:tcW w:w="2844" w:type="dxa"/>
            <w:tcBorders>
              <w:top w:val="nil"/>
              <w:left w:val="nil"/>
              <w:bottom w:val="nil"/>
              <w:right w:val="nil"/>
            </w:tcBorders>
            <w:vAlign w:val="bottom"/>
          </w:tcPr>
          <w:p w14:paraId="65C6F279"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166, 139</w:t>
            </w:r>
          </w:p>
        </w:tc>
      </w:tr>
      <w:tr w:rsidR="006A1384" w:rsidRPr="004158CF" w14:paraId="53AF0AC8" w14:textId="77777777" w:rsidTr="008F2A6A">
        <w:trPr>
          <w:trHeight w:val="20"/>
        </w:trPr>
        <w:tc>
          <w:tcPr>
            <w:tcW w:w="4181" w:type="dxa"/>
            <w:tcBorders>
              <w:top w:val="nil"/>
              <w:left w:val="nil"/>
              <w:bottom w:val="nil"/>
              <w:right w:val="nil"/>
            </w:tcBorders>
          </w:tcPr>
          <w:p w14:paraId="6752EBDB" w14:textId="77777777" w:rsidR="006A1384" w:rsidRPr="00F84F0B" w:rsidRDefault="006A1384" w:rsidP="00C742BF">
            <w:pPr>
              <w:rPr>
                <w:rFonts w:ascii="Times New Roman" w:eastAsia="宋体" w:hAnsi="Times New Roman" w:cs="Times New Roman"/>
                <w:color w:val="FF0000"/>
                <w:sz w:val="20"/>
                <w:szCs w:val="20"/>
              </w:rPr>
            </w:pPr>
            <w:r w:rsidRPr="00984213">
              <w:rPr>
                <w:rFonts w:hint="eastAsia"/>
              </w:rPr>
              <w:t>呋喃丹</w:t>
            </w:r>
          </w:p>
        </w:tc>
        <w:tc>
          <w:tcPr>
            <w:tcW w:w="2047" w:type="dxa"/>
            <w:tcBorders>
              <w:top w:val="nil"/>
              <w:left w:val="nil"/>
              <w:bottom w:val="nil"/>
              <w:right w:val="nil"/>
            </w:tcBorders>
            <w:vAlign w:val="bottom"/>
          </w:tcPr>
          <w:p w14:paraId="732F2080"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164</w:t>
            </w:r>
          </w:p>
        </w:tc>
        <w:tc>
          <w:tcPr>
            <w:tcW w:w="2844" w:type="dxa"/>
            <w:tcBorders>
              <w:top w:val="nil"/>
              <w:left w:val="nil"/>
              <w:bottom w:val="nil"/>
              <w:right w:val="nil"/>
            </w:tcBorders>
            <w:vAlign w:val="bottom"/>
          </w:tcPr>
          <w:p w14:paraId="71FEB693"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149, 131, 122</w:t>
            </w:r>
          </w:p>
        </w:tc>
      </w:tr>
      <w:tr w:rsidR="006A1384" w:rsidRPr="004158CF" w14:paraId="31B28158" w14:textId="77777777" w:rsidTr="008F2A6A">
        <w:trPr>
          <w:trHeight w:val="20"/>
        </w:trPr>
        <w:tc>
          <w:tcPr>
            <w:tcW w:w="4181" w:type="dxa"/>
            <w:tcBorders>
              <w:top w:val="nil"/>
              <w:left w:val="nil"/>
              <w:bottom w:val="nil"/>
              <w:right w:val="nil"/>
            </w:tcBorders>
          </w:tcPr>
          <w:p w14:paraId="7D3D6B5A" w14:textId="77777777" w:rsidR="006A1384" w:rsidRPr="004158CF" w:rsidRDefault="006A1384">
            <w:pPr>
              <w:rPr>
                <w:rFonts w:ascii="Times New Roman" w:eastAsia="宋体" w:hAnsi="Times New Roman" w:cs="Times New Roman"/>
                <w:color w:val="000000" w:themeColor="text1"/>
                <w:sz w:val="20"/>
                <w:szCs w:val="20"/>
              </w:rPr>
            </w:pPr>
            <w:r w:rsidRPr="00984213">
              <w:rPr>
                <w:rFonts w:hint="eastAsia"/>
              </w:rPr>
              <w:t>硫磷</w:t>
            </w:r>
          </w:p>
        </w:tc>
        <w:tc>
          <w:tcPr>
            <w:tcW w:w="2047" w:type="dxa"/>
            <w:tcBorders>
              <w:top w:val="nil"/>
              <w:left w:val="nil"/>
              <w:bottom w:val="nil"/>
              <w:right w:val="nil"/>
            </w:tcBorders>
            <w:vAlign w:val="bottom"/>
          </w:tcPr>
          <w:p w14:paraId="384C4D96"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157</w:t>
            </w:r>
          </w:p>
        </w:tc>
        <w:tc>
          <w:tcPr>
            <w:tcW w:w="2844" w:type="dxa"/>
            <w:tcBorders>
              <w:top w:val="nil"/>
              <w:left w:val="nil"/>
              <w:bottom w:val="nil"/>
              <w:right w:val="nil"/>
            </w:tcBorders>
            <w:vAlign w:val="bottom"/>
          </w:tcPr>
          <w:p w14:paraId="624950ED"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97, 121, 342, 159, 199</w:t>
            </w:r>
          </w:p>
        </w:tc>
      </w:tr>
      <w:tr w:rsidR="006A1384" w:rsidRPr="004158CF" w14:paraId="67F58434" w14:textId="77777777" w:rsidTr="008F2A6A">
        <w:trPr>
          <w:trHeight w:val="20"/>
        </w:trPr>
        <w:tc>
          <w:tcPr>
            <w:tcW w:w="4181" w:type="dxa"/>
            <w:tcBorders>
              <w:top w:val="nil"/>
              <w:left w:val="nil"/>
              <w:bottom w:val="nil"/>
              <w:right w:val="nil"/>
            </w:tcBorders>
          </w:tcPr>
          <w:p w14:paraId="2818E05E" w14:textId="77777777" w:rsidR="006A1384" w:rsidRPr="004158CF" w:rsidRDefault="006A1384">
            <w:pPr>
              <w:rPr>
                <w:rFonts w:ascii="Times New Roman" w:eastAsia="宋体" w:hAnsi="Times New Roman" w:cs="Times New Roman"/>
                <w:color w:val="000000" w:themeColor="text1"/>
                <w:sz w:val="20"/>
                <w:szCs w:val="20"/>
              </w:rPr>
            </w:pPr>
            <w:r w:rsidRPr="00984213">
              <w:rPr>
                <w:rFonts w:hint="eastAsia"/>
              </w:rPr>
              <w:t>毒虫畏</w:t>
            </w:r>
          </w:p>
        </w:tc>
        <w:tc>
          <w:tcPr>
            <w:tcW w:w="2047" w:type="dxa"/>
            <w:tcBorders>
              <w:top w:val="nil"/>
              <w:left w:val="nil"/>
              <w:bottom w:val="nil"/>
              <w:right w:val="nil"/>
            </w:tcBorders>
            <w:vAlign w:val="bottom"/>
          </w:tcPr>
          <w:p w14:paraId="5D642FFE"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267</w:t>
            </w:r>
          </w:p>
        </w:tc>
        <w:tc>
          <w:tcPr>
            <w:tcW w:w="2844" w:type="dxa"/>
            <w:tcBorders>
              <w:top w:val="nil"/>
              <w:left w:val="nil"/>
              <w:bottom w:val="nil"/>
              <w:right w:val="nil"/>
            </w:tcBorders>
            <w:vAlign w:val="bottom"/>
          </w:tcPr>
          <w:p w14:paraId="679205CD"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269, 323, 325, 295</w:t>
            </w:r>
          </w:p>
        </w:tc>
      </w:tr>
      <w:tr w:rsidR="006A1384" w:rsidRPr="004158CF" w14:paraId="2A70E600" w14:textId="77777777" w:rsidTr="008F2A6A">
        <w:trPr>
          <w:trHeight w:val="20"/>
        </w:trPr>
        <w:tc>
          <w:tcPr>
            <w:tcW w:w="4181" w:type="dxa"/>
            <w:tcBorders>
              <w:top w:val="nil"/>
              <w:left w:val="nil"/>
              <w:bottom w:val="nil"/>
              <w:right w:val="nil"/>
            </w:tcBorders>
          </w:tcPr>
          <w:p w14:paraId="50DDACF6" w14:textId="77777777" w:rsidR="006A1384" w:rsidRPr="004158CF" w:rsidRDefault="006A1384">
            <w:pPr>
              <w:rPr>
                <w:rFonts w:ascii="Times New Roman" w:eastAsia="宋体" w:hAnsi="Times New Roman" w:cs="Times New Roman"/>
                <w:color w:val="000000" w:themeColor="text1"/>
                <w:sz w:val="20"/>
                <w:szCs w:val="20"/>
              </w:rPr>
            </w:pPr>
            <w:r w:rsidRPr="00984213">
              <w:rPr>
                <w:rFonts w:hint="eastAsia"/>
              </w:rPr>
              <w:t>4-</w:t>
            </w:r>
            <w:r w:rsidRPr="00984213">
              <w:rPr>
                <w:rFonts w:hint="eastAsia"/>
              </w:rPr>
              <w:t>氯苯胺</w:t>
            </w:r>
          </w:p>
        </w:tc>
        <w:tc>
          <w:tcPr>
            <w:tcW w:w="2047" w:type="dxa"/>
            <w:tcBorders>
              <w:top w:val="nil"/>
              <w:left w:val="nil"/>
              <w:bottom w:val="nil"/>
              <w:right w:val="nil"/>
            </w:tcBorders>
            <w:vAlign w:val="bottom"/>
          </w:tcPr>
          <w:p w14:paraId="63412CB0"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127</w:t>
            </w:r>
          </w:p>
        </w:tc>
        <w:tc>
          <w:tcPr>
            <w:tcW w:w="2844" w:type="dxa"/>
            <w:tcBorders>
              <w:top w:val="nil"/>
              <w:left w:val="nil"/>
              <w:bottom w:val="nil"/>
              <w:right w:val="nil"/>
            </w:tcBorders>
            <w:vAlign w:val="bottom"/>
          </w:tcPr>
          <w:p w14:paraId="565C352D"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129, 65, 92</w:t>
            </w:r>
          </w:p>
        </w:tc>
      </w:tr>
      <w:tr w:rsidR="006A1384" w:rsidRPr="004158CF" w14:paraId="5947CAFB" w14:textId="77777777" w:rsidTr="008F2A6A">
        <w:trPr>
          <w:trHeight w:val="20"/>
        </w:trPr>
        <w:tc>
          <w:tcPr>
            <w:tcW w:w="4181" w:type="dxa"/>
            <w:tcBorders>
              <w:top w:val="nil"/>
              <w:left w:val="nil"/>
              <w:bottom w:val="nil"/>
              <w:right w:val="nil"/>
            </w:tcBorders>
          </w:tcPr>
          <w:p w14:paraId="483461FF" w14:textId="77777777" w:rsidR="006A1384" w:rsidRPr="004158CF" w:rsidRDefault="006A1384">
            <w:pPr>
              <w:rPr>
                <w:rFonts w:ascii="Times New Roman" w:eastAsia="宋体" w:hAnsi="Times New Roman" w:cs="Times New Roman"/>
                <w:color w:val="000000" w:themeColor="text1"/>
                <w:sz w:val="20"/>
                <w:szCs w:val="20"/>
              </w:rPr>
            </w:pPr>
            <w:r w:rsidRPr="00984213">
              <w:rPr>
                <w:rFonts w:hint="eastAsia"/>
              </w:rPr>
              <w:t>乙酯杀螨醇</w:t>
            </w:r>
          </w:p>
        </w:tc>
        <w:tc>
          <w:tcPr>
            <w:tcW w:w="2047" w:type="dxa"/>
            <w:tcBorders>
              <w:top w:val="nil"/>
              <w:left w:val="nil"/>
              <w:bottom w:val="nil"/>
              <w:right w:val="nil"/>
            </w:tcBorders>
            <w:vAlign w:val="bottom"/>
          </w:tcPr>
          <w:p w14:paraId="1CA03EDE"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251</w:t>
            </w:r>
          </w:p>
        </w:tc>
        <w:tc>
          <w:tcPr>
            <w:tcW w:w="2844" w:type="dxa"/>
            <w:tcBorders>
              <w:top w:val="nil"/>
              <w:left w:val="nil"/>
              <w:bottom w:val="nil"/>
              <w:right w:val="nil"/>
            </w:tcBorders>
            <w:vAlign w:val="bottom"/>
          </w:tcPr>
          <w:p w14:paraId="4A988C36"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139, 253, 111, 141</w:t>
            </w:r>
          </w:p>
        </w:tc>
      </w:tr>
      <w:tr w:rsidR="007C1B81" w:rsidRPr="004158CF" w14:paraId="6E015B0A" w14:textId="77777777" w:rsidTr="008F2A6A">
        <w:trPr>
          <w:trHeight w:val="20"/>
        </w:trPr>
        <w:tc>
          <w:tcPr>
            <w:tcW w:w="4181" w:type="dxa"/>
            <w:tcBorders>
              <w:top w:val="nil"/>
              <w:left w:val="nil"/>
              <w:bottom w:val="single" w:sz="8" w:space="0" w:color="000000"/>
              <w:right w:val="nil"/>
            </w:tcBorders>
          </w:tcPr>
          <w:p w14:paraId="3242F772" w14:textId="77777777" w:rsidR="007C1B81" w:rsidRPr="004158CF" w:rsidRDefault="007C1B81" w:rsidP="008F2A6A">
            <w:pPr>
              <w:rPr>
                <w:rFonts w:ascii="Times New Roman" w:eastAsia="宋体" w:hAnsi="Times New Roman" w:cs="Times New Roman"/>
                <w:color w:val="000000" w:themeColor="text1"/>
                <w:sz w:val="20"/>
                <w:szCs w:val="20"/>
                <w:lang w:eastAsia="zh-CN"/>
              </w:rPr>
            </w:pPr>
            <w:r w:rsidRPr="004158CF">
              <w:rPr>
                <w:rFonts w:ascii="Times New Roman" w:eastAsia="宋体" w:hAnsi="Times New Roman" w:cs="Times New Roman"/>
                <w:color w:val="000000" w:themeColor="text1"/>
                <w:sz w:val="20"/>
                <w:szCs w:val="20"/>
              </w:rPr>
              <w:lastRenderedPageBreak/>
              <w:t>化和物</w:t>
            </w:r>
            <w:r w:rsidRPr="005F0B6E">
              <w:rPr>
                <w:rFonts w:ascii="Times New Roman" w:eastAsia="宋体" w:hAnsi="Times New Roman" w:cs="Times New Roman" w:hint="eastAsia"/>
                <w:color w:val="000000" w:themeColor="text1"/>
                <w:sz w:val="20"/>
                <w:szCs w:val="20"/>
                <w:vertAlign w:val="superscript"/>
              </w:rPr>
              <w:t>b</w:t>
            </w:r>
          </w:p>
        </w:tc>
        <w:tc>
          <w:tcPr>
            <w:tcW w:w="2047" w:type="dxa"/>
            <w:tcBorders>
              <w:top w:val="nil"/>
              <w:left w:val="nil"/>
              <w:bottom w:val="single" w:sz="8" w:space="0" w:color="000000"/>
              <w:right w:val="nil"/>
            </w:tcBorders>
          </w:tcPr>
          <w:p w14:paraId="4E1B9858" w14:textId="77777777" w:rsidR="007C1B81" w:rsidRPr="004158CF" w:rsidRDefault="007C1B81" w:rsidP="008F2A6A">
            <w:pPr>
              <w:rPr>
                <w:rFonts w:ascii="Times New Roman" w:eastAsia="宋体" w:hAnsi="Times New Roman" w:cs="Times New Roman"/>
                <w:color w:val="000000" w:themeColor="text1"/>
                <w:sz w:val="20"/>
                <w:szCs w:val="20"/>
              </w:rPr>
            </w:pPr>
            <w:r w:rsidRPr="004158CF">
              <w:rPr>
                <w:rFonts w:ascii="Times New Roman" w:eastAsia="宋体" w:hAnsi="Times New Roman" w:cs="Times New Roman"/>
                <w:color w:val="000000" w:themeColor="text1"/>
                <w:sz w:val="20"/>
                <w:szCs w:val="20"/>
              </w:rPr>
              <w:t>初级离子</w:t>
            </w:r>
          </w:p>
        </w:tc>
        <w:tc>
          <w:tcPr>
            <w:tcW w:w="2844" w:type="dxa"/>
            <w:tcBorders>
              <w:top w:val="nil"/>
              <w:left w:val="nil"/>
              <w:bottom w:val="single" w:sz="8" w:space="0" w:color="000000"/>
              <w:right w:val="nil"/>
            </w:tcBorders>
          </w:tcPr>
          <w:p w14:paraId="13B05032" w14:textId="77777777" w:rsidR="007C1B81" w:rsidRPr="004158CF" w:rsidRDefault="007C1B81" w:rsidP="008F2A6A">
            <w:pPr>
              <w:rPr>
                <w:rFonts w:ascii="Times New Roman" w:eastAsia="宋体" w:hAnsi="Times New Roman" w:cs="Times New Roman"/>
                <w:color w:val="000000" w:themeColor="text1"/>
                <w:sz w:val="20"/>
                <w:szCs w:val="20"/>
              </w:rPr>
            </w:pPr>
            <w:r w:rsidRPr="004158CF">
              <w:rPr>
                <w:rFonts w:ascii="Times New Roman" w:eastAsia="宋体" w:hAnsi="Times New Roman" w:cs="Times New Roman"/>
                <w:color w:val="000000" w:themeColor="text1"/>
                <w:sz w:val="20"/>
                <w:szCs w:val="20"/>
              </w:rPr>
              <w:t>次级离子</w:t>
            </w:r>
          </w:p>
        </w:tc>
      </w:tr>
      <w:tr w:rsidR="006A1384" w:rsidRPr="004158CF" w14:paraId="0C877D92" w14:textId="77777777" w:rsidTr="008F2A6A">
        <w:trPr>
          <w:trHeight w:val="20"/>
        </w:trPr>
        <w:tc>
          <w:tcPr>
            <w:tcW w:w="4181" w:type="dxa"/>
            <w:tcBorders>
              <w:top w:val="nil"/>
              <w:left w:val="nil"/>
              <w:bottom w:val="nil"/>
              <w:right w:val="nil"/>
            </w:tcBorders>
          </w:tcPr>
          <w:p w14:paraId="450E7669" w14:textId="77777777" w:rsidR="006A1384" w:rsidRPr="004158CF" w:rsidRDefault="006A1384">
            <w:pPr>
              <w:rPr>
                <w:rFonts w:ascii="Times New Roman" w:eastAsia="宋体" w:hAnsi="Times New Roman" w:cs="Times New Roman"/>
                <w:color w:val="000000" w:themeColor="text1"/>
                <w:sz w:val="20"/>
                <w:szCs w:val="20"/>
              </w:rPr>
            </w:pPr>
            <w:r w:rsidRPr="00984213">
              <w:rPr>
                <w:rFonts w:hint="eastAsia"/>
              </w:rPr>
              <w:t>5-</w:t>
            </w:r>
            <w:r w:rsidRPr="00984213">
              <w:rPr>
                <w:rFonts w:hint="eastAsia"/>
              </w:rPr>
              <w:t>氯</w:t>
            </w:r>
            <w:r w:rsidRPr="00984213">
              <w:rPr>
                <w:rFonts w:hint="eastAsia"/>
              </w:rPr>
              <w:t>-2-</w:t>
            </w:r>
            <w:r w:rsidRPr="00984213">
              <w:rPr>
                <w:rFonts w:hint="eastAsia"/>
              </w:rPr>
              <w:t>甲基苯胺</w:t>
            </w:r>
          </w:p>
        </w:tc>
        <w:tc>
          <w:tcPr>
            <w:tcW w:w="2047" w:type="dxa"/>
            <w:tcBorders>
              <w:top w:val="nil"/>
              <w:left w:val="nil"/>
              <w:bottom w:val="nil"/>
              <w:right w:val="nil"/>
            </w:tcBorders>
            <w:vAlign w:val="bottom"/>
          </w:tcPr>
          <w:p w14:paraId="56E163A6"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106</w:t>
            </w:r>
          </w:p>
        </w:tc>
        <w:tc>
          <w:tcPr>
            <w:tcW w:w="2844" w:type="dxa"/>
            <w:tcBorders>
              <w:top w:val="nil"/>
              <w:left w:val="nil"/>
              <w:bottom w:val="nil"/>
              <w:right w:val="nil"/>
            </w:tcBorders>
            <w:vAlign w:val="bottom"/>
          </w:tcPr>
          <w:p w14:paraId="1FB8B86A"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141, 140, 77, 89</w:t>
            </w:r>
          </w:p>
        </w:tc>
      </w:tr>
      <w:tr w:rsidR="006A1384" w:rsidRPr="004158CF" w14:paraId="18547A30" w14:textId="77777777" w:rsidTr="008F2A6A">
        <w:trPr>
          <w:trHeight w:val="20"/>
        </w:trPr>
        <w:tc>
          <w:tcPr>
            <w:tcW w:w="4181" w:type="dxa"/>
            <w:tcBorders>
              <w:top w:val="nil"/>
              <w:left w:val="nil"/>
              <w:bottom w:val="nil"/>
              <w:right w:val="nil"/>
            </w:tcBorders>
          </w:tcPr>
          <w:p w14:paraId="44E91352" w14:textId="77777777" w:rsidR="006A1384" w:rsidRPr="004158CF" w:rsidRDefault="006A1384">
            <w:pPr>
              <w:rPr>
                <w:rFonts w:ascii="Times New Roman" w:eastAsia="宋体" w:hAnsi="Times New Roman" w:cs="Times New Roman"/>
                <w:color w:val="000000" w:themeColor="text1"/>
                <w:sz w:val="20"/>
                <w:szCs w:val="20"/>
              </w:rPr>
            </w:pPr>
            <w:r w:rsidRPr="00984213">
              <w:rPr>
                <w:rFonts w:hint="eastAsia"/>
              </w:rPr>
              <w:t>4-</w:t>
            </w:r>
            <w:r w:rsidRPr="00984213">
              <w:rPr>
                <w:rFonts w:hint="eastAsia"/>
              </w:rPr>
              <w:t>氯</w:t>
            </w:r>
            <w:r w:rsidRPr="00984213">
              <w:rPr>
                <w:rFonts w:hint="eastAsia"/>
              </w:rPr>
              <w:t>-3-</w:t>
            </w:r>
            <w:r w:rsidRPr="00984213">
              <w:rPr>
                <w:rFonts w:hint="eastAsia"/>
              </w:rPr>
              <w:t>甲基苯酚</w:t>
            </w:r>
          </w:p>
        </w:tc>
        <w:tc>
          <w:tcPr>
            <w:tcW w:w="2047" w:type="dxa"/>
            <w:tcBorders>
              <w:top w:val="nil"/>
              <w:left w:val="nil"/>
              <w:bottom w:val="nil"/>
              <w:right w:val="nil"/>
            </w:tcBorders>
            <w:vAlign w:val="bottom"/>
          </w:tcPr>
          <w:p w14:paraId="3C96FCFE"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107</w:t>
            </w:r>
          </w:p>
        </w:tc>
        <w:tc>
          <w:tcPr>
            <w:tcW w:w="2844" w:type="dxa"/>
            <w:tcBorders>
              <w:top w:val="nil"/>
              <w:left w:val="nil"/>
              <w:bottom w:val="nil"/>
              <w:right w:val="nil"/>
            </w:tcBorders>
            <w:vAlign w:val="bottom"/>
          </w:tcPr>
          <w:p w14:paraId="07746BB4"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144, 142</w:t>
            </w:r>
          </w:p>
        </w:tc>
      </w:tr>
      <w:tr w:rsidR="006A1384" w:rsidRPr="004158CF" w14:paraId="201D25BB" w14:textId="77777777" w:rsidTr="008F2A6A">
        <w:trPr>
          <w:trHeight w:val="20"/>
        </w:trPr>
        <w:tc>
          <w:tcPr>
            <w:tcW w:w="4181" w:type="dxa"/>
            <w:tcBorders>
              <w:top w:val="nil"/>
              <w:left w:val="nil"/>
              <w:bottom w:val="nil"/>
              <w:right w:val="nil"/>
            </w:tcBorders>
          </w:tcPr>
          <w:p w14:paraId="7BE033D6" w14:textId="77777777" w:rsidR="006A1384" w:rsidRPr="004158CF" w:rsidRDefault="006A1384">
            <w:pPr>
              <w:rPr>
                <w:rFonts w:ascii="Times New Roman" w:eastAsia="宋体" w:hAnsi="Times New Roman" w:cs="Times New Roman"/>
                <w:color w:val="000000" w:themeColor="text1"/>
                <w:sz w:val="20"/>
                <w:szCs w:val="20"/>
              </w:rPr>
            </w:pPr>
            <w:r w:rsidRPr="00984213">
              <w:rPr>
                <w:rFonts w:hint="eastAsia"/>
              </w:rPr>
              <w:t>1-</w:t>
            </w:r>
            <w:r w:rsidRPr="00984213">
              <w:rPr>
                <w:rFonts w:hint="eastAsia"/>
              </w:rPr>
              <w:t>氯萘</w:t>
            </w:r>
          </w:p>
        </w:tc>
        <w:tc>
          <w:tcPr>
            <w:tcW w:w="2047" w:type="dxa"/>
            <w:tcBorders>
              <w:top w:val="nil"/>
              <w:left w:val="nil"/>
              <w:bottom w:val="nil"/>
              <w:right w:val="nil"/>
            </w:tcBorders>
            <w:vAlign w:val="bottom"/>
          </w:tcPr>
          <w:p w14:paraId="6331A5FB"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w w:val="97"/>
              </w:rPr>
              <w:t>162</w:t>
            </w:r>
          </w:p>
        </w:tc>
        <w:tc>
          <w:tcPr>
            <w:tcW w:w="2844" w:type="dxa"/>
            <w:tcBorders>
              <w:top w:val="nil"/>
              <w:left w:val="nil"/>
              <w:bottom w:val="nil"/>
              <w:right w:val="nil"/>
            </w:tcBorders>
            <w:vAlign w:val="bottom"/>
          </w:tcPr>
          <w:p w14:paraId="02B9772A" w14:textId="77777777" w:rsidR="006A1384" w:rsidRPr="004158CF" w:rsidRDefault="006A1384">
            <w:pPr>
              <w:rPr>
                <w:rFonts w:ascii="Times New Roman" w:eastAsia="宋体" w:hAnsi="Times New Roman" w:cs="Times New Roman"/>
                <w:color w:val="000000" w:themeColor="text1"/>
                <w:sz w:val="20"/>
                <w:szCs w:val="20"/>
              </w:rPr>
            </w:pPr>
            <w:r>
              <w:rPr>
                <w:rFonts w:ascii="Arial" w:eastAsia="Arial" w:hAnsi="Arial"/>
              </w:rPr>
              <w:t>127, 164</w:t>
            </w:r>
          </w:p>
        </w:tc>
      </w:tr>
      <w:tr w:rsidR="00C742BF" w:rsidRPr="004158CF" w14:paraId="249B7219" w14:textId="77777777" w:rsidTr="008F2A6A">
        <w:trPr>
          <w:trHeight w:val="20"/>
        </w:trPr>
        <w:tc>
          <w:tcPr>
            <w:tcW w:w="4181" w:type="dxa"/>
            <w:tcBorders>
              <w:top w:val="nil"/>
              <w:left w:val="nil"/>
              <w:bottom w:val="nil"/>
              <w:right w:val="nil"/>
            </w:tcBorders>
          </w:tcPr>
          <w:p w14:paraId="193D3581" w14:textId="77777777" w:rsidR="00C742BF" w:rsidRPr="004158CF" w:rsidRDefault="00C742BF">
            <w:pPr>
              <w:rPr>
                <w:rFonts w:ascii="Times New Roman" w:eastAsia="宋体" w:hAnsi="Times New Roman" w:cs="Times New Roman"/>
                <w:color w:val="000000" w:themeColor="text1"/>
                <w:sz w:val="20"/>
                <w:szCs w:val="20"/>
              </w:rPr>
            </w:pPr>
            <w:r w:rsidRPr="006B5288">
              <w:rPr>
                <w:rFonts w:hint="eastAsia"/>
              </w:rPr>
              <w:t>2-</w:t>
            </w:r>
            <w:r w:rsidRPr="006B5288">
              <w:rPr>
                <w:rFonts w:hint="eastAsia"/>
              </w:rPr>
              <w:t>氯萘</w:t>
            </w:r>
          </w:p>
        </w:tc>
        <w:tc>
          <w:tcPr>
            <w:tcW w:w="2047" w:type="dxa"/>
            <w:tcBorders>
              <w:top w:val="nil"/>
              <w:left w:val="nil"/>
              <w:bottom w:val="nil"/>
              <w:right w:val="nil"/>
            </w:tcBorders>
            <w:vAlign w:val="bottom"/>
          </w:tcPr>
          <w:p w14:paraId="5C3A53AD"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162</w:t>
            </w:r>
          </w:p>
        </w:tc>
        <w:tc>
          <w:tcPr>
            <w:tcW w:w="2844" w:type="dxa"/>
            <w:tcBorders>
              <w:top w:val="nil"/>
              <w:left w:val="nil"/>
              <w:bottom w:val="nil"/>
              <w:right w:val="nil"/>
            </w:tcBorders>
            <w:vAlign w:val="bottom"/>
          </w:tcPr>
          <w:p w14:paraId="44A90E6E"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127, 164</w:t>
            </w:r>
          </w:p>
        </w:tc>
      </w:tr>
      <w:tr w:rsidR="00C742BF" w:rsidRPr="004158CF" w14:paraId="50805700" w14:textId="77777777" w:rsidTr="008F2A6A">
        <w:trPr>
          <w:trHeight w:val="20"/>
        </w:trPr>
        <w:tc>
          <w:tcPr>
            <w:tcW w:w="4181" w:type="dxa"/>
            <w:tcBorders>
              <w:top w:val="nil"/>
              <w:left w:val="nil"/>
              <w:bottom w:val="nil"/>
              <w:right w:val="nil"/>
            </w:tcBorders>
          </w:tcPr>
          <w:p w14:paraId="7A74DE47" w14:textId="77777777" w:rsidR="00C742BF" w:rsidRPr="004158CF" w:rsidRDefault="00C742BF">
            <w:pPr>
              <w:rPr>
                <w:rFonts w:ascii="Times New Roman" w:eastAsia="宋体" w:hAnsi="Times New Roman" w:cs="Times New Roman"/>
                <w:color w:val="000000" w:themeColor="text1"/>
                <w:sz w:val="20"/>
                <w:szCs w:val="20"/>
              </w:rPr>
            </w:pPr>
            <w:r w:rsidRPr="006B5288">
              <w:rPr>
                <w:rFonts w:hint="eastAsia"/>
              </w:rPr>
              <w:t>2-</w:t>
            </w:r>
            <w:r w:rsidRPr="006B5288">
              <w:rPr>
                <w:rFonts w:hint="eastAsia"/>
              </w:rPr>
              <w:t>氯酚</w:t>
            </w:r>
          </w:p>
        </w:tc>
        <w:tc>
          <w:tcPr>
            <w:tcW w:w="2047" w:type="dxa"/>
            <w:tcBorders>
              <w:top w:val="nil"/>
              <w:left w:val="nil"/>
              <w:bottom w:val="nil"/>
              <w:right w:val="nil"/>
            </w:tcBorders>
            <w:vAlign w:val="bottom"/>
          </w:tcPr>
          <w:p w14:paraId="708048A5"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128</w:t>
            </w:r>
          </w:p>
        </w:tc>
        <w:tc>
          <w:tcPr>
            <w:tcW w:w="2844" w:type="dxa"/>
            <w:tcBorders>
              <w:top w:val="nil"/>
              <w:left w:val="nil"/>
              <w:bottom w:val="nil"/>
              <w:right w:val="nil"/>
            </w:tcBorders>
            <w:vAlign w:val="bottom"/>
          </w:tcPr>
          <w:p w14:paraId="046FCFB7"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64, 130</w:t>
            </w:r>
          </w:p>
        </w:tc>
      </w:tr>
      <w:tr w:rsidR="00C742BF" w:rsidRPr="004158CF" w14:paraId="318609A5" w14:textId="77777777" w:rsidTr="008F2A6A">
        <w:trPr>
          <w:trHeight w:val="20"/>
        </w:trPr>
        <w:tc>
          <w:tcPr>
            <w:tcW w:w="4181" w:type="dxa"/>
            <w:tcBorders>
              <w:top w:val="nil"/>
              <w:left w:val="nil"/>
              <w:bottom w:val="nil"/>
              <w:right w:val="nil"/>
            </w:tcBorders>
          </w:tcPr>
          <w:p w14:paraId="66968BB1" w14:textId="77777777" w:rsidR="00C742BF" w:rsidRPr="004158CF" w:rsidRDefault="00C742BF">
            <w:pPr>
              <w:rPr>
                <w:rFonts w:ascii="Times New Roman" w:eastAsia="宋体" w:hAnsi="Times New Roman" w:cs="Times New Roman"/>
                <w:color w:val="000000" w:themeColor="text1"/>
                <w:sz w:val="20"/>
                <w:szCs w:val="20"/>
              </w:rPr>
            </w:pPr>
            <w:r w:rsidRPr="006B5288">
              <w:rPr>
                <w:rFonts w:hint="eastAsia"/>
              </w:rPr>
              <w:t>4-</w:t>
            </w:r>
            <w:r w:rsidRPr="006B5288">
              <w:rPr>
                <w:rFonts w:hint="eastAsia"/>
              </w:rPr>
              <w:t>氯苯基苯基醚</w:t>
            </w:r>
          </w:p>
        </w:tc>
        <w:tc>
          <w:tcPr>
            <w:tcW w:w="2047" w:type="dxa"/>
            <w:tcBorders>
              <w:top w:val="nil"/>
              <w:left w:val="nil"/>
              <w:bottom w:val="nil"/>
              <w:right w:val="nil"/>
            </w:tcBorders>
            <w:vAlign w:val="bottom"/>
          </w:tcPr>
          <w:p w14:paraId="3879E655"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204</w:t>
            </w:r>
          </w:p>
        </w:tc>
        <w:tc>
          <w:tcPr>
            <w:tcW w:w="2844" w:type="dxa"/>
            <w:tcBorders>
              <w:top w:val="nil"/>
              <w:left w:val="nil"/>
              <w:bottom w:val="nil"/>
              <w:right w:val="nil"/>
            </w:tcBorders>
            <w:vAlign w:val="bottom"/>
          </w:tcPr>
          <w:p w14:paraId="37862D56"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206, 141</w:t>
            </w:r>
          </w:p>
        </w:tc>
      </w:tr>
      <w:tr w:rsidR="00C742BF" w:rsidRPr="004158CF" w14:paraId="7A860175" w14:textId="77777777" w:rsidTr="008F2A6A">
        <w:trPr>
          <w:trHeight w:val="20"/>
        </w:trPr>
        <w:tc>
          <w:tcPr>
            <w:tcW w:w="4181" w:type="dxa"/>
            <w:tcBorders>
              <w:top w:val="nil"/>
              <w:left w:val="nil"/>
              <w:bottom w:val="nil"/>
              <w:right w:val="nil"/>
            </w:tcBorders>
          </w:tcPr>
          <w:p w14:paraId="7E2CCAC4" w14:textId="77777777" w:rsidR="00C742BF" w:rsidRPr="004158CF" w:rsidRDefault="00C742BF">
            <w:pPr>
              <w:rPr>
                <w:rFonts w:ascii="Times New Roman" w:eastAsia="宋体" w:hAnsi="Times New Roman" w:cs="Times New Roman"/>
                <w:color w:val="000000" w:themeColor="text1"/>
                <w:sz w:val="20"/>
                <w:szCs w:val="20"/>
              </w:rPr>
            </w:pPr>
            <w:r w:rsidRPr="006B5288">
              <w:rPr>
                <w:rFonts w:hint="eastAsia"/>
              </w:rPr>
              <w:t>4-</w:t>
            </w:r>
            <w:r w:rsidRPr="006B5288">
              <w:rPr>
                <w:rFonts w:hint="eastAsia"/>
              </w:rPr>
              <w:t>氯</w:t>
            </w:r>
            <w:r w:rsidRPr="006B5288">
              <w:rPr>
                <w:rFonts w:hint="eastAsia"/>
              </w:rPr>
              <w:t>-1,2-</w:t>
            </w:r>
            <w:r w:rsidRPr="006B5288">
              <w:rPr>
                <w:rFonts w:hint="eastAsia"/>
              </w:rPr>
              <w:t>苯二胺</w:t>
            </w:r>
          </w:p>
        </w:tc>
        <w:tc>
          <w:tcPr>
            <w:tcW w:w="2047" w:type="dxa"/>
            <w:tcBorders>
              <w:top w:val="nil"/>
              <w:left w:val="nil"/>
              <w:bottom w:val="nil"/>
              <w:right w:val="nil"/>
            </w:tcBorders>
            <w:vAlign w:val="bottom"/>
          </w:tcPr>
          <w:p w14:paraId="176BBA84"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142</w:t>
            </w:r>
          </w:p>
        </w:tc>
        <w:tc>
          <w:tcPr>
            <w:tcW w:w="2844" w:type="dxa"/>
            <w:tcBorders>
              <w:top w:val="nil"/>
              <w:left w:val="nil"/>
              <w:bottom w:val="nil"/>
              <w:right w:val="nil"/>
            </w:tcBorders>
            <w:vAlign w:val="bottom"/>
          </w:tcPr>
          <w:p w14:paraId="1ADF106E"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144, 80</w:t>
            </w:r>
          </w:p>
        </w:tc>
      </w:tr>
      <w:tr w:rsidR="00C742BF" w:rsidRPr="004158CF" w14:paraId="58BD20FE" w14:textId="77777777" w:rsidTr="008F2A6A">
        <w:trPr>
          <w:trHeight w:val="20"/>
        </w:trPr>
        <w:tc>
          <w:tcPr>
            <w:tcW w:w="4181" w:type="dxa"/>
            <w:tcBorders>
              <w:top w:val="nil"/>
              <w:left w:val="nil"/>
              <w:bottom w:val="nil"/>
              <w:right w:val="nil"/>
            </w:tcBorders>
          </w:tcPr>
          <w:p w14:paraId="01F2D9DF" w14:textId="77777777" w:rsidR="00C742BF" w:rsidRPr="004158CF" w:rsidRDefault="00C742BF">
            <w:pPr>
              <w:rPr>
                <w:rFonts w:ascii="Times New Roman" w:eastAsia="宋体" w:hAnsi="Times New Roman" w:cs="Times New Roman"/>
                <w:color w:val="000000" w:themeColor="text1"/>
                <w:sz w:val="20"/>
                <w:szCs w:val="20"/>
              </w:rPr>
            </w:pPr>
            <w:r w:rsidRPr="006B5288">
              <w:rPr>
                <w:rFonts w:hint="eastAsia"/>
              </w:rPr>
              <w:t>4-</w:t>
            </w:r>
            <w:r w:rsidRPr="006B5288">
              <w:rPr>
                <w:rFonts w:hint="eastAsia"/>
              </w:rPr>
              <w:t>氯</w:t>
            </w:r>
            <w:r w:rsidRPr="006B5288">
              <w:rPr>
                <w:rFonts w:hint="eastAsia"/>
              </w:rPr>
              <w:t>-1,3-</w:t>
            </w:r>
            <w:r w:rsidRPr="006B5288">
              <w:rPr>
                <w:rFonts w:hint="eastAsia"/>
              </w:rPr>
              <w:t>苯二胺</w:t>
            </w:r>
          </w:p>
        </w:tc>
        <w:tc>
          <w:tcPr>
            <w:tcW w:w="2047" w:type="dxa"/>
            <w:tcBorders>
              <w:top w:val="nil"/>
              <w:left w:val="nil"/>
              <w:bottom w:val="nil"/>
              <w:right w:val="nil"/>
            </w:tcBorders>
            <w:vAlign w:val="bottom"/>
          </w:tcPr>
          <w:p w14:paraId="5C9CF6EF"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142</w:t>
            </w:r>
          </w:p>
        </w:tc>
        <w:tc>
          <w:tcPr>
            <w:tcW w:w="2844" w:type="dxa"/>
            <w:tcBorders>
              <w:top w:val="nil"/>
              <w:left w:val="nil"/>
              <w:bottom w:val="nil"/>
              <w:right w:val="nil"/>
            </w:tcBorders>
            <w:vAlign w:val="bottom"/>
          </w:tcPr>
          <w:p w14:paraId="0CBA0E24"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144, 80</w:t>
            </w:r>
          </w:p>
        </w:tc>
      </w:tr>
      <w:tr w:rsidR="00C742BF" w:rsidRPr="004158CF" w14:paraId="698A2CD6" w14:textId="77777777" w:rsidTr="008F2A6A">
        <w:trPr>
          <w:trHeight w:val="20"/>
        </w:trPr>
        <w:tc>
          <w:tcPr>
            <w:tcW w:w="4181" w:type="dxa"/>
            <w:tcBorders>
              <w:top w:val="nil"/>
              <w:left w:val="nil"/>
              <w:bottom w:val="nil"/>
              <w:right w:val="nil"/>
            </w:tcBorders>
          </w:tcPr>
          <w:p w14:paraId="6AA786AA" w14:textId="77777777" w:rsidR="00C742BF" w:rsidRPr="004158CF" w:rsidRDefault="00C742BF">
            <w:pPr>
              <w:rPr>
                <w:rFonts w:ascii="Times New Roman" w:eastAsia="宋体" w:hAnsi="Times New Roman" w:cs="Times New Roman"/>
                <w:color w:val="000000" w:themeColor="text1"/>
                <w:sz w:val="20"/>
                <w:szCs w:val="20"/>
              </w:rPr>
            </w:pPr>
            <w:r w:rsidRPr="006B5288">
              <w:rPr>
                <w:rFonts w:hint="eastAsia"/>
              </w:rPr>
              <w:t>屈</w:t>
            </w:r>
          </w:p>
        </w:tc>
        <w:tc>
          <w:tcPr>
            <w:tcW w:w="2047" w:type="dxa"/>
            <w:tcBorders>
              <w:top w:val="nil"/>
              <w:left w:val="nil"/>
              <w:bottom w:val="nil"/>
              <w:right w:val="nil"/>
            </w:tcBorders>
            <w:vAlign w:val="bottom"/>
          </w:tcPr>
          <w:p w14:paraId="37E61228"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228</w:t>
            </w:r>
          </w:p>
        </w:tc>
        <w:tc>
          <w:tcPr>
            <w:tcW w:w="2844" w:type="dxa"/>
            <w:tcBorders>
              <w:top w:val="nil"/>
              <w:left w:val="nil"/>
              <w:bottom w:val="nil"/>
              <w:right w:val="nil"/>
            </w:tcBorders>
            <w:vAlign w:val="bottom"/>
          </w:tcPr>
          <w:p w14:paraId="10535FAD"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226, 229</w:t>
            </w:r>
          </w:p>
        </w:tc>
      </w:tr>
      <w:tr w:rsidR="00C742BF" w:rsidRPr="004158CF" w14:paraId="03FC6253" w14:textId="77777777" w:rsidTr="008F2A6A">
        <w:trPr>
          <w:trHeight w:val="20"/>
        </w:trPr>
        <w:tc>
          <w:tcPr>
            <w:tcW w:w="4181" w:type="dxa"/>
            <w:tcBorders>
              <w:top w:val="nil"/>
              <w:left w:val="nil"/>
              <w:bottom w:val="nil"/>
              <w:right w:val="nil"/>
            </w:tcBorders>
          </w:tcPr>
          <w:p w14:paraId="74E70866" w14:textId="77777777" w:rsidR="00C742BF" w:rsidRPr="004158CF" w:rsidRDefault="00C742BF">
            <w:pPr>
              <w:rPr>
                <w:rFonts w:ascii="Times New Roman" w:eastAsia="宋体" w:hAnsi="Times New Roman" w:cs="Times New Roman"/>
                <w:color w:val="000000" w:themeColor="text1"/>
                <w:sz w:val="20"/>
                <w:szCs w:val="20"/>
              </w:rPr>
            </w:pPr>
            <w:r w:rsidRPr="00C742BF">
              <w:rPr>
                <w:rFonts w:hint="eastAsia"/>
              </w:rPr>
              <w:t>屈</w:t>
            </w:r>
            <w:r w:rsidRPr="006B5288">
              <w:rPr>
                <w:rFonts w:hint="eastAsia"/>
              </w:rPr>
              <w:t>-d12</w:t>
            </w:r>
            <w:r w:rsidRPr="006B5288">
              <w:rPr>
                <w:rFonts w:hint="eastAsia"/>
              </w:rPr>
              <w:t>（</w:t>
            </w:r>
            <w:r w:rsidRPr="006B5288">
              <w:rPr>
                <w:rFonts w:hint="eastAsia"/>
              </w:rPr>
              <w:t>IS</w:t>
            </w:r>
            <w:r w:rsidRPr="006B5288">
              <w:rPr>
                <w:rFonts w:hint="eastAsia"/>
              </w:rPr>
              <w:t>）</w:t>
            </w:r>
          </w:p>
        </w:tc>
        <w:tc>
          <w:tcPr>
            <w:tcW w:w="2047" w:type="dxa"/>
            <w:tcBorders>
              <w:top w:val="nil"/>
              <w:left w:val="nil"/>
              <w:bottom w:val="nil"/>
              <w:right w:val="nil"/>
            </w:tcBorders>
            <w:vAlign w:val="bottom"/>
          </w:tcPr>
          <w:p w14:paraId="5E3A1828"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240</w:t>
            </w:r>
          </w:p>
        </w:tc>
        <w:tc>
          <w:tcPr>
            <w:tcW w:w="2844" w:type="dxa"/>
            <w:tcBorders>
              <w:top w:val="nil"/>
              <w:left w:val="nil"/>
              <w:bottom w:val="nil"/>
              <w:right w:val="nil"/>
            </w:tcBorders>
            <w:vAlign w:val="bottom"/>
          </w:tcPr>
          <w:p w14:paraId="75BD8DF8"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120, 236</w:t>
            </w:r>
          </w:p>
        </w:tc>
      </w:tr>
      <w:tr w:rsidR="00C742BF" w:rsidRPr="004158CF" w14:paraId="4D42A45A" w14:textId="77777777" w:rsidTr="008F2A6A">
        <w:trPr>
          <w:trHeight w:val="20"/>
        </w:trPr>
        <w:tc>
          <w:tcPr>
            <w:tcW w:w="4181" w:type="dxa"/>
            <w:tcBorders>
              <w:top w:val="nil"/>
              <w:left w:val="nil"/>
              <w:bottom w:val="nil"/>
              <w:right w:val="nil"/>
            </w:tcBorders>
          </w:tcPr>
          <w:p w14:paraId="0454CE1E" w14:textId="77777777" w:rsidR="00C742BF" w:rsidRPr="004158CF" w:rsidRDefault="00C742BF">
            <w:pPr>
              <w:rPr>
                <w:rFonts w:ascii="Times New Roman" w:eastAsia="宋体" w:hAnsi="Times New Roman" w:cs="Times New Roman"/>
                <w:color w:val="000000" w:themeColor="text1"/>
                <w:sz w:val="20"/>
                <w:szCs w:val="20"/>
              </w:rPr>
            </w:pPr>
            <w:r w:rsidRPr="006B5288">
              <w:rPr>
                <w:rFonts w:hint="eastAsia"/>
              </w:rPr>
              <w:t>蝇毒磷</w:t>
            </w:r>
          </w:p>
        </w:tc>
        <w:tc>
          <w:tcPr>
            <w:tcW w:w="2047" w:type="dxa"/>
            <w:tcBorders>
              <w:top w:val="nil"/>
              <w:left w:val="nil"/>
              <w:bottom w:val="nil"/>
              <w:right w:val="nil"/>
            </w:tcBorders>
            <w:vAlign w:val="bottom"/>
          </w:tcPr>
          <w:p w14:paraId="4473FEB5"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362</w:t>
            </w:r>
          </w:p>
        </w:tc>
        <w:tc>
          <w:tcPr>
            <w:tcW w:w="2844" w:type="dxa"/>
            <w:tcBorders>
              <w:top w:val="nil"/>
              <w:left w:val="nil"/>
              <w:bottom w:val="nil"/>
              <w:right w:val="nil"/>
            </w:tcBorders>
            <w:vAlign w:val="bottom"/>
          </w:tcPr>
          <w:p w14:paraId="30FF4D3B"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226, 210, 364, 97, 109</w:t>
            </w:r>
          </w:p>
        </w:tc>
      </w:tr>
      <w:tr w:rsidR="00C742BF" w:rsidRPr="004158CF" w14:paraId="766105B1" w14:textId="77777777" w:rsidTr="008F2A6A">
        <w:trPr>
          <w:trHeight w:val="20"/>
        </w:trPr>
        <w:tc>
          <w:tcPr>
            <w:tcW w:w="4181" w:type="dxa"/>
            <w:tcBorders>
              <w:top w:val="nil"/>
              <w:left w:val="nil"/>
              <w:bottom w:val="nil"/>
              <w:right w:val="nil"/>
            </w:tcBorders>
          </w:tcPr>
          <w:p w14:paraId="10A7FB52"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i/>
              </w:rPr>
              <w:t>p</w:t>
            </w:r>
            <w:r>
              <w:rPr>
                <w:rFonts w:hint="eastAsia"/>
                <w:lang w:eastAsia="zh-CN"/>
              </w:rPr>
              <w:t>-</w:t>
            </w:r>
            <w:r w:rsidRPr="00C742BF">
              <w:rPr>
                <w:rFonts w:hint="eastAsia"/>
              </w:rPr>
              <w:t>甲酚定</w:t>
            </w:r>
          </w:p>
        </w:tc>
        <w:tc>
          <w:tcPr>
            <w:tcW w:w="2047" w:type="dxa"/>
            <w:tcBorders>
              <w:top w:val="nil"/>
              <w:left w:val="nil"/>
              <w:bottom w:val="nil"/>
              <w:right w:val="nil"/>
            </w:tcBorders>
            <w:vAlign w:val="bottom"/>
          </w:tcPr>
          <w:p w14:paraId="17613E7A"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122</w:t>
            </w:r>
          </w:p>
        </w:tc>
        <w:tc>
          <w:tcPr>
            <w:tcW w:w="2844" w:type="dxa"/>
            <w:tcBorders>
              <w:top w:val="nil"/>
              <w:left w:val="nil"/>
              <w:bottom w:val="nil"/>
              <w:right w:val="nil"/>
            </w:tcBorders>
            <w:vAlign w:val="bottom"/>
          </w:tcPr>
          <w:p w14:paraId="08A67EF4"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94, 137, 77, 93</w:t>
            </w:r>
          </w:p>
        </w:tc>
      </w:tr>
      <w:tr w:rsidR="00C742BF" w:rsidRPr="004158CF" w14:paraId="5A948150" w14:textId="77777777" w:rsidTr="008F2A6A">
        <w:trPr>
          <w:trHeight w:val="20"/>
        </w:trPr>
        <w:tc>
          <w:tcPr>
            <w:tcW w:w="4181" w:type="dxa"/>
            <w:tcBorders>
              <w:top w:val="nil"/>
              <w:left w:val="nil"/>
              <w:bottom w:val="nil"/>
              <w:right w:val="nil"/>
            </w:tcBorders>
          </w:tcPr>
          <w:p w14:paraId="03245A34" w14:textId="77777777" w:rsidR="00C742BF" w:rsidRPr="004158CF" w:rsidRDefault="00C742BF">
            <w:pPr>
              <w:rPr>
                <w:rFonts w:ascii="Times New Roman" w:eastAsia="宋体" w:hAnsi="Times New Roman" w:cs="Times New Roman"/>
                <w:color w:val="000000" w:themeColor="text1"/>
                <w:sz w:val="20"/>
                <w:szCs w:val="20"/>
              </w:rPr>
            </w:pPr>
            <w:r w:rsidRPr="00C742BF">
              <w:rPr>
                <w:rFonts w:hint="eastAsia"/>
              </w:rPr>
              <w:t>丁烯磷</w:t>
            </w:r>
          </w:p>
        </w:tc>
        <w:tc>
          <w:tcPr>
            <w:tcW w:w="2047" w:type="dxa"/>
            <w:tcBorders>
              <w:top w:val="nil"/>
              <w:left w:val="nil"/>
              <w:bottom w:val="nil"/>
              <w:right w:val="nil"/>
            </w:tcBorders>
            <w:vAlign w:val="bottom"/>
          </w:tcPr>
          <w:p w14:paraId="24A53CF5"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127</w:t>
            </w:r>
          </w:p>
        </w:tc>
        <w:tc>
          <w:tcPr>
            <w:tcW w:w="2844" w:type="dxa"/>
            <w:tcBorders>
              <w:top w:val="nil"/>
              <w:left w:val="nil"/>
              <w:bottom w:val="nil"/>
              <w:right w:val="nil"/>
            </w:tcBorders>
            <w:vAlign w:val="bottom"/>
          </w:tcPr>
          <w:p w14:paraId="72204218"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105, 193, 166</w:t>
            </w:r>
          </w:p>
        </w:tc>
      </w:tr>
      <w:tr w:rsidR="00C742BF" w:rsidRPr="004158CF" w14:paraId="389781A8" w14:textId="77777777" w:rsidTr="008F2A6A">
        <w:trPr>
          <w:trHeight w:val="20"/>
        </w:trPr>
        <w:tc>
          <w:tcPr>
            <w:tcW w:w="4181" w:type="dxa"/>
            <w:tcBorders>
              <w:top w:val="nil"/>
              <w:left w:val="nil"/>
              <w:bottom w:val="nil"/>
              <w:right w:val="nil"/>
            </w:tcBorders>
          </w:tcPr>
          <w:p w14:paraId="0E31B7CD" w14:textId="77777777" w:rsidR="00C742BF" w:rsidRPr="004158CF" w:rsidRDefault="00C742BF">
            <w:pPr>
              <w:rPr>
                <w:rFonts w:ascii="Times New Roman" w:eastAsia="宋体" w:hAnsi="Times New Roman" w:cs="Times New Roman"/>
                <w:color w:val="000000" w:themeColor="text1"/>
                <w:sz w:val="20"/>
                <w:szCs w:val="20"/>
              </w:rPr>
            </w:pPr>
            <w:r w:rsidRPr="006B5288">
              <w:rPr>
                <w:rFonts w:hint="eastAsia"/>
              </w:rPr>
              <w:t>2-</w:t>
            </w:r>
            <w:r w:rsidRPr="006B5288">
              <w:rPr>
                <w:rFonts w:hint="eastAsia"/>
              </w:rPr>
              <w:t>环己基</w:t>
            </w:r>
            <w:r w:rsidRPr="006B5288">
              <w:rPr>
                <w:rFonts w:hint="eastAsia"/>
              </w:rPr>
              <w:t>-4,6-</w:t>
            </w:r>
            <w:r w:rsidRPr="006B5288">
              <w:rPr>
                <w:rFonts w:hint="eastAsia"/>
              </w:rPr>
              <w:t>二硝基苯酚</w:t>
            </w:r>
          </w:p>
        </w:tc>
        <w:tc>
          <w:tcPr>
            <w:tcW w:w="2047" w:type="dxa"/>
            <w:tcBorders>
              <w:top w:val="nil"/>
              <w:left w:val="nil"/>
              <w:bottom w:val="nil"/>
              <w:right w:val="nil"/>
            </w:tcBorders>
            <w:vAlign w:val="bottom"/>
          </w:tcPr>
          <w:p w14:paraId="2464EFDE"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231</w:t>
            </w:r>
          </w:p>
        </w:tc>
        <w:tc>
          <w:tcPr>
            <w:tcW w:w="2844" w:type="dxa"/>
            <w:tcBorders>
              <w:top w:val="nil"/>
              <w:left w:val="nil"/>
              <w:bottom w:val="nil"/>
              <w:right w:val="nil"/>
            </w:tcBorders>
            <w:vAlign w:val="bottom"/>
          </w:tcPr>
          <w:p w14:paraId="4F52DA8F"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185, 41, 193, 266</w:t>
            </w:r>
          </w:p>
        </w:tc>
      </w:tr>
      <w:tr w:rsidR="00C742BF" w:rsidRPr="004158CF" w14:paraId="0C37585C" w14:textId="77777777" w:rsidTr="008F2A6A">
        <w:trPr>
          <w:trHeight w:val="20"/>
        </w:trPr>
        <w:tc>
          <w:tcPr>
            <w:tcW w:w="4181" w:type="dxa"/>
            <w:tcBorders>
              <w:top w:val="nil"/>
              <w:left w:val="nil"/>
              <w:bottom w:val="nil"/>
              <w:right w:val="nil"/>
            </w:tcBorders>
          </w:tcPr>
          <w:p w14:paraId="2755DE7A" w14:textId="77777777" w:rsidR="00C742BF" w:rsidRPr="004158CF" w:rsidRDefault="00C742BF">
            <w:pPr>
              <w:rPr>
                <w:rFonts w:ascii="Times New Roman" w:eastAsia="宋体" w:hAnsi="Times New Roman" w:cs="Times New Roman"/>
                <w:color w:val="000000" w:themeColor="text1"/>
                <w:sz w:val="20"/>
                <w:szCs w:val="20"/>
              </w:rPr>
            </w:pPr>
            <w:r w:rsidRPr="006B5288">
              <w:t>4,4'- DDD</w:t>
            </w:r>
          </w:p>
        </w:tc>
        <w:tc>
          <w:tcPr>
            <w:tcW w:w="2047" w:type="dxa"/>
            <w:tcBorders>
              <w:top w:val="nil"/>
              <w:left w:val="nil"/>
              <w:bottom w:val="nil"/>
              <w:right w:val="nil"/>
            </w:tcBorders>
            <w:vAlign w:val="bottom"/>
          </w:tcPr>
          <w:p w14:paraId="2444BCFF"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235</w:t>
            </w:r>
          </w:p>
        </w:tc>
        <w:tc>
          <w:tcPr>
            <w:tcW w:w="2844" w:type="dxa"/>
            <w:tcBorders>
              <w:top w:val="nil"/>
              <w:left w:val="nil"/>
              <w:bottom w:val="nil"/>
              <w:right w:val="nil"/>
            </w:tcBorders>
            <w:vAlign w:val="bottom"/>
          </w:tcPr>
          <w:p w14:paraId="7C1351D5"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237, 165</w:t>
            </w:r>
          </w:p>
        </w:tc>
      </w:tr>
      <w:tr w:rsidR="00C742BF" w:rsidRPr="004158CF" w14:paraId="1F650D50" w14:textId="77777777" w:rsidTr="008F2A6A">
        <w:trPr>
          <w:trHeight w:val="20"/>
        </w:trPr>
        <w:tc>
          <w:tcPr>
            <w:tcW w:w="4181" w:type="dxa"/>
            <w:tcBorders>
              <w:top w:val="nil"/>
              <w:left w:val="nil"/>
              <w:bottom w:val="nil"/>
              <w:right w:val="nil"/>
            </w:tcBorders>
          </w:tcPr>
          <w:p w14:paraId="42457E30" w14:textId="77777777" w:rsidR="00C742BF" w:rsidRPr="004158CF" w:rsidRDefault="00C742BF">
            <w:pPr>
              <w:rPr>
                <w:rFonts w:ascii="Times New Roman" w:eastAsia="宋体" w:hAnsi="Times New Roman" w:cs="Times New Roman"/>
                <w:color w:val="000000" w:themeColor="text1"/>
                <w:sz w:val="20"/>
                <w:szCs w:val="20"/>
              </w:rPr>
            </w:pPr>
            <w:r w:rsidRPr="006B5288">
              <w:t>4,4'- DDE</w:t>
            </w:r>
          </w:p>
        </w:tc>
        <w:tc>
          <w:tcPr>
            <w:tcW w:w="2047" w:type="dxa"/>
            <w:tcBorders>
              <w:top w:val="nil"/>
              <w:left w:val="nil"/>
              <w:bottom w:val="nil"/>
              <w:right w:val="nil"/>
            </w:tcBorders>
            <w:vAlign w:val="bottom"/>
          </w:tcPr>
          <w:p w14:paraId="7F06DD30"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246</w:t>
            </w:r>
          </w:p>
        </w:tc>
        <w:tc>
          <w:tcPr>
            <w:tcW w:w="2844" w:type="dxa"/>
            <w:tcBorders>
              <w:top w:val="nil"/>
              <w:left w:val="nil"/>
              <w:bottom w:val="nil"/>
              <w:right w:val="nil"/>
            </w:tcBorders>
            <w:vAlign w:val="bottom"/>
          </w:tcPr>
          <w:p w14:paraId="45606DE7"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248, 176</w:t>
            </w:r>
          </w:p>
        </w:tc>
      </w:tr>
      <w:tr w:rsidR="00C742BF" w:rsidRPr="004158CF" w14:paraId="63EE6F1C" w14:textId="77777777" w:rsidTr="008F2A6A">
        <w:trPr>
          <w:trHeight w:val="20"/>
        </w:trPr>
        <w:tc>
          <w:tcPr>
            <w:tcW w:w="4181" w:type="dxa"/>
            <w:tcBorders>
              <w:top w:val="nil"/>
              <w:left w:val="nil"/>
              <w:bottom w:val="nil"/>
              <w:right w:val="nil"/>
            </w:tcBorders>
          </w:tcPr>
          <w:p w14:paraId="02BC7A1A" w14:textId="77777777" w:rsidR="00C742BF" w:rsidRPr="004158CF" w:rsidRDefault="00C742BF">
            <w:pPr>
              <w:rPr>
                <w:rFonts w:ascii="Times New Roman" w:eastAsia="宋体" w:hAnsi="Times New Roman" w:cs="Times New Roman"/>
                <w:color w:val="000000" w:themeColor="text1"/>
                <w:sz w:val="20"/>
                <w:szCs w:val="20"/>
              </w:rPr>
            </w:pPr>
            <w:r w:rsidRPr="006B5288">
              <w:rPr>
                <w:rFonts w:hint="eastAsia"/>
              </w:rPr>
              <w:t>4,4'-</w:t>
            </w:r>
            <w:r w:rsidRPr="006B5288">
              <w:rPr>
                <w:rFonts w:hint="eastAsia"/>
              </w:rPr>
              <w:t>二氯二苯三氯乙</w:t>
            </w:r>
          </w:p>
        </w:tc>
        <w:tc>
          <w:tcPr>
            <w:tcW w:w="2047" w:type="dxa"/>
            <w:tcBorders>
              <w:top w:val="nil"/>
              <w:left w:val="nil"/>
              <w:bottom w:val="nil"/>
              <w:right w:val="nil"/>
            </w:tcBorders>
            <w:vAlign w:val="bottom"/>
          </w:tcPr>
          <w:p w14:paraId="13A4E83A"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235</w:t>
            </w:r>
          </w:p>
        </w:tc>
        <w:tc>
          <w:tcPr>
            <w:tcW w:w="2844" w:type="dxa"/>
            <w:tcBorders>
              <w:top w:val="nil"/>
              <w:left w:val="nil"/>
              <w:bottom w:val="nil"/>
              <w:right w:val="nil"/>
            </w:tcBorders>
            <w:vAlign w:val="bottom"/>
          </w:tcPr>
          <w:p w14:paraId="386DB611"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237, 165</w:t>
            </w:r>
          </w:p>
        </w:tc>
      </w:tr>
      <w:tr w:rsidR="00C742BF" w:rsidRPr="004158CF" w14:paraId="5660FA03" w14:textId="77777777" w:rsidTr="008F2A6A">
        <w:trPr>
          <w:trHeight w:val="20"/>
        </w:trPr>
        <w:tc>
          <w:tcPr>
            <w:tcW w:w="4181" w:type="dxa"/>
            <w:tcBorders>
              <w:top w:val="nil"/>
              <w:left w:val="nil"/>
              <w:bottom w:val="nil"/>
              <w:right w:val="nil"/>
            </w:tcBorders>
          </w:tcPr>
          <w:p w14:paraId="4D296335" w14:textId="77777777" w:rsidR="00C742BF" w:rsidRPr="004158CF" w:rsidRDefault="00C742BF">
            <w:pPr>
              <w:rPr>
                <w:rFonts w:ascii="Times New Roman" w:eastAsia="宋体" w:hAnsi="Times New Roman" w:cs="Times New Roman"/>
                <w:color w:val="000000" w:themeColor="text1"/>
                <w:sz w:val="20"/>
                <w:szCs w:val="20"/>
              </w:rPr>
            </w:pPr>
            <w:r w:rsidRPr="006B5288">
              <w:rPr>
                <w:rFonts w:hint="eastAsia"/>
              </w:rPr>
              <w:t>内吸磷</w:t>
            </w:r>
            <w:r w:rsidRPr="006B5288">
              <w:rPr>
                <w:rFonts w:hint="eastAsia"/>
              </w:rPr>
              <w:t>-O</w:t>
            </w:r>
          </w:p>
        </w:tc>
        <w:tc>
          <w:tcPr>
            <w:tcW w:w="2047" w:type="dxa"/>
            <w:tcBorders>
              <w:top w:val="nil"/>
              <w:left w:val="nil"/>
              <w:bottom w:val="nil"/>
              <w:right w:val="nil"/>
            </w:tcBorders>
            <w:vAlign w:val="bottom"/>
          </w:tcPr>
          <w:p w14:paraId="47CFC085"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88</w:t>
            </w:r>
          </w:p>
        </w:tc>
        <w:tc>
          <w:tcPr>
            <w:tcW w:w="2844" w:type="dxa"/>
            <w:tcBorders>
              <w:top w:val="nil"/>
              <w:left w:val="nil"/>
              <w:bottom w:val="nil"/>
              <w:right w:val="nil"/>
            </w:tcBorders>
            <w:vAlign w:val="bottom"/>
          </w:tcPr>
          <w:p w14:paraId="0819871C"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89, 60, 61, 115, 171</w:t>
            </w:r>
          </w:p>
        </w:tc>
      </w:tr>
      <w:tr w:rsidR="00C742BF" w:rsidRPr="004158CF" w14:paraId="5A94B958" w14:textId="77777777" w:rsidTr="008F2A6A">
        <w:trPr>
          <w:trHeight w:val="20"/>
        </w:trPr>
        <w:tc>
          <w:tcPr>
            <w:tcW w:w="4181" w:type="dxa"/>
            <w:tcBorders>
              <w:top w:val="nil"/>
              <w:left w:val="nil"/>
              <w:bottom w:val="nil"/>
              <w:right w:val="nil"/>
            </w:tcBorders>
          </w:tcPr>
          <w:p w14:paraId="616431CF" w14:textId="77777777" w:rsidR="00C742BF" w:rsidRPr="004158CF" w:rsidRDefault="00C742BF">
            <w:pPr>
              <w:rPr>
                <w:rFonts w:ascii="Times New Roman" w:eastAsia="宋体" w:hAnsi="Times New Roman" w:cs="Times New Roman"/>
                <w:color w:val="000000" w:themeColor="text1"/>
                <w:sz w:val="20"/>
                <w:szCs w:val="20"/>
              </w:rPr>
            </w:pPr>
            <w:r w:rsidRPr="006B5288">
              <w:rPr>
                <w:rFonts w:hint="eastAsia"/>
              </w:rPr>
              <w:t>内吸磷</w:t>
            </w:r>
            <w:r w:rsidRPr="006B5288">
              <w:rPr>
                <w:rFonts w:hint="eastAsia"/>
              </w:rPr>
              <w:t>-S</w:t>
            </w:r>
          </w:p>
        </w:tc>
        <w:tc>
          <w:tcPr>
            <w:tcW w:w="2047" w:type="dxa"/>
            <w:tcBorders>
              <w:top w:val="nil"/>
              <w:left w:val="nil"/>
              <w:bottom w:val="nil"/>
              <w:right w:val="nil"/>
            </w:tcBorders>
            <w:vAlign w:val="bottom"/>
          </w:tcPr>
          <w:p w14:paraId="5BD7C18B"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88</w:t>
            </w:r>
          </w:p>
        </w:tc>
        <w:tc>
          <w:tcPr>
            <w:tcW w:w="2844" w:type="dxa"/>
            <w:tcBorders>
              <w:top w:val="nil"/>
              <w:left w:val="nil"/>
              <w:bottom w:val="nil"/>
              <w:right w:val="nil"/>
            </w:tcBorders>
            <w:vAlign w:val="bottom"/>
          </w:tcPr>
          <w:p w14:paraId="7F28C82F"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60, 81, 89, 114, 115</w:t>
            </w:r>
          </w:p>
        </w:tc>
      </w:tr>
      <w:tr w:rsidR="00C742BF" w:rsidRPr="004158CF" w14:paraId="3520618D" w14:textId="77777777" w:rsidTr="008F2A6A">
        <w:trPr>
          <w:trHeight w:val="20"/>
        </w:trPr>
        <w:tc>
          <w:tcPr>
            <w:tcW w:w="4181" w:type="dxa"/>
            <w:tcBorders>
              <w:top w:val="nil"/>
              <w:left w:val="nil"/>
              <w:bottom w:val="nil"/>
              <w:right w:val="nil"/>
            </w:tcBorders>
          </w:tcPr>
          <w:p w14:paraId="169751FE" w14:textId="77777777" w:rsidR="00C742BF" w:rsidRPr="004158CF" w:rsidRDefault="00C742BF">
            <w:pPr>
              <w:rPr>
                <w:rFonts w:ascii="Times New Roman" w:eastAsia="宋体" w:hAnsi="Times New Roman" w:cs="Times New Roman"/>
                <w:color w:val="000000" w:themeColor="text1"/>
                <w:sz w:val="20"/>
                <w:szCs w:val="20"/>
              </w:rPr>
            </w:pPr>
            <w:r w:rsidRPr="006B5288">
              <w:rPr>
                <w:rFonts w:hint="eastAsia"/>
              </w:rPr>
              <w:t>对照（顺式或反式）</w:t>
            </w:r>
          </w:p>
        </w:tc>
        <w:tc>
          <w:tcPr>
            <w:tcW w:w="2047" w:type="dxa"/>
            <w:tcBorders>
              <w:top w:val="nil"/>
              <w:left w:val="nil"/>
              <w:bottom w:val="nil"/>
              <w:right w:val="nil"/>
            </w:tcBorders>
            <w:vAlign w:val="bottom"/>
          </w:tcPr>
          <w:p w14:paraId="46313BC3"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86</w:t>
            </w:r>
          </w:p>
        </w:tc>
        <w:tc>
          <w:tcPr>
            <w:tcW w:w="2844" w:type="dxa"/>
            <w:tcBorders>
              <w:top w:val="nil"/>
              <w:left w:val="nil"/>
              <w:bottom w:val="nil"/>
              <w:right w:val="nil"/>
            </w:tcBorders>
            <w:vAlign w:val="bottom"/>
          </w:tcPr>
          <w:p w14:paraId="69CE9469"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234, 43, 70</w:t>
            </w:r>
          </w:p>
        </w:tc>
      </w:tr>
      <w:tr w:rsidR="00C742BF" w:rsidRPr="004158CF" w14:paraId="7EE721C6" w14:textId="77777777" w:rsidTr="008F2A6A">
        <w:trPr>
          <w:trHeight w:val="20"/>
        </w:trPr>
        <w:tc>
          <w:tcPr>
            <w:tcW w:w="4181" w:type="dxa"/>
            <w:tcBorders>
              <w:top w:val="nil"/>
              <w:left w:val="nil"/>
              <w:bottom w:val="nil"/>
              <w:right w:val="nil"/>
            </w:tcBorders>
          </w:tcPr>
          <w:p w14:paraId="364B3D28" w14:textId="77777777" w:rsidR="00C742BF" w:rsidRPr="004158CF" w:rsidRDefault="00C742BF">
            <w:pPr>
              <w:rPr>
                <w:rFonts w:ascii="Times New Roman" w:eastAsia="宋体" w:hAnsi="Times New Roman" w:cs="Times New Roman"/>
                <w:color w:val="000000" w:themeColor="text1"/>
                <w:sz w:val="20"/>
                <w:szCs w:val="20"/>
              </w:rPr>
            </w:pPr>
            <w:r w:rsidRPr="006B5288">
              <w:rPr>
                <w:rFonts w:hint="eastAsia"/>
              </w:rPr>
              <w:t>2,4-</w:t>
            </w:r>
            <w:r w:rsidRPr="006B5288">
              <w:rPr>
                <w:rFonts w:hint="eastAsia"/>
              </w:rPr>
              <w:t>二氨基甲苯</w:t>
            </w:r>
          </w:p>
        </w:tc>
        <w:tc>
          <w:tcPr>
            <w:tcW w:w="2047" w:type="dxa"/>
            <w:tcBorders>
              <w:top w:val="nil"/>
              <w:left w:val="nil"/>
              <w:bottom w:val="nil"/>
              <w:right w:val="nil"/>
            </w:tcBorders>
            <w:vAlign w:val="bottom"/>
          </w:tcPr>
          <w:p w14:paraId="7F7606B0"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121</w:t>
            </w:r>
          </w:p>
        </w:tc>
        <w:tc>
          <w:tcPr>
            <w:tcW w:w="2844" w:type="dxa"/>
            <w:tcBorders>
              <w:top w:val="nil"/>
              <w:left w:val="nil"/>
              <w:bottom w:val="nil"/>
              <w:right w:val="nil"/>
            </w:tcBorders>
            <w:vAlign w:val="bottom"/>
          </w:tcPr>
          <w:p w14:paraId="6DEB8200"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122, 94, 77, 104</w:t>
            </w:r>
          </w:p>
        </w:tc>
      </w:tr>
      <w:tr w:rsidR="00C742BF" w:rsidRPr="004158CF" w14:paraId="04C636F5" w14:textId="77777777" w:rsidTr="008F2A6A">
        <w:trPr>
          <w:trHeight w:val="20"/>
        </w:trPr>
        <w:tc>
          <w:tcPr>
            <w:tcW w:w="4181" w:type="dxa"/>
            <w:tcBorders>
              <w:top w:val="nil"/>
              <w:left w:val="nil"/>
              <w:bottom w:val="nil"/>
              <w:right w:val="nil"/>
            </w:tcBorders>
          </w:tcPr>
          <w:p w14:paraId="040798CD" w14:textId="77777777" w:rsidR="00C742BF" w:rsidRPr="004158CF" w:rsidRDefault="00C742BF">
            <w:pPr>
              <w:rPr>
                <w:rFonts w:ascii="Times New Roman" w:eastAsia="宋体" w:hAnsi="Times New Roman" w:cs="Times New Roman"/>
                <w:color w:val="000000" w:themeColor="text1"/>
                <w:sz w:val="20"/>
                <w:szCs w:val="20"/>
                <w:lang w:eastAsia="zh-CN"/>
              </w:rPr>
            </w:pPr>
            <w:r w:rsidRPr="006B5288">
              <w:rPr>
                <w:rFonts w:hint="eastAsia"/>
                <w:lang w:eastAsia="zh-CN"/>
              </w:rPr>
              <w:t>二苯并（</w:t>
            </w:r>
            <w:r w:rsidRPr="006B5288">
              <w:rPr>
                <w:rFonts w:hint="eastAsia"/>
                <w:lang w:eastAsia="zh-CN"/>
              </w:rPr>
              <w:t>A</w:t>
            </w:r>
            <w:r w:rsidRPr="006B5288">
              <w:rPr>
                <w:rFonts w:hint="eastAsia"/>
                <w:lang w:eastAsia="zh-CN"/>
              </w:rPr>
              <w:t>，</w:t>
            </w:r>
            <w:r w:rsidRPr="006B5288">
              <w:rPr>
                <w:rFonts w:hint="eastAsia"/>
                <w:lang w:eastAsia="zh-CN"/>
              </w:rPr>
              <w:t>j</w:t>
            </w:r>
            <w:r w:rsidRPr="006B5288">
              <w:rPr>
                <w:rFonts w:hint="eastAsia"/>
                <w:lang w:eastAsia="zh-CN"/>
              </w:rPr>
              <w:t>）的吖啶</w:t>
            </w:r>
          </w:p>
        </w:tc>
        <w:tc>
          <w:tcPr>
            <w:tcW w:w="2047" w:type="dxa"/>
            <w:tcBorders>
              <w:top w:val="nil"/>
              <w:left w:val="nil"/>
              <w:bottom w:val="nil"/>
              <w:right w:val="nil"/>
            </w:tcBorders>
            <w:vAlign w:val="bottom"/>
          </w:tcPr>
          <w:p w14:paraId="327DAB4B"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279</w:t>
            </w:r>
          </w:p>
        </w:tc>
        <w:tc>
          <w:tcPr>
            <w:tcW w:w="2844" w:type="dxa"/>
            <w:tcBorders>
              <w:top w:val="nil"/>
              <w:left w:val="nil"/>
              <w:bottom w:val="nil"/>
              <w:right w:val="nil"/>
            </w:tcBorders>
            <w:vAlign w:val="bottom"/>
          </w:tcPr>
          <w:p w14:paraId="1A212647"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280, 277, 250</w:t>
            </w:r>
          </w:p>
        </w:tc>
      </w:tr>
      <w:tr w:rsidR="00C742BF" w:rsidRPr="004158CF" w14:paraId="1E7E0A1D" w14:textId="77777777" w:rsidTr="008F2A6A">
        <w:trPr>
          <w:trHeight w:val="20"/>
        </w:trPr>
        <w:tc>
          <w:tcPr>
            <w:tcW w:w="4181" w:type="dxa"/>
            <w:tcBorders>
              <w:top w:val="nil"/>
              <w:left w:val="nil"/>
              <w:bottom w:val="nil"/>
              <w:right w:val="nil"/>
            </w:tcBorders>
          </w:tcPr>
          <w:p w14:paraId="4336FB38" w14:textId="77777777" w:rsidR="00C742BF" w:rsidRPr="004158CF" w:rsidRDefault="00C742BF">
            <w:pPr>
              <w:rPr>
                <w:rFonts w:ascii="Times New Roman" w:eastAsia="宋体" w:hAnsi="Times New Roman" w:cs="Times New Roman"/>
                <w:color w:val="000000" w:themeColor="text1"/>
                <w:sz w:val="20"/>
                <w:szCs w:val="20"/>
              </w:rPr>
            </w:pPr>
            <w:r w:rsidRPr="006B5288">
              <w:rPr>
                <w:rFonts w:hint="eastAsia"/>
              </w:rPr>
              <w:t>二苯并（</w:t>
            </w:r>
            <w:r w:rsidRPr="006B5288">
              <w:rPr>
                <w:rFonts w:hint="eastAsia"/>
              </w:rPr>
              <w:t>A</w:t>
            </w:r>
            <w:r w:rsidRPr="006B5288">
              <w:rPr>
                <w:rFonts w:hint="eastAsia"/>
              </w:rPr>
              <w:t>，</w:t>
            </w:r>
            <w:r w:rsidRPr="006B5288">
              <w:rPr>
                <w:rFonts w:hint="eastAsia"/>
              </w:rPr>
              <w:t>H</w:t>
            </w:r>
            <w:r w:rsidRPr="006B5288">
              <w:rPr>
                <w:rFonts w:hint="eastAsia"/>
              </w:rPr>
              <w:t>）蒽</w:t>
            </w:r>
          </w:p>
        </w:tc>
        <w:tc>
          <w:tcPr>
            <w:tcW w:w="2047" w:type="dxa"/>
            <w:tcBorders>
              <w:top w:val="nil"/>
              <w:left w:val="nil"/>
              <w:bottom w:val="nil"/>
              <w:right w:val="nil"/>
            </w:tcBorders>
            <w:vAlign w:val="bottom"/>
          </w:tcPr>
          <w:p w14:paraId="2F505F3F"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278</w:t>
            </w:r>
          </w:p>
        </w:tc>
        <w:tc>
          <w:tcPr>
            <w:tcW w:w="2844" w:type="dxa"/>
            <w:tcBorders>
              <w:top w:val="nil"/>
              <w:left w:val="nil"/>
              <w:bottom w:val="nil"/>
              <w:right w:val="nil"/>
            </w:tcBorders>
            <w:vAlign w:val="bottom"/>
          </w:tcPr>
          <w:p w14:paraId="3962CDCD"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139, 279</w:t>
            </w:r>
          </w:p>
        </w:tc>
      </w:tr>
      <w:tr w:rsidR="00C742BF" w:rsidRPr="004158CF" w14:paraId="63BB451B" w14:textId="77777777" w:rsidTr="008F2A6A">
        <w:trPr>
          <w:trHeight w:val="20"/>
        </w:trPr>
        <w:tc>
          <w:tcPr>
            <w:tcW w:w="4181" w:type="dxa"/>
            <w:tcBorders>
              <w:top w:val="nil"/>
              <w:left w:val="nil"/>
              <w:bottom w:val="nil"/>
              <w:right w:val="nil"/>
            </w:tcBorders>
          </w:tcPr>
          <w:p w14:paraId="6456CFCD" w14:textId="77777777" w:rsidR="00C742BF" w:rsidRPr="004158CF" w:rsidRDefault="00C742BF">
            <w:pPr>
              <w:rPr>
                <w:rFonts w:ascii="Times New Roman" w:eastAsia="宋体" w:hAnsi="Times New Roman" w:cs="Times New Roman"/>
                <w:color w:val="000000" w:themeColor="text1"/>
                <w:sz w:val="20"/>
                <w:szCs w:val="20"/>
              </w:rPr>
            </w:pPr>
            <w:r w:rsidRPr="006B5288">
              <w:rPr>
                <w:rFonts w:hint="eastAsia"/>
              </w:rPr>
              <w:t>二苯并（</w:t>
            </w:r>
            <w:r w:rsidRPr="006B5288">
              <w:rPr>
                <w:rFonts w:hint="eastAsia"/>
              </w:rPr>
              <w:t>A</w:t>
            </w:r>
            <w:r w:rsidRPr="006B5288">
              <w:rPr>
                <w:rFonts w:hint="eastAsia"/>
              </w:rPr>
              <w:t>，</w:t>
            </w:r>
            <w:r w:rsidRPr="006B5288">
              <w:rPr>
                <w:rFonts w:hint="eastAsia"/>
              </w:rPr>
              <w:t>E</w:t>
            </w:r>
            <w:r w:rsidRPr="006B5288">
              <w:rPr>
                <w:rFonts w:hint="eastAsia"/>
              </w:rPr>
              <w:t>）芘</w:t>
            </w:r>
          </w:p>
        </w:tc>
        <w:tc>
          <w:tcPr>
            <w:tcW w:w="2047" w:type="dxa"/>
            <w:tcBorders>
              <w:top w:val="nil"/>
              <w:left w:val="nil"/>
              <w:bottom w:val="nil"/>
              <w:right w:val="nil"/>
            </w:tcBorders>
            <w:vAlign w:val="bottom"/>
          </w:tcPr>
          <w:p w14:paraId="716EE06F"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302</w:t>
            </w:r>
          </w:p>
        </w:tc>
        <w:tc>
          <w:tcPr>
            <w:tcW w:w="2844" w:type="dxa"/>
            <w:tcBorders>
              <w:top w:val="nil"/>
              <w:left w:val="nil"/>
              <w:bottom w:val="nil"/>
              <w:right w:val="nil"/>
            </w:tcBorders>
            <w:vAlign w:val="bottom"/>
          </w:tcPr>
          <w:p w14:paraId="45A4F0EB"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151, 150, 300</w:t>
            </w:r>
          </w:p>
        </w:tc>
      </w:tr>
      <w:tr w:rsidR="00C742BF" w:rsidRPr="004158CF" w14:paraId="0DDD04FA" w14:textId="77777777" w:rsidTr="008F2A6A">
        <w:trPr>
          <w:trHeight w:val="20"/>
        </w:trPr>
        <w:tc>
          <w:tcPr>
            <w:tcW w:w="4181" w:type="dxa"/>
            <w:tcBorders>
              <w:top w:val="nil"/>
              <w:left w:val="nil"/>
              <w:bottom w:val="nil"/>
              <w:right w:val="nil"/>
            </w:tcBorders>
          </w:tcPr>
          <w:p w14:paraId="2256FF91" w14:textId="77777777" w:rsidR="00C742BF" w:rsidRPr="004158CF" w:rsidRDefault="00C742BF">
            <w:pPr>
              <w:rPr>
                <w:rFonts w:ascii="Times New Roman" w:eastAsia="宋体" w:hAnsi="Times New Roman" w:cs="Times New Roman"/>
                <w:color w:val="000000" w:themeColor="text1"/>
                <w:sz w:val="20"/>
                <w:szCs w:val="20"/>
              </w:rPr>
            </w:pPr>
            <w:r w:rsidRPr="006B5288">
              <w:rPr>
                <w:rFonts w:hint="eastAsia"/>
              </w:rPr>
              <w:t>二苯并呋喃</w:t>
            </w:r>
          </w:p>
        </w:tc>
        <w:tc>
          <w:tcPr>
            <w:tcW w:w="2047" w:type="dxa"/>
            <w:tcBorders>
              <w:top w:val="nil"/>
              <w:left w:val="nil"/>
              <w:bottom w:val="nil"/>
              <w:right w:val="nil"/>
            </w:tcBorders>
            <w:vAlign w:val="bottom"/>
          </w:tcPr>
          <w:p w14:paraId="7E972095"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168</w:t>
            </w:r>
          </w:p>
        </w:tc>
        <w:tc>
          <w:tcPr>
            <w:tcW w:w="2844" w:type="dxa"/>
            <w:tcBorders>
              <w:top w:val="nil"/>
              <w:left w:val="nil"/>
              <w:bottom w:val="nil"/>
              <w:right w:val="nil"/>
            </w:tcBorders>
            <w:vAlign w:val="bottom"/>
          </w:tcPr>
          <w:p w14:paraId="06C9FC34"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139</w:t>
            </w:r>
          </w:p>
        </w:tc>
      </w:tr>
      <w:tr w:rsidR="00C742BF" w:rsidRPr="004158CF" w14:paraId="4E7BE4D1" w14:textId="77777777" w:rsidTr="008F2A6A">
        <w:trPr>
          <w:trHeight w:val="20"/>
        </w:trPr>
        <w:tc>
          <w:tcPr>
            <w:tcW w:w="4181" w:type="dxa"/>
            <w:tcBorders>
              <w:top w:val="nil"/>
              <w:left w:val="nil"/>
              <w:bottom w:val="nil"/>
              <w:right w:val="nil"/>
            </w:tcBorders>
          </w:tcPr>
          <w:p w14:paraId="73149321" w14:textId="77777777" w:rsidR="00C742BF" w:rsidRPr="004158CF" w:rsidRDefault="00C742BF" w:rsidP="004F59A7">
            <w:pPr>
              <w:rPr>
                <w:rFonts w:ascii="Times New Roman" w:eastAsia="宋体" w:hAnsi="Times New Roman" w:cs="Times New Roman"/>
                <w:color w:val="000000" w:themeColor="text1"/>
                <w:sz w:val="20"/>
                <w:szCs w:val="20"/>
              </w:rPr>
            </w:pPr>
            <w:r w:rsidRPr="006B5288">
              <w:rPr>
                <w:rFonts w:hint="eastAsia"/>
              </w:rPr>
              <w:t>1,2-</w:t>
            </w:r>
            <w:r w:rsidRPr="006B5288">
              <w:rPr>
                <w:rFonts w:hint="eastAsia"/>
              </w:rPr>
              <w:t>二溴</w:t>
            </w:r>
            <w:r w:rsidRPr="006B5288">
              <w:rPr>
                <w:rFonts w:hint="eastAsia"/>
              </w:rPr>
              <w:t>-3-</w:t>
            </w:r>
            <w:r w:rsidRPr="006B5288">
              <w:rPr>
                <w:rFonts w:hint="eastAsia"/>
              </w:rPr>
              <w:t>氯丙烷</w:t>
            </w:r>
          </w:p>
        </w:tc>
        <w:tc>
          <w:tcPr>
            <w:tcW w:w="2047" w:type="dxa"/>
            <w:tcBorders>
              <w:top w:val="nil"/>
              <w:left w:val="nil"/>
              <w:bottom w:val="nil"/>
              <w:right w:val="nil"/>
            </w:tcBorders>
            <w:vAlign w:val="bottom"/>
          </w:tcPr>
          <w:p w14:paraId="775D4E8C"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75</w:t>
            </w:r>
          </w:p>
        </w:tc>
        <w:tc>
          <w:tcPr>
            <w:tcW w:w="2844" w:type="dxa"/>
            <w:tcBorders>
              <w:top w:val="nil"/>
              <w:left w:val="nil"/>
              <w:bottom w:val="nil"/>
              <w:right w:val="nil"/>
            </w:tcBorders>
            <w:vAlign w:val="bottom"/>
          </w:tcPr>
          <w:p w14:paraId="519B50E9"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155, 157</w:t>
            </w:r>
          </w:p>
        </w:tc>
      </w:tr>
      <w:tr w:rsidR="00C742BF" w:rsidRPr="004158CF" w14:paraId="18622961" w14:textId="77777777" w:rsidTr="008F2A6A">
        <w:trPr>
          <w:trHeight w:val="20"/>
        </w:trPr>
        <w:tc>
          <w:tcPr>
            <w:tcW w:w="4181" w:type="dxa"/>
            <w:tcBorders>
              <w:top w:val="nil"/>
              <w:left w:val="nil"/>
              <w:bottom w:val="nil"/>
              <w:right w:val="nil"/>
            </w:tcBorders>
          </w:tcPr>
          <w:p w14:paraId="02060E88" w14:textId="77777777" w:rsidR="00C742BF" w:rsidRPr="004158CF" w:rsidRDefault="00C742BF">
            <w:pPr>
              <w:rPr>
                <w:rFonts w:ascii="Times New Roman" w:eastAsia="宋体" w:hAnsi="Times New Roman" w:cs="Times New Roman"/>
                <w:color w:val="000000" w:themeColor="text1"/>
                <w:sz w:val="20"/>
                <w:szCs w:val="20"/>
              </w:rPr>
            </w:pPr>
            <w:r w:rsidRPr="006B5288">
              <w:rPr>
                <w:rFonts w:hint="eastAsia"/>
              </w:rPr>
              <w:t>邻苯二甲酸二正丁酯</w:t>
            </w:r>
          </w:p>
        </w:tc>
        <w:tc>
          <w:tcPr>
            <w:tcW w:w="2047" w:type="dxa"/>
            <w:tcBorders>
              <w:top w:val="nil"/>
              <w:left w:val="nil"/>
              <w:bottom w:val="nil"/>
              <w:right w:val="nil"/>
            </w:tcBorders>
            <w:vAlign w:val="bottom"/>
          </w:tcPr>
          <w:p w14:paraId="3D681A66"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149</w:t>
            </w:r>
          </w:p>
        </w:tc>
        <w:tc>
          <w:tcPr>
            <w:tcW w:w="2844" w:type="dxa"/>
            <w:tcBorders>
              <w:top w:val="nil"/>
              <w:left w:val="nil"/>
              <w:bottom w:val="nil"/>
              <w:right w:val="nil"/>
            </w:tcBorders>
            <w:vAlign w:val="bottom"/>
          </w:tcPr>
          <w:p w14:paraId="5DC98E3A"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150, 104</w:t>
            </w:r>
          </w:p>
        </w:tc>
      </w:tr>
      <w:tr w:rsidR="007C1B81" w:rsidRPr="004158CF" w14:paraId="5A4DFC9E" w14:textId="77777777" w:rsidTr="008F2A6A">
        <w:trPr>
          <w:trHeight w:val="20"/>
        </w:trPr>
        <w:tc>
          <w:tcPr>
            <w:tcW w:w="4181" w:type="dxa"/>
            <w:tcBorders>
              <w:top w:val="nil"/>
              <w:left w:val="nil"/>
              <w:bottom w:val="single" w:sz="8" w:space="0" w:color="000000"/>
              <w:right w:val="nil"/>
            </w:tcBorders>
          </w:tcPr>
          <w:p w14:paraId="08DA2DB5" w14:textId="77777777" w:rsidR="007C1B81" w:rsidRPr="004158CF" w:rsidRDefault="007C1B81" w:rsidP="008F2A6A">
            <w:pPr>
              <w:rPr>
                <w:rFonts w:ascii="Times New Roman" w:eastAsia="宋体" w:hAnsi="Times New Roman" w:cs="Times New Roman"/>
                <w:color w:val="000000" w:themeColor="text1"/>
                <w:sz w:val="20"/>
                <w:szCs w:val="20"/>
                <w:lang w:eastAsia="zh-CN"/>
              </w:rPr>
            </w:pPr>
            <w:r w:rsidRPr="004158CF">
              <w:rPr>
                <w:rFonts w:ascii="Times New Roman" w:eastAsia="宋体" w:hAnsi="Times New Roman" w:cs="Times New Roman"/>
                <w:color w:val="000000" w:themeColor="text1"/>
                <w:sz w:val="20"/>
                <w:szCs w:val="20"/>
              </w:rPr>
              <w:lastRenderedPageBreak/>
              <w:t>化和物</w:t>
            </w:r>
            <w:r w:rsidRPr="005F0B6E">
              <w:rPr>
                <w:rFonts w:ascii="Times New Roman" w:eastAsia="宋体" w:hAnsi="Times New Roman" w:cs="Times New Roman" w:hint="eastAsia"/>
                <w:color w:val="000000" w:themeColor="text1"/>
                <w:sz w:val="20"/>
                <w:szCs w:val="20"/>
                <w:vertAlign w:val="superscript"/>
              </w:rPr>
              <w:t>b</w:t>
            </w:r>
          </w:p>
        </w:tc>
        <w:tc>
          <w:tcPr>
            <w:tcW w:w="2047" w:type="dxa"/>
            <w:tcBorders>
              <w:top w:val="nil"/>
              <w:left w:val="nil"/>
              <w:bottom w:val="single" w:sz="8" w:space="0" w:color="000000"/>
              <w:right w:val="nil"/>
            </w:tcBorders>
          </w:tcPr>
          <w:p w14:paraId="35182676" w14:textId="77777777" w:rsidR="007C1B81" w:rsidRPr="004158CF" w:rsidRDefault="007C1B81" w:rsidP="008F2A6A">
            <w:pPr>
              <w:rPr>
                <w:rFonts w:ascii="Times New Roman" w:eastAsia="宋体" w:hAnsi="Times New Roman" w:cs="Times New Roman"/>
                <w:color w:val="000000" w:themeColor="text1"/>
                <w:sz w:val="20"/>
                <w:szCs w:val="20"/>
              </w:rPr>
            </w:pPr>
            <w:r w:rsidRPr="004158CF">
              <w:rPr>
                <w:rFonts w:ascii="Times New Roman" w:eastAsia="宋体" w:hAnsi="Times New Roman" w:cs="Times New Roman"/>
                <w:color w:val="000000" w:themeColor="text1"/>
                <w:sz w:val="20"/>
                <w:szCs w:val="20"/>
              </w:rPr>
              <w:t>初级离子</w:t>
            </w:r>
          </w:p>
        </w:tc>
        <w:tc>
          <w:tcPr>
            <w:tcW w:w="2844" w:type="dxa"/>
            <w:tcBorders>
              <w:top w:val="nil"/>
              <w:left w:val="nil"/>
              <w:bottom w:val="single" w:sz="8" w:space="0" w:color="000000"/>
              <w:right w:val="nil"/>
            </w:tcBorders>
          </w:tcPr>
          <w:p w14:paraId="7A884F0F" w14:textId="77777777" w:rsidR="007C1B81" w:rsidRPr="004158CF" w:rsidRDefault="007C1B81" w:rsidP="008F2A6A">
            <w:pPr>
              <w:rPr>
                <w:rFonts w:ascii="Times New Roman" w:eastAsia="宋体" w:hAnsi="Times New Roman" w:cs="Times New Roman"/>
                <w:color w:val="000000" w:themeColor="text1"/>
                <w:sz w:val="20"/>
                <w:szCs w:val="20"/>
              </w:rPr>
            </w:pPr>
            <w:r w:rsidRPr="004158CF">
              <w:rPr>
                <w:rFonts w:ascii="Times New Roman" w:eastAsia="宋体" w:hAnsi="Times New Roman" w:cs="Times New Roman"/>
                <w:color w:val="000000" w:themeColor="text1"/>
                <w:sz w:val="20"/>
                <w:szCs w:val="20"/>
              </w:rPr>
              <w:t>次级离子</w:t>
            </w:r>
          </w:p>
        </w:tc>
      </w:tr>
      <w:tr w:rsidR="00C742BF" w:rsidRPr="004158CF" w14:paraId="788E3DDA" w14:textId="77777777" w:rsidTr="008F2A6A">
        <w:trPr>
          <w:trHeight w:val="20"/>
        </w:trPr>
        <w:tc>
          <w:tcPr>
            <w:tcW w:w="4181" w:type="dxa"/>
            <w:tcBorders>
              <w:top w:val="nil"/>
              <w:left w:val="nil"/>
              <w:bottom w:val="nil"/>
              <w:right w:val="nil"/>
            </w:tcBorders>
          </w:tcPr>
          <w:p w14:paraId="7CE11123" w14:textId="77777777" w:rsidR="00C742BF" w:rsidRPr="004158CF" w:rsidRDefault="00C742BF">
            <w:pPr>
              <w:rPr>
                <w:rFonts w:ascii="Times New Roman" w:eastAsia="宋体" w:hAnsi="Times New Roman" w:cs="Times New Roman"/>
                <w:color w:val="000000" w:themeColor="text1"/>
                <w:sz w:val="20"/>
                <w:szCs w:val="20"/>
              </w:rPr>
            </w:pPr>
            <w:r w:rsidRPr="00C742BF">
              <w:rPr>
                <w:rFonts w:hint="eastAsia"/>
              </w:rPr>
              <w:t>二氯萘醌</w:t>
            </w:r>
          </w:p>
        </w:tc>
        <w:tc>
          <w:tcPr>
            <w:tcW w:w="2047" w:type="dxa"/>
            <w:tcBorders>
              <w:top w:val="nil"/>
              <w:left w:val="nil"/>
              <w:bottom w:val="nil"/>
              <w:right w:val="nil"/>
            </w:tcBorders>
            <w:vAlign w:val="bottom"/>
          </w:tcPr>
          <w:p w14:paraId="615B6074"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191</w:t>
            </w:r>
          </w:p>
        </w:tc>
        <w:tc>
          <w:tcPr>
            <w:tcW w:w="2844" w:type="dxa"/>
            <w:tcBorders>
              <w:top w:val="nil"/>
              <w:left w:val="nil"/>
              <w:bottom w:val="nil"/>
              <w:right w:val="nil"/>
            </w:tcBorders>
            <w:vAlign w:val="bottom"/>
          </w:tcPr>
          <w:p w14:paraId="09901BFC"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163, 226, 228, 135, 193</w:t>
            </w:r>
          </w:p>
        </w:tc>
      </w:tr>
      <w:tr w:rsidR="00C742BF" w:rsidRPr="004158CF" w14:paraId="3A329A44" w14:textId="77777777" w:rsidTr="008F2A6A">
        <w:trPr>
          <w:trHeight w:val="20"/>
        </w:trPr>
        <w:tc>
          <w:tcPr>
            <w:tcW w:w="4181" w:type="dxa"/>
            <w:tcBorders>
              <w:top w:val="nil"/>
              <w:left w:val="nil"/>
              <w:bottom w:val="nil"/>
              <w:right w:val="nil"/>
            </w:tcBorders>
          </w:tcPr>
          <w:p w14:paraId="03E7D3F4" w14:textId="77777777" w:rsidR="00C742BF" w:rsidRPr="004158CF" w:rsidRDefault="00C742BF">
            <w:pPr>
              <w:rPr>
                <w:rFonts w:ascii="Times New Roman" w:eastAsia="宋体" w:hAnsi="Times New Roman" w:cs="Times New Roman"/>
                <w:color w:val="000000" w:themeColor="text1"/>
                <w:sz w:val="20"/>
                <w:szCs w:val="20"/>
              </w:rPr>
            </w:pPr>
            <w:r w:rsidRPr="006B5288">
              <w:rPr>
                <w:rFonts w:hint="eastAsia"/>
              </w:rPr>
              <w:t>1,2-</w:t>
            </w:r>
            <w:r w:rsidRPr="006B5288">
              <w:rPr>
                <w:rFonts w:hint="eastAsia"/>
              </w:rPr>
              <w:t>二氯苯</w:t>
            </w:r>
          </w:p>
        </w:tc>
        <w:tc>
          <w:tcPr>
            <w:tcW w:w="2047" w:type="dxa"/>
            <w:tcBorders>
              <w:top w:val="nil"/>
              <w:left w:val="nil"/>
              <w:bottom w:val="nil"/>
              <w:right w:val="nil"/>
            </w:tcBorders>
            <w:vAlign w:val="bottom"/>
          </w:tcPr>
          <w:p w14:paraId="6FBADF93"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146</w:t>
            </w:r>
          </w:p>
        </w:tc>
        <w:tc>
          <w:tcPr>
            <w:tcW w:w="2844" w:type="dxa"/>
            <w:tcBorders>
              <w:top w:val="nil"/>
              <w:left w:val="nil"/>
              <w:bottom w:val="nil"/>
              <w:right w:val="nil"/>
            </w:tcBorders>
            <w:vAlign w:val="bottom"/>
          </w:tcPr>
          <w:p w14:paraId="6F20037C"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148, 111</w:t>
            </w:r>
          </w:p>
        </w:tc>
      </w:tr>
      <w:tr w:rsidR="00C742BF" w:rsidRPr="004158CF" w14:paraId="7B831697" w14:textId="77777777" w:rsidTr="008F2A6A">
        <w:trPr>
          <w:trHeight w:val="20"/>
        </w:trPr>
        <w:tc>
          <w:tcPr>
            <w:tcW w:w="4181" w:type="dxa"/>
            <w:tcBorders>
              <w:top w:val="nil"/>
              <w:left w:val="nil"/>
              <w:bottom w:val="nil"/>
              <w:right w:val="nil"/>
            </w:tcBorders>
          </w:tcPr>
          <w:p w14:paraId="42550409" w14:textId="77777777" w:rsidR="00C742BF" w:rsidRPr="004158CF" w:rsidRDefault="00C742BF">
            <w:pPr>
              <w:rPr>
                <w:rFonts w:ascii="Times New Roman" w:eastAsia="宋体" w:hAnsi="Times New Roman" w:cs="Times New Roman"/>
                <w:color w:val="000000" w:themeColor="text1"/>
                <w:sz w:val="20"/>
                <w:szCs w:val="20"/>
              </w:rPr>
            </w:pPr>
            <w:r w:rsidRPr="006B5288">
              <w:rPr>
                <w:rFonts w:hint="eastAsia"/>
              </w:rPr>
              <w:t>1,3-</w:t>
            </w:r>
            <w:r w:rsidRPr="006B5288">
              <w:rPr>
                <w:rFonts w:hint="eastAsia"/>
              </w:rPr>
              <w:t>二氯苯</w:t>
            </w:r>
          </w:p>
        </w:tc>
        <w:tc>
          <w:tcPr>
            <w:tcW w:w="2047" w:type="dxa"/>
            <w:tcBorders>
              <w:top w:val="nil"/>
              <w:left w:val="nil"/>
              <w:bottom w:val="nil"/>
              <w:right w:val="nil"/>
            </w:tcBorders>
            <w:vAlign w:val="bottom"/>
          </w:tcPr>
          <w:p w14:paraId="5288A53C"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146</w:t>
            </w:r>
          </w:p>
        </w:tc>
        <w:tc>
          <w:tcPr>
            <w:tcW w:w="2844" w:type="dxa"/>
            <w:tcBorders>
              <w:top w:val="nil"/>
              <w:left w:val="nil"/>
              <w:bottom w:val="nil"/>
              <w:right w:val="nil"/>
            </w:tcBorders>
            <w:vAlign w:val="bottom"/>
          </w:tcPr>
          <w:p w14:paraId="5F37D213"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148, 111</w:t>
            </w:r>
          </w:p>
        </w:tc>
      </w:tr>
      <w:tr w:rsidR="00C742BF" w:rsidRPr="004158CF" w14:paraId="4DC09FE1" w14:textId="77777777" w:rsidTr="008F2A6A">
        <w:trPr>
          <w:trHeight w:val="20"/>
        </w:trPr>
        <w:tc>
          <w:tcPr>
            <w:tcW w:w="4181" w:type="dxa"/>
            <w:tcBorders>
              <w:top w:val="nil"/>
              <w:left w:val="nil"/>
              <w:bottom w:val="nil"/>
              <w:right w:val="nil"/>
            </w:tcBorders>
          </w:tcPr>
          <w:p w14:paraId="6F068A13" w14:textId="77777777" w:rsidR="00C742BF" w:rsidRPr="004158CF" w:rsidRDefault="00C742BF">
            <w:pPr>
              <w:rPr>
                <w:rFonts w:ascii="Times New Roman" w:eastAsia="宋体" w:hAnsi="Times New Roman" w:cs="Times New Roman"/>
                <w:color w:val="000000" w:themeColor="text1"/>
                <w:sz w:val="20"/>
                <w:szCs w:val="20"/>
              </w:rPr>
            </w:pPr>
            <w:r w:rsidRPr="006B5288">
              <w:rPr>
                <w:rFonts w:hint="eastAsia"/>
              </w:rPr>
              <w:t>1,4-</w:t>
            </w:r>
            <w:r w:rsidRPr="006B5288">
              <w:rPr>
                <w:rFonts w:hint="eastAsia"/>
              </w:rPr>
              <w:t>二氯苯</w:t>
            </w:r>
          </w:p>
        </w:tc>
        <w:tc>
          <w:tcPr>
            <w:tcW w:w="2047" w:type="dxa"/>
            <w:tcBorders>
              <w:top w:val="nil"/>
              <w:left w:val="nil"/>
              <w:bottom w:val="nil"/>
              <w:right w:val="nil"/>
            </w:tcBorders>
            <w:vAlign w:val="bottom"/>
          </w:tcPr>
          <w:p w14:paraId="68EBF868"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146</w:t>
            </w:r>
          </w:p>
        </w:tc>
        <w:tc>
          <w:tcPr>
            <w:tcW w:w="2844" w:type="dxa"/>
            <w:tcBorders>
              <w:top w:val="nil"/>
              <w:left w:val="nil"/>
              <w:bottom w:val="nil"/>
              <w:right w:val="nil"/>
            </w:tcBorders>
            <w:vAlign w:val="bottom"/>
          </w:tcPr>
          <w:p w14:paraId="3FA59136"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148, 111</w:t>
            </w:r>
          </w:p>
        </w:tc>
      </w:tr>
      <w:tr w:rsidR="00C742BF" w:rsidRPr="004158CF" w14:paraId="1966BB3B" w14:textId="77777777" w:rsidTr="008F2A6A">
        <w:trPr>
          <w:trHeight w:val="20"/>
        </w:trPr>
        <w:tc>
          <w:tcPr>
            <w:tcW w:w="4181" w:type="dxa"/>
            <w:tcBorders>
              <w:top w:val="nil"/>
              <w:left w:val="nil"/>
              <w:bottom w:val="nil"/>
              <w:right w:val="nil"/>
            </w:tcBorders>
          </w:tcPr>
          <w:p w14:paraId="71C25DB7" w14:textId="77777777" w:rsidR="00C742BF" w:rsidRPr="004158CF" w:rsidRDefault="00C742BF">
            <w:pPr>
              <w:rPr>
                <w:rFonts w:ascii="Times New Roman" w:eastAsia="宋体" w:hAnsi="Times New Roman" w:cs="Times New Roman"/>
                <w:color w:val="000000" w:themeColor="text1"/>
                <w:sz w:val="20"/>
                <w:szCs w:val="20"/>
              </w:rPr>
            </w:pPr>
            <w:r w:rsidRPr="00897BFC">
              <w:rPr>
                <w:rFonts w:hint="eastAsia"/>
              </w:rPr>
              <w:t>1,4-</w:t>
            </w:r>
            <w:r w:rsidRPr="00897BFC">
              <w:rPr>
                <w:rFonts w:hint="eastAsia"/>
              </w:rPr>
              <w:t>二氯苯</w:t>
            </w:r>
            <w:r w:rsidRPr="00897BFC">
              <w:rPr>
                <w:rFonts w:hint="eastAsia"/>
              </w:rPr>
              <w:t>-d4</w:t>
            </w:r>
            <w:r w:rsidRPr="00897BFC">
              <w:rPr>
                <w:rFonts w:hint="eastAsia"/>
              </w:rPr>
              <w:t>（</w:t>
            </w:r>
            <w:r w:rsidRPr="00897BFC">
              <w:rPr>
                <w:rFonts w:hint="eastAsia"/>
              </w:rPr>
              <w:t>IS</w:t>
            </w:r>
            <w:r w:rsidRPr="00897BFC">
              <w:rPr>
                <w:rFonts w:hint="eastAsia"/>
              </w:rPr>
              <w:t>）</w:t>
            </w:r>
          </w:p>
        </w:tc>
        <w:tc>
          <w:tcPr>
            <w:tcW w:w="2047" w:type="dxa"/>
            <w:tcBorders>
              <w:top w:val="nil"/>
              <w:left w:val="nil"/>
              <w:bottom w:val="nil"/>
              <w:right w:val="nil"/>
            </w:tcBorders>
            <w:vAlign w:val="bottom"/>
          </w:tcPr>
          <w:p w14:paraId="489233A9"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152</w:t>
            </w:r>
          </w:p>
        </w:tc>
        <w:tc>
          <w:tcPr>
            <w:tcW w:w="2844" w:type="dxa"/>
            <w:tcBorders>
              <w:top w:val="nil"/>
              <w:left w:val="nil"/>
              <w:bottom w:val="nil"/>
              <w:right w:val="nil"/>
            </w:tcBorders>
            <w:vAlign w:val="bottom"/>
          </w:tcPr>
          <w:p w14:paraId="2BD4AFBD"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150, 115</w:t>
            </w:r>
          </w:p>
        </w:tc>
      </w:tr>
      <w:tr w:rsidR="00C742BF" w:rsidRPr="004158CF" w14:paraId="6A73323D" w14:textId="77777777" w:rsidTr="008F2A6A">
        <w:trPr>
          <w:trHeight w:val="20"/>
        </w:trPr>
        <w:tc>
          <w:tcPr>
            <w:tcW w:w="4181" w:type="dxa"/>
            <w:tcBorders>
              <w:top w:val="nil"/>
              <w:left w:val="nil"/>
              <w:bottom w:val="nil"/>
              <w:right w:val="nil"/>
            </w:tcBorders>
          </w:tcPr>
          <w:p w14:paraId="15298A8C" w14:textId="77777777" w:rsidR="00C742BF" w:rsidRPr="004158CF" w:rsidRDefault="00C742BF">
            <w:pPr>
              <w:rPr>
                <w:rFonts w:ascii="Times New Roman" w:eastAsia="宋体" w:hAnsi="Times New Roman" w:cs="Times New Roman"/>
                <w:color w:val="000000" w:themeColor="text1"/>
                <w:sz w:val="20"/>
                <w:szCs w:val="20"/>
              </w:rPr>
            </w:pPr>
            <w:r w:rsidRPr="00897BFC">
              <w:rPr>
                <w:rFonts w:hint="eastAsia"/>
              </w:rPr>
              <w:t>3,3'-</w:t>
            </w:r>
            <w:r w:rsidRPr="00897BFC">
              <w:rPr>
                <w:rFonts w:hint="eastAsia"/>
              </w:rPr>
              <w:t>二氯联苯胺</w:t>
            </w:r>
          </w:p>
        </w:tc>
        <w:tc>
          <w:tcPr>
            <w:tcW w:w="2047" w:type="dxa"/>
            <w:tcBorders>
              <w:top w:val="nil"/>
              <w:left w:val="nil"/>
              <w:bottom w:val="nil"/>
              <w:right w:val="nil"/>
            </w:tcBorders>
            <w:vAlign w:val="bottom"/>
          </w:tcPr>
          <w:p w14:paraId="75B4D49A"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252</w:t>
            </w:r>
          </w:p>
        </w:tc>
        <w:tc>
          <w:tcPr>
            <w:tcW w:w="2844" w:type="dxa"/>
            <w:tcBorders>
              <w:top w:val="nil"/>
              <w:left w:val="nil"/>
              <w:bottom w:val="nil"/>
              <w:right w:val="nil"/>
            </w:tcBorders>
            <w:vAlign w:val="bottom"/>
          </w:tcPr>
          <w:p w14:paraId="354D1D8B"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254, 126</w:t>
            </w:r>
          </w:p>
        </w:tc>
      </w:tr>
      <w:tr w:rsidR="00C742BF" w:rsidRPr="004158CF" w14:paraId="46AEE0D1" w14:textId="77777777" w:rsidTr="008F2A6A">
        <w:trPr>
          <w:trHeight w:val="20"/>
        </w:trPr>
        <w:tc>
          <w:tcPr>
            <w:tcW w:w="4181" w:type="dxa"/>
            <w:tcBorders>
              <w:top w:val="nil"/>
              <w:left w:val="nil"/>
              <w:bottom w:val="nil"/>
              <w:right w:val="nil"/>
            </w:tcBorders>
          </w:tcPr>
          <w:p w14:paraId="605B38B5" w14:textId="77777777" w:rsidR="00C742BF" w:rsidRPr="004158CF" w:rsidRDefault="00C742BF">
            <w:pPr>
              <w:rPr>
                <w:rFonts w:ascii="Times New Roman" w:eastAsia="宋体" w:hAnsi="Times New Roman" w:cs="Times New Roman"/>
                <w:color w:val="000000" w:themeColor="text1"/>
                <w:sz w:val="20"/>
                <w:szCs w:val="20"/>
              </w:rPr>
            </w:pPr>
            <w:r w:rsidRPr="00897BFC">
              <w:rPr>
                <w:rFonts w:hint="eastAsia"/>
              </w:rPr>
              <w:t>2,4-</w:t>
            </w:r>
            <w:r w:rsidRPr="00897BFC">
              <w:rPr>
                <w:rFonts w:hint="eastAsia"/>
              </w:rPr>
              <w:t>二氯酚</w:t>
            </w:r>
          </w:p>
        </w:tc>
        <w:tc>
          <w:tcPr>
            <w:tcW w:w="2047" w:type="dxa"/>
            <w:tcBorders>
              <w:top w:val="nil"/>
              <w:left w:val="nil"/>
              <w:bottom w:val="nil"/>
              <w:right w:val="nil"/>
            </w:tcBorders>
            <w:vAlign w:val="bottom"/>
          </w:tcPr>
          <w:p w14:paraId="269B5CD6"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162</w:t>
            </w:r>
          </w:p>
        </w:tc>
        <w:tc>
          <w:tcPr>
            <w:tcW w:w="2844" w:type="dxa"/>
            <w:tcBorders>
              <w:top w:val="nil"/>
              <w:left w:val="nil"/>
              <w:bottom w:val="nil"/>
              <w:right w:val="nil"/>
            </w:tcBorders>
            <w:vAlign w:val="bottom"/>
          </w:tcPr>
          <w:p w14:paraId="3145327E"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164, 98</w:t>
            </w:r>
          </w:p>
        </w:tc>
      </w:tr>
      <w:tr w:rsidR="00C742BF" w:rsidRPr="004158CF" w14:paraId="456A1742" w14:textId="77777777" w:rsidTr="008F2A6A">
        <w:trPr>
          <w:trHeight w:val="20"/>
        </w:trPr>
        <w:tc>
          <w:tcPr>
            <w:tcW w:w="4181" w:type="dxa"/>
            <w:tcBorders>
              <w:top w:val="nil"/>
              <w:left w:val="nil"/>
              <w:bottom w:val="nil"/>
              <w:right w:val="nil"/>
            </w:tcBorders>
          </w:tcPr>
          <w:p w14:paraId="3DF391FC" w14:textId="77777777" w:rsidR="00C742BF" w:rsidRPr="004158CF" w:rsidRDefault="00C742BF">
            <w:pPr>
              <w:rPr>
                <w:rFonts w:ascii="Times New Roman" w:eastAsia="宋体" w:hAnsi="Times New Roman" w:cs="Times New Roman"/>
                <w:color w:val="000000" w:themeColor="text1"/>
                <w:sz w:val="20"/>
                <w:szCs w:val="20"/>
              </w:rPr>
            </w:pPr>
            <w:r w:rsidRPr="00897BFC">
              <w:rPr>
                <w:rFonts w:hint="eastAsia"/>
              </w:rPr>
              <w:t>2,6-</w:t>
            </w:r>
            <w:r w:rsidRPr="00897BFC">
              <w:rPr>
                <w:rFonts w:hint="eastAsia"/>
              </w:rPr>
              <w:t>二氯</w:t>
            </w:r>
          </w:p>
        </w:tc>
        <w:tc>
          <w:tcPr>
            <w:tcW w:w="2047" w:type="dxa"/>
            <w:tcBorders>
              <w:top w:val="nil"/>
              <w:left w:val="nil"/>
              <w:bottom w:val="nil"/>
              <w:right w:val="nil"/>
            </w:tcBorders>
            <w:vAlign w:val="bottom"/>
          </w:tcPr>
          <w:p w14:paraId="44344524"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162</w:t>
            </w:r>
          </w:p>
        </w:tc>
        <w:tc>
          <w:tcPr>
            <w:tcW w:w="2844" w:type="dxa"/>
            <w:tcBorders>
              <w:top w:val="nil"/>
              <w:left w:val="nil"/>
              <w:bottom w:val="nil"/>
              <w:right w:val="nil"/>
            </w:tcBorders>
            <w:vAlign w:val="bottom"/>
          </w:tcPr>
          <w:p w14:paraId="244D52B1"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164, 98</w:t>
            </w:r>
          </w:p>
        </w:tc>
      </w:tr>
      <w:tr w:rsidR="00C742BF" w:rsidRPr="004158CF" w14:paraId="3321311A" w14:textId="77777777" w:rsidTr="008F2A6A">
        <w:trPr>
          <w:trHeight w:val="20"/>
        </w:trPr>
        <w:tc>
          <w:tcPr>
            <w:tcW w:w="4181" w:type="dxa"/>
            <w:tcBorders>
              <w:top w:val="nil"/>
              <w:left w:val="nil"/>
              <w:bottom w:val="nil"/>
              <w:right w:val="nil"/>
            </w:tcBorders>
          </w:tcPr>
          <w:p w14:paraId="120B1958" w14:textId="77777777" w:rsidR="00C742BF" w:rsidRPr="004158CF" w:rsidRDefault="00C742BF">
            <w:pPr>
              <w:rPr>
                <w:rFonts w:ascii="Times New Roman" w:eastAsia="宋体" w:hAnsi="Times New Roman" w:cs="Times New Roman"/>
                <w:color w:val="000000" w:themeColor="text1"/>
                <w:sz w:val="20"/>
                <w:szCs w:val="20"/>
              </w:rPr>
            </w:pPr>
            <w:r w:rsidRPr="00897BFC">
              <w:rPr>
                <w:rFonts w:hint="eastAsia"/>
              </w:rPr>
              <w:t>二氯乙酸（</w:t>
            </w:r>
            <w:r w:rsidRPr="00C742BF">
              <w:rPr>
                <w:rFonts w:hint="eastAsia"/>
              </w:rPr>
              <w:t>敌敌畏</w:t>
            </w:r>
            <w:r w:rsidRPr="00897BFC">
              <w:rPr>
                <w:rFonts w:hint="eastAsia"/>
              </w:rPr>
              <w:t>）</w:t>
            </w:r>
          </w:p>
        </w:tc>
        <w:tc>
          <w:tcPr>
            <w:tcW w:w="2047" w:type="dxa"/>
            <w:tcBorders>
              <w:top w:val="nil"/>
              <w:left w:val="nil"/>
              <w:bottom w:val="nil"/>
              <w:right w:val="nil"/>
            </w:tcBorders>
            <w:vAlign w:val="bottom"/>
          </w:tcPr>
          <w:p w14:paraId="4ED7FAB1"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109</w:t>
            </w:r>
          </w:p>
        </w:tc>
        <w:tc>
          <w:tcPr>
            <w:tcW w:w="2844" w:type="dxa"/>
            <w:tcBorders>
              <w:top w:val="nil"/>
              <w:left w:val="nil"/>
              <w:bottom w:val="nil"/>
              <w:right w:val="nil"/>
            </w:tcBorders>
            <w:vAlign w:val="bottom"/>
          </w:tcPr>
          <w:p w14:paraId="4EB93B35"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185, 79, 145</w:t>
            </w:r>
          </w:p>
        </w:tc>
      </w:tr>
      <w:tr w:rsidR="00C742BF" w:rsidRPr="004158CF" w14:paraId="306F7003" w14:textId="77777777" w:rsidTr="008F2A6A">
        <w:trPr>
          <w:trHeight w:val="20"/>
        </w:trPr>
        <w:tc>
          <w:tcPr>
            <w:tcW w:w="4181" w:type="dxa"/>
            <w:tcBorders>
              <w:top w:val="nil"/>
              <w:left w:val="nil"/>
              <w:bottom w:val="nil"/>
              <w:right w:val="nil"/>
            </w:tcBorders>
          </w:tcPr>
          <w:p w14:paraId="1B658BEA" w14:textId="77777777" w:rsidR="00C742BF" w:rsidRPr="004158CF" w:rsidRDefault="00C742BF">
            <w:pPr>
              <w:rPr>
                <w:rFonts w:ascii="Times New Roman" w:eastAsia="宋体" w:hAnsi="Times New Roman" w:cs="Times New Roman"/>
                <w:color w:val="000000" w:themeColor="text1"/>
                <w:sz w:val="20"/>
                <w:szCs w:val="20"/>
              </w:rPr>
            </w:pPr>
            <w:r w:rsidRPr="00897BFC">
              <w:rPr>
                <w:rFonts w:hint="eastAsia"/>
              </w:rPr>
              <w:t>百治磷</w:t>
            </w:r>
          </w:p>
        </w:tc>
        <w:tc>
          <w:tcPr>
            <w:tcW w:w="2047" w:type="dxa"/>
            <w:tcBorders>
              <w:top w:val="nil"/>
              <w:left w:val="nil"/>
              <w:bottom w:val="nil"/>
              <w:right w:val="nil"/>
            </w:tcBorders>
            <w:vAlign w:val="bottom"/>
          </w:tcPr>
          <w:p w14:paraId="21B53ED7"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127</w:t>
            </w:r>
          </w:p>
        </w:tc>
        <w:tc>
          <w:tcPr>
            <w:tcW w:w="2844" w:type="dxa"/>
            <w:tcBorders>
              <w:top w:val="nil"/>
              <w:left w:val="nil"/>
              <w:bottom w:val="nil"/>
              <w:right w:val="nil"/>
            </w:tcBorders>
            <w:vAlign w:val="bottom"/>
          </w:tcPr>
          <w:p w14:paraId="413885BD"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67, 72, 109, 193, 237</w:t>
            </w:r>
          </w:p>
        </w:tc>
      </w:tr>
      <w:tr w:rsidR="00C742BF" w:rsidRPr="004158CF" w14:paraId="4DC0D5C7" w14:textId="77777777" w:rsidTr="008F2A6A">
        <w:trPr>
          <w:trHeight w:val="20"/>
        </w:trPr>
        <w:tc>
          <w:tcPr>
            <w:tcW w:w="4181" w:type="dxa"/>
            <w:tcBorders>
              <w:top w:val="nil"/>
              <w:left w:val="nil"/>
              <w:bottom w:val="nil"/>
              <w:right w:val="nil"/>
            </w:tcBorders>
          </w:tcPr>
          <w:p w14:paraId="3E290073" w14:textId="77777777" w:rsidR="00C742BF" w:rsidRPr="004158CF" w:rsidRDefault="00C742BF">
            <w:pPr>
              <w:rPr>
                <w:rFonts w:ascii="Times New Roman" w:eastAsia="宋体" w:hAnsi="Times New Roman" w:cs="Times New Roman"/>
                <w:color w:val="000000" w:themeColor="text1"/>
                <w:sz w:val="20"/>
                <w:szCs w:val="20"/>
              </w:rPr>
            </w:pPr>
            <w:r w:rsidRPr="00897BFC">
              <w:rPr>
                <w:rFonts w:hint="eastAsia"/>
              </w:rPr>
              <w:t>狄氏剂</w:t>
            </w:r>
          </w:p>
        </w:tc>
        <w:tc>
          <w:tcPr>
            <w:tcW w:w="2047" w:type="dxa"/>
            <w:tcBorders>
              <w:top w:val="nil"/>
              <w:left w:val="nil"/>
              <w:bottom w:val="nil"/>
              <w:right w:val="nil"/>
            </w:tcBorders>
            <w:vAlign w:val="bottom"/>
          </w:tcPr>
          <w:p w14:paraId="4603220E"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79</w:t>
            </w:r>
          </w:p>
        </w:tc>
        <w:tc>
          <w:tcPr>
            <w:tcW w:w="2844" w:type="dxa"/>
            <w:tcBorders>
              <w:top w:val="nil"/>
              <w:left w:val="nil"/>
              <w:bottom w:val="nil"/>
              <w:right w:val="nil"/>
            </w:tcBorders>
            <w:vAlign w:val="bottom"/>
          </w:tcPr>
          <w:p w14:paraId="013E4A9B"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263, 279</w:t>
            </w:r>
          </w:p>
        </w:tc>
      </w:tr>
      <w:tr w:rsidR="00C742BF" w:rsidRPr="004158CF" w14:paraId="5E562754" w14:textId="77777777" w:rsidTr="008F2A6A">
        <w:trPr>
          <w:trHeight w:val="20"/>
        </w:trPr>
        <w:tc>
          <w:tcPr>
            <w:tcW w:w="4181" w:type="dxa"/>
            <w:tcBorders>
              <w:top w:val="nil"/>
              <w:left w:val="nil"/>
              <w:bottom w:val="nil"/>
              <w:right w:val="nil"/>
            </w:tcBorders>
          </w:tcPr>
          <w:p w14:paraId="79D61958" w14:textId="77777777" w:rsidR="00C742BF" w:rsidRPr="004158CF" w:rsidRDefault="00C742BF">
            <w:pPr>
              <w:rPr>
                <w:rFonts w:ascii="Times New Roman" w:eastAsia="宋体" w:hAnsi="Times New Roman" w:cs="Times New Roman"/>
                <w:color w:val="000000" w:themeColor="text1"/>
                <w:sz w:val="20"/>
                <w:szCs w:val="20"/>
              </w:rPr>
            </w:pPr>
            <w:r w:rsidRPr="00897BFC">
              <w:rPr>
                <w:rFonts w:hint="eastAsia"/>
              </w:rPr>
              <w:t>邻苯二甲酸二乙酯</w:t>
            </w:r>
          </w:p>
        </w:tc>
        <w:tc>
          <w:tcPr>
            <w:tcW w:w="2047" w:type="dxa"/>
            <w:tcBorders>
              <w:top w:val="nil"/>
              <w:left w:val="nil"/>
              <w:bottom w:val="nil"/>
              <w:right w:val="nil"/>
            </w:tcBorders>
            <w:vAlign w:val="bottom"/>
          </w:tcPr>
          <w:p w14:paraId="25973969"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149</w:t>
            </w:r>
          </w:p>
        </w:tc>
        <w:tc>
          <w:tcPr>
            <w:tcW w:w="2844" w:type="dxa"/>
            <w:tcBorders>
              <w:top w:val="nil"/>
              <w:left w:val="nil"/>
              <w:bottom w:val="nil"/>
              <w:right w:val="nil"/>
            </w:tcBorders>
            <w:vAlign w:val="bottom"/>
          </w:tcPr>
          <w:p w14:paraId="35822F1C"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177, 150</w:t>
            </w:r>
          </w:p>
        </w:tc>
      </w:tr>
      <w:tr w:rsidR="00C742BF" w:rsidRPr="004158CF" w14:paraId="54BB372E" w14:textId="77777777" w:rsidTr="008F2A6A">
        <w:trPr>
          <w:trHeight w:val="20"/>
        </w:trPr>
        <w:tc>
          <w:tcPr>
            <w:tcW w:w="4181" w:type="dxa"/>
            <w:tcBorders>
              <w:top w:val="nil"/>
              <w:left w:val="nil"/>
              <w:bottom w:val="nil"/>
              <w:right w:val="nil"/>
            </w:tcBorders>
          </w:tcPr>
          <w:p w14:paraId="2A2F9968" w14:textId="77777777" w:rsidR="00C742BF" w:rsidRPr="004158CF" w:rsidRDefault="00C742BF">
            <w:pPr>
              <w:rPr>
                <w:rFonts w:ascii="Times New Roman" w:eastAsia="宋体" w:hAnsi="Times New Roman" w:cs="Times New Roman"/>
                <w:color w:val="000000" w:themeColor="text1"/>
                <w:sz w:val="20"/>
                <w:szCs w:val="20"/>
              </w:rPr>
            </w:pPr>
            <w:r w:rsidRPr="00897BFC">
              <w:rPr>
                <w:rFonts w:hint="eastAsia"/>
              </w:rPr>
              <w:t>硫酸二乙酯</w:t>
            </w:r>
          </w:p>
        </w:tc>
        <w:tc>
          <w:tcPr>
            <w:tcW w:w="2047" w:type="dxa"/>
            <w:tcBorders>
              <w:top w:val="nil"/>
              <w:left w:val="nil"/>
              <w:bottom w:val="nil"/>
              <w:right w:val="nil"/>
            </w:tcBorders>
            <w:vAlign w:val="bottom"/>
          </w:tcPr>
          <w:p w14:paraId="7F1D0717"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139</w:t>
            </w:r>
          </w:p>
        </w:tc>
        <w:tc>
          <w:tcPr>
            <w:tcW w:w="2844" w:type="dxa"/>
            <w:tcBorders>
              <w:top w:val="nil"/>
              <w:left w:val="nil"/>
              <w:bottom w:val="nil"/>
              <w:right w:val="nil"/>
            </w:tcBorders>
            <w:vAlign w:val="bottom"/>
          </w:tcPr>
          <w:p w14:paraId="17A5F52B"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45, 59, 99, 111, 125</w:t>
            </w:r>
          </w:p>
        </w:tc>
      </w:tr>
      <w:tr w:rsidR="00C742BF" w:rsidRPr="004158CF" w14:paraId="2852483E" w14:textId="77777777" w:rsidTr="008F2A6A">
        <w:trPr>
          <w:trHeight w:val="20"/>
        </w:trPr>
        <w:tc>
          <w:tcPr>
            <w:tcW w:w="4181" w:type="dxa"/>
            <w:tcBorders>
              <w:top w:val="nil"/>
              <w:left w:val="nil"/>
              <w:bottom w:val="nil"/>
              <w:right w:val="nil"/>
            </w:tcBorders>
          </w:tcPr>
          <w:p w14:paraId="2D40C145" w14:textId="77777777" w:rsidR="00C742BF" w:rsidRPr="004158CF" w:rsidRDefault="00C742BF">
            <w:pPr>
              <w:rPr>
                <w:rFonts w:ascii="Times New Roman" w:eastAsia="宋体" w:hAnsi="Times New Roman" w:cs="Times New Roman"/>
                <w:color w:val="000000" w:themeColor="text1"/>
                <w:sz w:val="20"/>
                <w:szCs w:val="20"/>
              </w:rPr>
            </w:pPr>
            <w:r w:rsidRPr="00897BFC">
              <w:rPr>
                <w:rFonts w:hint="eastAsia"/>
              </w:rPr>
              <w:t>己烯雌酚</w:t>
            </w:r>
          </w:p>
        </w:tc>
        <w:tc>
          <w:tcPr>
            <w:tcW w:w="2047" w:type="dxa"/>
            <w:tcBorders>
              <w:top w:val="nil"/>
              <w:left w:val="nil"/>
              <w:bottom w:val="nil"/>
              <w:right w:val="nil"/>
            </w:tcBorders>
            <w:vAlign w:val="bottom"/>
          </w:tcPr>
          <w:p w14:paraId="28433A93"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268</w:t>
            </w:r>
          </w:p>
        </w:tc>
        <w:tc>
          <w:tcPr>
            <w:tcW w:w="2844" w:type="dxa"/>
            <w:tcBorders>
              <w:top w:val="nil"/>
              <w:left w:val="nil"/>
              <w:bottom w:val="nil"/>
              <w:right w:val="nil"/>
            </w:tcBorders>
            <w:vAlign w:val="bottom"/>
          </w:tcPr>
          <w:p w14:paraId="362AF052"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145, 107, 239, 121, 159</w:t>
            </w:r>
          </w:p>
        </w:tc>
      </w:tr>
      <w:tr w:rsidR="00C742BF" w:rsidRPr="004158CF" w14:paraId="18535BED" w14:textId="77777777" w:rsidTr="008F2A6A">
        <w:trPr>
          <w:trHeight w:val="20"/>
        </w:trPr>
        <w:tc>
          <w:tcPr>
            <w:tcW w:w="4181" w:type="dxa"/>
            <w:tcBorders>
              <w:top w:val="nil"/>
              <w:left w:val="nil"/>
              <w:bottom w:val="nil"/>
              <w:right w:val="nil"/>
            </w:tcBorders>
          </w:tcPr>
          <w:p w14:paraId="77AA2CD1" w14:textId="77777777" w:rsidR="00C742BF" w:rsidRPr="004158CF" w:rsidRDefault="00C742BF">
            <w:pPr>
              <w:rPr>
                <w:rFonts w:ascii="Times New Roman" w:eastAsia="宋体" w:hAnsi="Times New Roman" w:cs="Times New Roman"/>
                <w:color w:val="000000" w:themeColor="text1"/>
                <w:sz w:val="20"/>
                <w:szCs w:val="20"/>
              </w:rPr>
            </w:pPr>
            <w:r w:rsidRPr="00897BFC">
              <w:rPr>
                <w:rFonts w:hint="eastAsia"/>
              </w:rPr>
              <w:t>乐果</w:t>
            </w:r>
          </w:p>
        </w:tc>
        <w:tc>
          <w:tcPr>
            <w:tcW w:w="2047" w:type="dxa"/>
            <w:tcBorders>
              <w:top w:val="nil"/>
              <w:left w:val="nil"/>
              <w:bottom w:val="nil"/>
              <w:right w:val="nil"/>
            </w:tcBorders>
            <w:vAlign w:val="bottom"/>
          </w:tcPr>
          <w:p w14:paraId="568633E7"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87</w:t>
            </w:r>
          </w:p>
        </w:tc>
        <w:tc>
          <w:tcPr>
            <w:tcW w:w="2844" w:type="dxa"/>
            <w:tcBorders>
              <w:top w:val="nil"/>
              <w:left w:val="nil"/>
              <w:bottom w:val="nil"/>
              <w:right w:val="nil"/>
            </w:tcBorders>
            <w:vAlign w:val="bottom"/>
          </w:tcPr>
          <w:p w14:paraId="758206FF"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93, 125, 143, 229</w:t>
            </w:r>
          </w:p>
        </w:tc>
      </w:tr>
      <w:tr w:rsidR="00C742BF" w:rsidRPr="004158CF" w14:paraId="23980651" w14:textId="77777777" w:rsidTr="008F2A6A">
        <w:trPr>
          <w:trHeight w:val="20"/>
        </w:trPr>
        <w:tc>
          <w:tcPr>
            <w:tcW w:w="4181" w:type="dxa"/>
            <w:tcBorders>
              <w:top w:val="nil"/>
              <w:left w:val="nil"/>
              <w:bottom w:val="nil"/>
              <w:right w:val="nil"/>
            </w:tcBorders>
          </w:tcPr>
          <w:p w14:paraId="50FA4D2B" w14:textId="77777777" w:rsidR="00C742BF" w:rsidRPr="004158CF" w:rsidRDefault="00C742BF">
            <w:pPr>
              <w:rPr>
                <w:rFonts w:ascii="Times New Roman" w:eastAsia="宋体" w:hAnsi="Times New Roman" w:cs="Times New Roman"/>
                <w:color w:val="000000" w:themeColor="text1"/>
                <w:sz w:val="20"/>
                <w:szCs w:val="20"/>
              </w:rPr>
            </w:pPr>
            <w:r w:rsidRPr="00897BFC">
              <w:t xml:space="preserve">3,3'- </w:t>
            </w:r>
            <w:r w:rsidRPr="00C742BF">
              <w:rPr>
                <w:rFonts w:hint="eastAsia"/>
              </w:rPr>
              <w:t>二甲氧基联苯胺</w:t>
            </w:r>
          </w:p>
        </w:tc>
        <w:tc>
          <w:tcPr>
            <w:tcW w:w="2047" w:type="dxa"/>
            <w:tcBorders>
              <w:top w:val="nil"/>
              <w:left w:val="nil"/>
              <w:bottom w:val="nil"/>
              <w:right w:val="nil"/>
            </w:tcBorders>
            <w:vAlign w:val="bottom"/>
          </w:tcPr>
          <w:p w14:paraId="2D6F3BB2"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244</w:t>
            </w:r>
          </w:p>
        </w:tc>
        <w:tc>
          <w:tcPr>
            <w:tcW w:w="2844" w:type="dxa"/>
            <w:tcBorders>
              <w:top w:val="nil"/>
              <w:left w:val="nil"/>
              <w:bottom w:val="nil"/>
              <w:right w:val="nil"/>
            </w:tcBorders>
            <w:vAlign w:val="bottom"/>
          </w:tcPr>
          <w:p w14:paraId="1F51E3AC"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201, 229</w:t>
            </w:r>
          </w:p>
        </w:tc>
      </w:tr>
      <w:tr w:rsidR="00C742BF" w:rsidRPr="004158CF" w14:paraId="5C22C5B2" w14:textId="77777777" w:rsidTr="008F2A6A">
        <w:trPr>
          <w:trHeight w:val="20"/>
        </w:trPr>
        <w:tc>
          <w:tcPr>
            <w:tcW w:w="4181" w:type="dxa"/>
            <w:tcBorders>
              <w:top w:val="nil"/>
              <w:left w:val="nil"/>
              <w:bottom w:val="nil"/>
              <w:right w:val="nil"/>
            </w:tcBorders>
          </w:tcPr>
          <w:p w14:paraId="1A371A2F" w14:textId="77777777" w:rsidR="00C742BF" w:rsidRPr="004158CF" w:rsidRDefault="00C742BF">
            <w:pPr>
              <w:rPr>
                <w:rFonts w:ascii="Times New Roman" w:eastAsia="宋体" w:hAnsi="Times New Roman" w:cs="Times New Roman"/>
                <w:color w:val="000000" w:themeColor="text1"/>
                <w:sz w:val="20"/>
                <w:szCs w:val="20"/>
              </w:rPr>
            </w:pPr>
            <w:r w:rsidRPr="00897BFC">
              <w:rPr>
                <w:rFonts w:hint="eastAsia"/>
              </w:rPr>
              <w:t>二甲基氨基偶氮苯</w:t>
            </w:r>
          </w:p>
        </w:tc>
        <w:tc>
          <w:tcPr>
            <w:tcW w:w="2047" w:type="dxa"/>
            <w:tcBorders>
              <w:top w:val="nil"/>
              <w:left w:val="nil"/>
              <w:bottom w:val="nil"/>
              <w:right w:val="nil"/>
            </w:tcBorders>
            <w:vAlign w:val="bottom"/>
          </w:tcPr>
          <w:p w14:paraId="4EF43EDC"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225</w:t>
            </w:r>
          </w:p>
        </w:tc>
        <w:tc>
          <w:tcPr>
            <w:tcW w:w="2844" w:type="dxa"/>
            <w:tcBorders>
              <w:top w:val="nil"/>
              <w:left w:val="nil"/>
              <w:bottom w:val="nil"/>
              <w:right w:val="nil"/>
            </w:tcBorders>
            <w:vAlign w:val="bottom"/>
          </w:tcPr>
          <w:p w14:paraId="0B1C6A32"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120, 77, 105, 148, 42</w:t>
            </w:r>
          </w:p>
        </w:tc>
      </w:tr>
      <w:tr w:rsidR="00C742BF" w:rsidRPr="004158CF" w14:paraId="32DAB384" w14:textId="77777777" w:rsidTr="008F2A6A">
        <w:trPr>
          <w:trHeight w:val="20"/>
        </w:trPr>
        <w:tc>
          <w:tcPr>
            <w:tcW w:w="4181" w:type="dxa"/>
            <w:tcBorders>
              <w:top w:val="nil"/>
              <w:left w:val="nil"/>
              <w:bottom w:val="nil"/>
              <w:right w:val="nil"/>
            </w:tcBorders>
          </w:tcPr>
          <w:p w14:paraId="3D072D15" w14:textId="77777777" w:rsidR="00C742BF" w:rsidRPr="004158CF" w:rsidRDefault="00C742BF">
            <w:pPr>
              <w:rPr>
                <w:rFonts w:ascii="Times New Roman" w:eastAsia="宋体" w:hAnsi="Times New Roman" w:cs="Times New Roman"/>
                <w:color w:val="000000" w:themeColor="text1"/>
                <w:sz w:val="20"/>
                <w:szCs w:val="20"/>
              </w:rPr>
            </w:pPr>
            <w:r w:rsidRPr="00897BFC">
              <w:rPr>
                <w:rFonts w:hint="eastAsia"/>
              </w:rPr>
              <w:t>邻苯二甲酸二甲酯</w:t>
            </w:r>
          </w:p>
        </w:tc>
        <w:tc>
          <w:tcPr>
            <w:tcW w:w="2047" w:type="dxa"/>
            <w:tcBorders>
              <w:top w:val="nil"/>
              <w:left w:val="nil"/>
              <w:bottom w:val="nil"/>
              <w:right w:val="nil"/>
            </w:tcBorders>
            <w:vAlign w:val="bottom"/>
          </w:tcPr>
          <w:p w14:paraId="57595C4A"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163</w:t>
            </w:r>
          </w:p>
        </w:tc>
        <w:tc>
          <w:tcPr>
            <w:tcW w:w="2844" w:type="dxa"/>
            <w:tcBorders>
              <w:top w:val="nil"/>
              <w:left w:val="nil"/>
              <w:bottom w:val="nil"/>
              <w:right w:val="nil"/>
            </w:tcBorders>
            <w:vAlign w:val="bottom"/>
          </w:tcPr>
          <w:p w14:paraId="1A365EAC"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194, 164</w:t>
            </w:r>
          </w:p>
        </w:tc>
      </w:tr>
      <w:tr w:rsidR="00C742BF" w:rsidRPr="004158CF" w14:paraId="66E873D7" w14:textId="77777777" w:rsidTr="008F2A6A">
        <w:trPr>
          <w:trHeight w:val="20"/>
        </w:trPr>
        <w:tc>
          <w:tcPr>
            <w:tcW w:w="4181" w:type="dxa"/>
            <w:tcBorders>
              <w:top w:val="nil"/>
              <w:left w:val="nil"/>
              <w:bottom w:val="nil"/>
              <w:right w:val="nil"/>
            </w:tcBorders>
          </w:tcPr>
          <w:p w14:paraId="0B25B04A" w14:textId="77777777" w:rsidR="00C742BF" w:rsidRPr="004158CF" w:rsidRDefault="00C742BF">
            <w:pPr>
              <w:rPr>
                <w:rFonts w:ascii="Times New Roman" w:eastAsia="宋体" w:hAnsi="Times New Roman" w:cs="Times New Roman"/>
                <w:color w:val="000000" w:themeColor="text1"/>
                <w:sz w:val="20"/>
                <w:szCs w:val="20"/>
              </w:rPr>
            </w:pPr>
            <w:r w:rsidRPr="00897BFC">
              <w:rPr>
                <w:rFonts w:hint="eastAsia"/>
              </w:rPr>
              <w:t>7,12-</w:t>
            </w:r>
            <w:r w:rsidRPr="00897BFC">
              <w:rPr>
                <w:rFonts w:hint="eastAsia"/>
              </w:rPr>
              <w:t>二甲基苯并（</w:t>
            </w:r>
            <w:r w:rsidRPr="00897BFC">
              <w:rPr>
                <w:rFonts w:hint="eastAsia"/>
              </w:rPr>
              <w:t>A</w:t>
            </w:r>
            <w:r w:rsidRPr="00897BFC">
              <w:rPr>
                <w:rFonts w:hint="eastAsia"/>
              </w:rPr>
              <w:t>）蒽</w:t>
            </w:r>
          </w:p>
        </w:tc>
        <w:tc>
          <w:tcPr>
            <w:tcW w:w="2047" w:type="dxa"/>
            <w:tcBorders>
              <w:top w:val="nil"/>
              <w:left w:val="nil"/>
              <w:bottom w:val="nil"/>
              <w:right w:val="nil"/>
            </w:tcBorders>
            <w:vAlign w:val="bottom"/>
          </w:tcPr>
          <w:p w14:paraId="3FE8B87C"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256</w:t>
            </w:r>
          </w:p>
        </w:tc>
        <w:tc>
          <w:tcPr>
            <w:tcW w:w="2844" w:type="dxa"/>
            <w:tcBorders>
              <w:top w:val="nil"/>
              <w:left w:val="nil"/>
              <w:bottom w:val="nil"/>
              <w:right w:val="nil"/>
            </w:tcBorders>
            <w:vAlign w:val="bottom"/>
          </w:tcPr>
          <w:p w14:paraId="5DFA5053"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241, 239, 120</w:t>
            </w:r>
          </w:p>
        </w:tc>
      </w:tr>
      <w:tr w:rsidR="00C742BF" w:rsidRPr="004158CF" w14:paraId="1DC2F71D" w14:textId="77777777" w:rsidTr="008F2A6A">
        <w:trPr>
          <w:trHeight w:val="20"/>
        </w:trPr>
        <w:tc>
          <w:tcPr>
            <w:tcW w:w="4181" w:type="dxa"/>
            <w:tcBorders>
              <w:top w:val="nil"/>
              <w:left w:val="nil"/>
              <w:bottom w:val="nil"/>
              <w:right w:val="nil"/>
            </w:tcBorders>
          </w:tcPr>
          <w:p w14:paraId="7EB0EA53" w14:textId="77777777" w:rsidR="00C742BF" w:rsidRPr="004158CF" w:rsidRDefault="00C742BF">
            <w:pPr>
              <w:rPr>
                <w:rFonts w:ascii="Times New Roman" w:eastAsia="宋体" w:hAnsi="Times New Roman" w:cs="Times New Roman"/>
                <w:color w:val="000000" w:themeColor="text1"/>
                <w:sz w:val="20"/>
                <w:szCs w:val="20"/>
              </w:rPr>
            </w:pPr>
            <w:r w:rsidRPr="00897BFC">
              <w:rPr>
                <w:rFonts w:hint="eastAsia"/>
              </w:rPr>
              <w:t>3,3'-</w:t>
            </w:r>
            <w:r w:rsidRPr="00897BFC">
              <w:rPr>
                <w:rFonts w:hint="eastAsia"/>
              </w:rPr>
              <w:t>二甲基联</w:t>
            </w:r>
          </w:p>
        </w:tc>
        <w:tc>
          <w:tcPr>
            <w:tcW w:w="2047" w:type="dxa"/>
            <w:tcBorders>
              <w:top w:val="nil"/>
              <w:left w:val="nil"/>
              <w:bottom w:val="nil"/>
              <w:right w:val="nil"/>
            </w:tcBorders>
            <w:vAlign w:val="bottom"/>
          </w:tcPr>
          <w:p w14:paraId="641A6F95"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212</w:t>
            </w:r>
          </w:p>
        </w:tc>
        <w:tc>
          <w:tcPr>
            <w:tcW w:w="2844" w:type="dxa"/>
            <w:tcBorders>
              <w:top w:val="nil"/>
              <w:left w:val="nil"/>
              <w:bottom w:val="nil"/>
              <w:right w:val="nil"/>
            </w:tcBorders>
            <w:vAlign w:val="bottom"/>
          </w:tcPr>
          <w:p w14:paraId="653783AA"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106, 196, 180</w:t>
            </w:r>
          </w:p>
        </w:tc>
      </w:tr>
      <w:tr w:rsidR="00C742BF" w:rsidRPr="004158CF" w14:paraId="2365E33B" w14:textId="77777777" w:rsidTr="008F2A6A">
        <w:trPr>
          <w:trHeight w:val="20"/>
        </w:trPr>
        <w:tc>
          <w:tcPr>
            <w:tcW w:w="4181" w:type="dxa"/>
            <w:tcBorders>
              <w:top w:val="nil"/>
              <w:left w:val="nil"/>
              <w:bottom w:val="nil"/>
              <w:right w:val="nil"/>
            </w:tcBorders>
          </w:tcPr>
          <w:p w14:paraId="5B8ECBA8" w14:textId="77777777" w:rsidR="00C742BF" w:rsidRPr="004158CF" w:rsidRDefault="00C742BF">
            <w:pPr>
              <w:rPr>
                <w:rFonts w:ascii="Times New Roman" w:eastAsia="宋体" w:hAnsi="Times New Roman" w:cs="Times New Roman"/>
                <w:color w:val="000000" w:themeColor="text1"/>
                <w:sz w:val="20"/>
                <w:szCs w:val="20"/>
              </w:rPr>
            </w:pPr>
            <w:r w:rsidRPr="00897BFC">
              <w:rPr>
                <w:rFonts w:hint="eastAsia"/>
              </w:rPr>
              <w:t>2,4-</w:t>
            </w:r>
            <w:r w:rsidRPr="00897BFC">
              <w:rPr>
                <w:rFonts w:hint="eastAsia"/>
              </w:rPr>
              <w:t>二甲基苯酚</w:t>
            </w:r>
          </w:p>
        </w:tc>
        <w:tc>
          <w:tcPr>
            <w:tcW w:w="2047" w:type="dxa"/>
            <w:tcBorders>
              <w:top w:val="nil"/>
              <w:left w:val="nil"/>
              <w:bottom w:val="nil"/>
              <w:right w:val="nil"/>
            </w:tcBorders>
            <w:vAlign w:val="bottom"/>
          </w:tcPr>
          <w:p w14:paraId="1027C7BF"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122</w:t>
            </w:r>
          </w:p>
        </w:tc>
        <w:tc>
          <w:tcPr>
            <w:tcW w:w="2844" w:type="dxa"/>
            <w:tcBorders>
              <w:top w:val="nil"/>
              <w:left w:val="nil"/>
              <w:bottom w:val="nil"/>
              <w:right w:val="nil"/>
            </w:tcBorders>
            <w:vAlign w:val="bottom"/>
          </w:tcPr>
          <w:p w14:paraId="6126AA73"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107, 121</w:t>
            </w:r>
          </w:p>
        </w:tc>
      </w:tr>
      <w:tr w:rsidR="00C742BF" w:rsidRPr="004158CF" w14:paraId="165C4EE3" w14:textId="77777777" w:rsidTr="008F2A6A">
        <w:trPr>
          <w:trHeight w:val="20"/>
        </w:trPr>
        <w:tc>
          <w:tcPr>
            <w:tcW w:w="4181" w:type="dxa"/>
            <w:tcBorders>
              <w:top w:val="nil"/>
              <w:left w:val="nil"/>
              <w:bottom w:val="nil"/>
              <w:right w:val="nil"/>
            </w:tcBorders>
          </w:tcPr>
          <w:p w14:paraId="16CB2607" w14:textId="77777777" w:rsidR="00C742BF" w:rsidRPr="004158CF" w:rsidRDefault="00C742BF">
            <w:pPr>
              <w:rPr>
                <w:rFonts w:ascii="Times New Roman" w:eastAsia="宋体" w:hAnsi="Times New Roman" w:cs="Times New Roman"/>
                <w:color w:val="000000" w:themeColor="text1"/>
                <w:sz w:val="20"/>
                <w:szCs w:val="20"/>
              </w:rPr>
            </w:pPr>
            <w:r w:rsidRPr="00897BFC">
              <w:rPr>
                <w:rFonts w:hint="eastAsia"/>
              </w:rPr>
              <w:t>α，α</w:t>
            </w:r>
            <w:r w:rsidRPr="00897BFC">
              <w:rPr>
                <w:rFonts w:hint="eastAsia"/>
              </w:rPr>
              <w:t>-</w:t>
            </w:r>
            <w:r w:rsidRPr="00897BFC">
              <w:rPr>
                <w:rFonts w:hint="eastAsia"/>
              </w:rPr>
              <w:t>二甲基苯胺</w:t>
            </w:r>
          </w:p>
        </w:tc>
        <w:tc>
          <w:tcPr>
            <w:tcW w:w="2047" w:type="dxa"/>
            <w:tcBorders>
              <w:top w:val="nil"/>
              <w:left w:val="nil"/>
              <w:bottom w:val="nil"/>
              <w:right w:val="nil"/>
            </w:tcBorders>
            <w:vAlign w:val="bottom"/>
          </w:tcPr>
          <w:p w14:paraId="0A7E9AFC"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58</w:t>
            </w:r>
          </w:p>
        </w:tc>
        <w:tc>
          <w:tcPr>
            <w:tcW w:w="2844" w:type="dxa"/>
            <w:tcBorders>
              <w:top w:val="nil"/>
              <w:left w:val="nil"/>
              <w:bottom w:val="nil"/>
              <w:right w:val="nil"/>
            </w:tcBorders>
            <w:vAlign w:val="bottom"/>
          </w:tcPr>
          <w:p w14:paraId="360C711E"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91, 65, 134, 42</w:t>
            </w:r>
          </w:p>
        </w:tc>
      </w:tr>
      <w:tr w:rsidR="00C742BF" w:rsidRPr="004158CF" w14:paraId="7731D174" w14:textId="77777777" w:rsidTr="008F2A6A">
        <w:trPr>
          <w:trHeight w:val="20"/>
        </w:trPr>
        <w:tc>
          <w:tcPr>
            <w:tcW w:w="4181" w:type="dxa"/>
            <w:tcBorders>
              <w:top w:val="nil"/>
              <w:left w:val="nil"/>
              <w:bottom w:val="nil"/>
              <w:right w:val="nil"/>
            </w:tcBorders>
          </w:tcPr>
          <w:p w14:paraId="6E4B1CC6" w14:textId="77777777" w:rsidR="00C742BF" w:rsidRPr="004158CF" w:rsidRDefault="00C742BF">
            <w:pPr>
              <w:rPr>
                <w:rFonts w:ascii="Times New Roman" w:eastAsia="宋体" w:hAnsi="Times New Roman" w:cs="Times New Roman"/>
                <w:color w:val="000000" w:themeColor="text1"/>
                <w:sz w:val="20"/>
                <w:szCs w:val="20"/>
              </w:rPr>
            </w:pPr>
            <w:r w:rsidRPr="00897BFC">
              <w:rPr>
                <w:rFonts w:hint="eastAsia"/>
              </w:rPr>
              <w:t>1,2-</w:t>
            </w:r>
            <w:r w:rsidRPr="00897BFC">
              <w:rPr>
                <w:rFonts w:hint="eastAsia"/>
              </w:rPr>
              <w:t>二硝基苯</w:t>
            </w:r>
          </w:p>
        </w:tc>
        <w:tc>
          <w:tcPr>
            <w:tcW w:w="2047" w:type="dxa"/>
            <w:tcBorders>
              <w:top w:val="nil"/>
              <w:left w:val="nil"/>
              <w:bottom w:val="nil"/>
              <w:right w:val="nil"/>
            </w:tcBorders>
            <w:vAlign w:val="bottom"/>
          </w:tcPr>
          <w:p w14:paraId="529BCE9E"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168</w:t>
            </w:r>
          </w:p>
        </w:tc>
        <w:tc>
          <w:tcPr>
            <w:tcW w:w="2844" w:type="dxa"/>
            <w:tcBorders>
              <w:top w:val="nil"/>
              <w:left w:val="nil"/>
              <w:bottom w:val="nil"/>
              <w:right w:val="nil"/>
            </w:tcBorders>
            <w:vAlign w:val="bottom"/>
          </w:tcPr>
          <w:p w14:paraId="3E525273"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50, 63, 74</w:t>
            </w:r>
          </w:p>
        </w:tc>
      </w:tr>
      <w:tr w:rsidR="00C742BF" w:rsidRPr="004158CF" w14:paraId="1D4BD9D8" w14:textId="77777777" w:rsidTr="008F2A6A">
        <w:trPr>
          <w:trHeight w:val="20"/>
        </w:trPr>
        <w:tc>
          <w:tcPr>
            <w:tcW w:w="4181" w:type="dxa"/>
            <w:tcBorders>
              <w:top w:val="nil"/>
              <w:left w:val="nil"/>
              <w:bottom w:val="nil"/>
              <w:right w:val="nil"/>
            </w:tcBorders>
          </w:tcPr>
          <w:p w14:paraId="4D3D3A83" w14:textId="77777777" w:rsidR="00C742BF" w:rsidRPr="004158CF" w:rsidRDefault="00C742BF">
            <w:pPr>
              <w:rPr>
                <w:rFonts w:ascii="Times New Roman" w:eastAsia="宋体" w:hAnsi="Times New Roman" w:cs="Times New Roman"/>
                <w:color w:val="000000" w:themeColor="text1"/>
                <w:sz w:val="20"/>
                <w:szCs w:val="20"/>
              </w:rPr>
            </w:pPr>
            <w:r w:rsidRPr="00897BFC">
              <w:rPr>
                <w:rFonts w:hint="eastAsia"/>
              </w:rPr>
              <w:t>1,3-</w:t>
            </w:r>
            <w:r w:rsidRPr="00897BFC">
              <w:rPr>
                <w:rFonts w:hint="eastAsia"/>
              </w:rPr>
              <w:t>二硝基苯（</w:t>
            </w:r>
            <w:r w:rsidRPr="00897BFC">
              <w:rPr>
                <w:rFonts w:hint="eastAsia"/>
              </w:rPr>
              <w:t>1,3-DNB</w:t>
            </w:r>
            <w:r w:rsidRPr="00897BFC">
              <w:rPr>
                <w:rFonts w:hint="eastAsia"/>
              </w:rPr>
              <w:t>）</w:t>
            </w:r>
          </w:p>
        </w:tc>
        <w:tc>
          <w:tcPr>
            <w:tcW w:w="2047" w:type="dxa"/>
            <w:tcBorders>
              <w:top w:val="nil"/>
              <w:left w:val="nil"/>
              <w:bottom w:val="nil"/>
              <w:right w:val="nil"/>
            </w:tcBorders>
            <w:vAlign w:val="bottom"/>
          </w:tcPr>
          <w:p w14:paraId="40FA98AB"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168</w:t>
            </w:r>
          </w:p>
        </w:tc>
        <w:tc>
          <w:tcPr>
            <w:tcW w:w="2844" w:type="dxa"/>
            <w:tcBorders>
              <w:top w:val="nil"/>
              <w:left w:val="nil"/>
              <w:bottom w:val="nil"/>
              <w:right w:val="nil"/>
            </w:tcBorders>
            <w:vAlign w:val="bottom"/>
          </w:tcPr>
          <w:p w14:paraId="68BFB33B"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76, 50, 75, 92, 122</w:t>
            </w:r>
          </w:p>
        </w:tc>
      </w:tr>
      <w:tr w:rsidR="00C742BF" w:rsidRPr="004158CF" w14:paraId="5782E628" w14:textId="77777777" w:rsidTr="008F2A6A">
        <w:trPr>
          <w:trHeight w:val="20"/>
        </w:trPr>
        <w:tc>
          <w:tcPr>
            <w:tcW w:w="4181" w:type="dxa"/>
            <w:tcBorders>
              <w:top w:val="nil"/>
              <w:left w:val="nil"/>
              <w:bottom w:val="nil"/>
              <w:right w:val="nil"/>
            </w:tcBorders>
          </w:tcPr>
          <w:p w14:paraId="01F0ED2B" w14:textId="77777777" w:rsidR="00C742BF" w:rsidRPr="004158CF" w:rsidRDefault="00C742BF">
            <w:pPr>
              <w:rPr>
                <w:rFonts w:ascii="Times New Roman" w:eastAsia="宋体" w:hAnsi="Times New Roman" w:cs="Times New Roman"/>
                <w:color w:val="000000" w:themeColor="text1"/>
                <w:sz w:val="20"/>
                <w:szCs w:val="20"/>
              </w:rPr>
            </w:pPr>
            <w:r w:rsidRPr="00897BFC">
              <w:rPr>
                <w:rFonts w:hint="eastAsia"/>
              </w:rPr>
              <w:t>1,4-</w:t>
            </w:r>
            <w:r w:rsidRPr="00897BFC">
              <w:rPr>
                <w:rFonts w:hint="eastAsia"/>
              </w:rPr>
              <w:t>二硝基苯</w:t>
            </w:r>
          </w:p>
        </w:tc>
        <w:tc>
          <w:tcPr>
            <w:tcW w:w="2047" w:type="dxa"/>
            <w:tcBorders>
              <w:top w:val="nil"/>
              <w:left w:val="nil"/>
              <w:bottom w:val="nil"/>
              <w:right w:val="nil"/>
            </w:tcBorders>
            <w:vAlign w:val="bottom"/>
          </w:tcPr>
          <w:p w14:paraId="12C738DB"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168</w:t>
            </w:r>
          </w:p>
        </w:tc>
        <w:tc>
          <w:tcPr>
            <w:tcW w:w="2844" w:type="dxa"/>
            <w:tcBorders>
              <w:top w:val="nil"/>
              <w:left w:val="nil"/>
              <w:bottom w:val="nil"/>
              <w:right w:val="nil"/>
            </w:tcBorders>
            <w:vAlign w:val="bottom"/>
          </w:tcPr>
          <w:p w14:paraId="7FDCDFCE"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75, 50, 76, 92, 122</w:t>
            </w:r>
          </w:p>
        </w:tc>
      </w:tr>
      <w:tr w:rsidR="00C742BF" w:rsidRPr="004158CF" w14:paraId="6487C48F" w14:textId="77777777" w:rsidTr="008F2A6A">
        <w:trPr>
          <w:trHeight w:val="20"/>
        </w:trPr>
        <w:tc>
          <w:tcPr>
            <w:tcW w:w="4181" w:type="dxa"/>
            <w:tcBorders>
              <w:top w:val="nil"/>
              <w:left w:val="nil"/>
              <w:bottom w:val="nil"/>
              <w:right w:val="nil"/>
            </w:tcBorders>
          </w:tcPr>
          <w:p w14:paraId="53C48457" w14:textId="77777777" w:rsidR="00C742BF" w:rsidRPr="004158CF" w:rsidRDefault="00C742BF">
            <w:pPr>
              <w:rPr>
                <w:rFonts w:ascii="Times New Roman" w:eastAsia="宋体" w:hAnsi="Times New Roman" w:cs="Times New Roman"/>
                <w:color w:val="000000" w:themeColor="text1"/>
                <w:sz w:val="20"/>
                <w:szCs w:val="20"/>
              </w:rPr>
            </w:pPr>
            <w:r w:rsidRPr="00897BFC">
              <w:rPr>
                <w:rFonts w:hint="eastAsia"/>
              </w:rPr>
              <w:t>4,6-</w:t>
            </w:r>
            <w:r w:rsidRPr="00897BFC">
              <w:rPr>
                <w:rFonts w:hint="eastAsia"/>
              </w:rPr>
              <w:t>二硝基</w:t>
            </w:r>
            <w:r w:rsidRPr="00897BFC">
              <w:rPr>
                <w:rFonts w:hint="eastAsia"/>
              </w:rPr>
              <w:t>-2-</w:t>
            </w:r>
            <w:r w:rsidRPr="00897BFC">
              <w:rPr>
                <w:rFonts w:hint="eastAsia"/>
              </w:rPr>
              <w:t>甲基苯酚</w:t>
            </w:r>
          </w:p>
        </w:tc>
        <w:tc>
          <w:tcPr>
            <w:tcW w:w="2047" w:type="dxa"/>
            <w:tcBorders>
              <w:top w:val="nil"/>
              <w:left w:val="nil"/>
              <w:bottom w:val="nil"/>
              <w:right w:val="nil"/>
            </w:tcBorders>
            <w:vAlign w:val="bottom"/>
          </w:tcPr>
          <w:p w14:paraId="3515E874"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198</w:t>
            </w:r>
          </w:p>
        </w:tc>
        <w:tc>
          <w:tcPr>
            <w:tcW w:w="2844" w:type="dxa"/>
            <w:tcBorders>
              <w:top w:val="nil"/>
              <w:left w:val="nil"/>
              <w:bottom w:val="nil"/>
              <w:right w:val="nil"/>
            </w:tcBorders>
            <w:vAlign w:val="bottom"/>
          </w:tcPr>
          <w:p w14:paraId="248384BB"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51, 105</w:t>
            </w:r>
          </w:p>
        </w:tc>
      </w:tr>
      <w:tr w:rsidR="00C742BF" w:rsidRPr="004158CF" w14:paraId="03A21585" w14:textId="77777777" w:rsidTr="008F2A6A">
        <w:trPr>
          <w:trHeight w:val="20"/>
        </w:trPr>
        <w:tc>
          <w:tcPr>
            <w:tcW w:w="4181" w:type="dxa"/>
            <w:tcBorders>
              <w:top w:val="nil"/>
              <w:left w:val="nil"/>
              <w:bottom w:val="nil"/>
              <w:right w:val="nil"/>
            </w:tcBorders>
          </w:tcPr>
          <w:p w14:paraId="478C9EDB" w14:textId="77777777" w:rsidR="00C742BF" w:rsidRPr="004158CF" w:rsidRDefault="00C742BF">
            <w:pPr>
              <w:rPr>
                <w:rFonts w:ascii="Times New Roman" w:eastAsia="宋体" w:hAnsi="Times New Roman" w:cs="Times New Roman"/>
                <w:color w:val="000000" w:themeColor="text1"/>
                <w:sz w:val="20"/>
                <w:szCs w:val="20"/>
              </w:rPr>
            </w:pPr>
            <w:r w:rsidRPr="00897BFC">
              <w:rPr>
                <w:rFonts w:hint="eastAsia"/>
              </w:rPr>
              <w:t>2,4-</w:t>
            </w:r>
            <w:r w:rsidRPr="00897BFC">
              <w:rPr>
                <w:rFonts w:hint="eastAsia"/>
              </w:rPr>
              <w:t>二硝基苯酚</w:t>
            </w:r>
          </w:p>
        </w:tc>
        <w:tc>
          <w:tcPr>
            <w:tcW w:w="2047" w:type="dxa"/>
            <w:tcBorders>
              <w:top w:val="nil"/>
              <w:left w:val="nil"/>
              <w:bottom w:val="nil"/>
              <w:right w:val="nil"/>
            </w:tcBorders>
            <w:vAlign w:val="bottom"/>
          </w:tcPr>
          <w:p w14:paraId="78B70987"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184</w:t>
            </w:r>
          </w:p>
        </w:tc>
        <w:tc>
          <w:tcPr>
            <w:tcW w:w="2844" w:type="dxa"/>
            <w:tcBorders>
              <w:top w:val="nil"/>
              <w:left w:val="nil"/>
              <w:bottom w:val="nil"/>
              <w:right w:val="nil"/>
            </w:tcBorders>
            <w:vAlign w:val="bottom"/>
          </w:tcPr>
          <w:p w14:paraId="20F5754F"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63, 154</w:t>
            </w:r>
          </w:p>
        </w:tc>
      </w:tr>
      <w:tr w:rsidR="007C1B81" w:rsidRPr="004158CF" w14:paraId="10F5824E" w14:textId="77777777" w:rsidTr="008F2A6A">
        <w:trPr>
          <w:trHeight w:val="20"/>
        </w:trPr>
        <w:tc>
          <w:tcPr>
            <w:tcW w:w="4181" w:type="dxa"/>
            <w:tcBorders>
              <w:top w:val="nil"/>
              <w:left w:val="nil"/>
              <w:bottom w:val="single" w:sz="8" w:space="0" w:color="000000"/>
              <w:right w:val="nil"/>
            </w:tcBorders>
          </w:tcPr>
          <w:p w14:paraId="7C203D2B" w14:textId="77777777" w:rsidR="007C1B81" w:rsidRPr="004158CF" w:rsidRDefault="007C1B81" w:rsidP="008F2A6A">
            <w:pPr>
              <w:rPr>
                <w:rFonts w:ascii="Times New Roman" w:eastAsia="宋体" w:hAnsi="Times New Roman" w:cs="Times New Roman"/>
                <w:color w:val="000000" w:themeColor="text1"/>
                <w:sz w:val="20"/>
                <w:szCs w:val="20"/>
                <w:lang w:eastAsia="zh-CN"/>
              </w:rPr>
            </w:pPr>
            <w:r w:rsidRPr="004158CF">
              <w:rPr>
                <w:rFonts w:ascii="Times New Roman" w:eastAsia="宋体" w:hAnsi="Times New Roman" w:cs="Times New Roman"/>
                <w:color w:val="000000" w:themeColor="text1"/>
                <w:sz w:val="20"/>
                <w:szCs w:val="20"/>
              </w:rPr>
              <w:lastRenderedPageBreak/>
              <w:t>化和物</w:t>
            </w:r>
            <w:r w:rsidRPr="005F0B6E">
              <w:rPr>
                <w:rFonts w:ascii="Times New Roman" w:eastAsia="宋体" w:hAnsi="Times New Roman" w:cs="Times New Roman" w:hint="eastAsia"/>
                <w:color w:val="000000" w:themeColor="text1"/>
                <w:sz w:val="20"/>
                <w:szCs w:val="20"/>
                <w:vertAlign w:val="superscript"/>
              </w:rPr>
              <w:t>b</w:t>
            </w:r>
          </w:p>
        </w:tc>
        <w:tc>
          <w:tcPr>
            <w:tcW w:w="2047" w:type="dxa"/>
            <w:tcBorders>
              <w:top w:val="nil"/>
              <w:left w:val="nil"/>
              <w:bottom w:val="single" w:sz="8" w:space="0" w:color="000000"/>
              <w:right w:val="nil"/>
            </w:tcBorders>
          </w:tcPr>
          <w:p w14:paraId="7BD7A11D" w14:textId="77777777" w:rsidR="007C1B81" w:rsidRPr="004158CF" w:rsidRDefault="007C1B81" w:rsidP="008F2A6A">
            <w:pPr>
              <w:rPr>
                <w:rFonts w:ascii="Times New Roman" w:eastAsia="宋体" w:hAnsi="Times New Roman" w:cs="Times New Roman"/>
                <w:color w:val="000000" w:themeColor="text1"/>
                <w:sz w:val="20"/>
                <w:szCs w:val="20"/>
              </w:rPr>
            </w:pPr>
            <w:r w:rsidRPr="004158CF">
              <w:rPr>
                <w:rFonts w:ascii="Times New Roman" w:eastAsia="宋体" w:hAnsi="Times New Roman" w:cs="Times New Roman"/>
                <w:color w:val="000000" w:themeColor="text1"/>
                <w:sz w:val="20"/>
                <w:szCs w:val="20"/>
              </w:rPr>
              <w:t>初级离子</w:t>
            </w:r>
          </w:p>
        </w:tc>
        <w:tc>
          <w:tcPr>
            <w:tcW w:w="2844" w:type="dxa"/>
            <w:tcBorders>
              <w:top w:val="nil"/>
              <w:left w:val="nil"/>
              <w:bottom w:val="single" w:sz="8" w:space="0" w:color="000000"/>
              <w:right w:val="nil"/>
            </w:tcBorders>
          </w:tcPr>
          <w:p w14:paraId="1A4CD78A" w14:textId="77777777" w:rsidR="007C1B81" w:rsidRPr="004158CF" w:rsidRDefault="007C1B81" w:rsidP="008F2A6A">
            <w:pPr>
              <w:rPr>
                <w:rFonts w:ascii="Times New Roman" w:eastAsia="宋体" w:hAnsi="Times New Roman" w:cs="Times New Roman"/>
                <w:color w:val="000000" w:themeColor="text1"/>
                <w:sz w:val="20"/>
                <w:szCs w:val="20"/>
              </w:rPr>
            </w:pPr>
            <w:r w:rsidRPr="004158CF">
              <w:rPr>
                <w:rFonts w:ascii="Times New Roman" w:eastAsia="宋体" w:hAnsi="Times New Roman" w:cs="Times New Roman"/>
                <w:color w:val="000000" w:themeColor="text1"/>
                <w:sz w:val="20"/>
                <w:szCs w:val="20"/>
              </w:rPr>
              <w:t>次级离子</w:t>
            </w:r>
          </w:p>
        </w:tc>
      </w:tr>
      <w:tr w:rsidR="00C742BF" w:rsidRPr="004158CF" w14:paraId="3721BE1A" w14:textId="77777777" w:rsidTr="008F2A6A">
        <w:trPr>
          <w:trHeight w:val="20"/>
        </w:trPr>
        <w:tc>
          <w:tcPr>
            <w:tcW w:w="4181" w:type="dxa"/>
            <w:tcBorders>
              <w:top w:val="nil"/>
              <w:left w:val="nil"/>
              <w:bottom w:val="nil"/>
              <w:right w:val="nil"/>
            </w:tcBorders>
          </w:tcPr>
          <w:p w14:paraId="3594B484" w14:textId="77777777" w:rsidR="00C742BF" w:rsidRPr="004158CF" w:rsidRDefault="00C742BF">
            <w:pPr>
              <w:rPr>
                <w:rFonts w:ascii="Times New Roman" w:eastAsia="宋体" w:hAnsi="Times New Roman" w:cs="Times New Roman"/>
                <w:color w:val="000000" w:themeColor="text1"/>
                <w:sz w:val="20"/>
                <w:szCs w:val="20"/>
              </w:rPr>
            </w:pPr>
            <w:r w:rsidRPr="00897BFC">
              <w:rPr>
                <w:rFonts w:hint="eastAsia"/>
              </w:rPr>
              <w:t>2,6-</w:t>
            </w:r>
            <w:r w:rsidRPr="00897BFC">
              <w:rPr>
                <w:rFonts w:hint="eastAsia"/>
              </w:rPr>
              <w:t>二硝基苯酚</w:t>
            </w:r>
          </w:p>
        </w:tc>
        <w:tc>
          <w:tcPr>
            <w:tcW w:w="2047" w:type="dxa"/>
            <w:tcBorders>
              <w:top w:val="nil"/>
              <w:left w:val="nil"/>
              <w:bottom w:val="nil"/>
              <w:right w:val="nil"/>
            </w:tcBorders>
            <w:vAlign w:val="bottom"/>
          </w:tcPr>
          <w:p w14:paraId="24DDFF0D"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162</w:t>
            </w:r>
          </w:p>
        </w:tc>
        <w:tc>
          <w:tcPr>
            <w:tcW w:w="2844" w:type="dxa"/>
            <w:tcBorders>
              <w:top w:val="nil"/>
              <w:left w:val="nil"/>
              <w:bottom w:val="nil"/>
              <w:right w:val="nil"/>
            </w:tcBorders>
            <w:vAlign w:val="bottom"/>
          </w:tcPr>
          <w:p w14:paraId="738E5A0E"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164, 126, 98, 63</w:t>
            </w:r>
          </w:p>
        </w:tc>
      </w:tr>
      <w:tr w:rsidR="00C742BF" w:rsidRPr="004158CF" w14:paraId="2EAE4B5F" w14:textId="77777777" w:rsidTr="008F2A6A">
        <w:trPr>
          <w:trHeight w:val="20"/>
        </w:trPr>
        <w:tc>
          <w:tcPr>
            <w:tcW w:w="4181" w:type="dxa"/>
            <w:tcBorders>
              <w:top w:val="nil"/>
              <w:left w:val="nil"/>
              <w:bottom w:val="nil"/>
              <w:right w:val="nil"/>
            </w:tcBorders>
          </w:tcPr>
          <w:p w14:paraId="2486BE65" w14:textId="77777777" w:rsidR="00C742BF" w:rsidRPr="004158CF" w:rsidRDefault="00C742BF">
            <w:pPr>
              <w:rPr>
                <w:rFonts w:ascii="Times New Roman" w:eastAsia="宋体" w:hAnsi="Times New Roman" w:cs="Times New Roman"/>
                <w:color w:val="000000" w:themeColor="text1"/>
                <w:sz w:val="20"/>
                <w:szCs w:val="20"/>
              </w:rPr>
            </w:pPr>
            <w:r w:rsidRPr="00897BFC">
              <w:rPr>
                <w:rFonts w:hint="eastAsia"/>
              </w:rPr>
              <w:t>2,4-</w:t>
            </w:r>
            <w:r w:rsidRPr="00897BFC">
              <w:rPr>
                <w:rFonts w:hint="eastAsia"/>
              </w:rPr>
              <w:t>二硝基甲苯</w:t>
            </w:r>
          </w:p>
        </w:tc>
        <w:tc>
          <w:tcPr>
            <w:tcW w:w="2047" w:type="dxa"/>
            <w:tcBorders>
              <w:top w:val="nil"/>
              <w:left w:val="nil"/>
              <w:bottom w:val="nil"/>
              <w:right w:val="nil"/>
            </w:tcBorders>
            <w:vAlign w:val="bottom"/>
          </w:tcPr>
          <w:p w14:paraId="6042DF16"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165</w:t>
            </w:r>
          </w:p>
        </w:tc>
        <w:tc>
          <w:tcPr>
            <w:tcW w:w="2844" w:type="dxa"/>
            <w:tcBorders>
              <w:top w:val="nil"/>
              <w:left w:val="nil"/>
              <w:bottom w:val="nil"/>
              <w:right w:val="nil"/>
            </w:tcBorders>
            <w:vAlign w:val="bottom"/>
          </w:tcPr>
          <w:p w14:paraId="00754A41"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63, 89</w:t>
            </w:r>
          </w:p>
        </w:tc>
      </w:tr>
      <w:tr w:rsidR="00C742BF" w:rsidRPr="004158CF" w14:paraId="6AF7AC9E" w14:textId="77777777" w:rsidTr="008F2A6A">
        <w:trPr>
          <w:trHeight w:val="20"/>
        </w:trPr>
        <w:tc>
          <w:tcPr>
            <w:tcW w:w="4181" w:type="dxa"/>
            <w:tcBorders>
              <w:top w:val="nil"/>
              <w:left w:val="nil"/>
              <w:bottom w:val="nil"/>
              <w:right w:val="nil"/>
            </w:tcBorders>
          </w:tcPr>
          <w:p w14:paraId="6F8E5859" w14:textId="77777777" w:rsidR="00C742BF" w:rsidRPr="004158CF" w:rsidRDefault="00C742BF">
            <w:pPr>
              <w:rPr>
                <w:rFonts w:ascii="Times New Roman" w:eastAsia="宋体" w:hAnsi="Times New Roman" w:cs="Times New Roman"/>
                <w:color w:val="000000" w:themeColor="text1"/>
                <w:sz w:val="20"/>
                <w:szCs w:val="20"/>
              </w:rPr>
            </w:pPr>
            <w:r w:rsidRPr="00897BFC">
              <w:rPr>
                <w:rFonts w:hint="eastAsia"/>
              </w:rPr>
              <w:t>2,6-</w:t>
            </w:r>
            <w:r w:rsidRPr="00897BFC">
              <w:rPr>
                <w:rFonts w:hint="eastAsia"/>
              </w:rPr>
              <w:t>二硝基甲苯</w:t>
            </w:r>
          </w:p>
        </w:tc>
        <w:tc>
          <w:tcPr>
            <w:tcW w:w="2047" w:type="dxa"/>
            <w:tcBorders>
              <w:top w:val="nil"/>
              <w:left w:val="nil"/>
              <w:bottom w:val="nil"/>
              <w:right w:val="nil"/>
            </w:tcBorders>
            <w:vAlign w:val="bottom"/>
          </w:tcPr>
          <w:p w14:paraId="42E035B2"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165</w:t>
            </w:r>
          </w:p>
        </w:tc>
        <w:tc>
          <w:tcPr>
            <w:tcW w:w="2844" w:type="dxa"/>
            <w:tcBorders>
              <w:top w:val="nil"/>
              <w:left w:val="nil"/>
              <w:bottom w:val="nil"/>
              <w:right w:val="nil"/>
            </w:tcBorders>
            <w:vAlign w:val="bottom"/>
          </w:tcPr>
          <w:p w14:paraId="2E78CA5A"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63, 89</w:t>
            </w:r>
          </w:p>
        </w:tc>
      </w:tr>
      <w:tr w:rsidR="00C742BF" w:rsidRPr="004158CF" w14:paraId="1DD1BBC5" w14:textId="77777777" w:rsidTr="008F2A6A">
        <w:trPr>
          <w:trHeight w:val="20"/>
        </w:trPr>
        <w:tc>
          <w:tcPr>
            <w:tcW w:w="4181" w:type="dxa"/>
            <w:tcBorders>
              <w:top w:val="nil"/>
              <w:left w:val="nil"/>
              <w:bottom w:val="nil"/>
              <w:right w:val="nil"/>
            </w:tcBorders>
          </w:tcPr>
          <w:p w14:paraId="3AA62601" w14:textId="77777777" w:rsidR="00C742BF" w:rsidRPr="004158CF" w:rsidRDefault="00C742BF">
            <w:pPr>
              <w:rPr>
                <w:rFonts w:ascii="Times New Roman" w:eastAsia="宋体" w:hAnsi="Times New Roman" w:cs="Times New Roman"/>
                <w:color w:val="000000" w:themeColor="text1"/>
                <w:sz w:val="20"/>
                <w:szCs w:val="20"/>
              </w:rPr>
            </w:pPr>
            <w:r w:rsidRPr="00897BFC">
              <w:rPr>
                <w:rFonts w:hint="eastAsia"/>
              </w:rPr>
              <w:t>敌螨普</w:t>
            </w:r>
          </w:p>
        </w:tc>
        <w:tc>
          <w:tcPr>
            <w:tcW w:w="2047" w:type="dxa"/>
            <w:tcBorders>
              <w:top w:val="nil"/>
              <w:left w:val="nil"/>
              <w:bottom w:val="nil"/>
              <w:right w:val="nil"/>
            </w:tcBorders>
            <w:vAlign w:val="bottom"/>
          </w:tcPr>
          <w:p w14:paraId="130CD0E7"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69</w:t>
            </w:r>
          </w:p>
        </w:tc>
        <w:tc>
          <w:tcPr>
            <w:tcW w:w="2844" w:type="dxa"/>
            <w:tcBorders>
              <w:top w:val="nil"/>
              <w:left w:val="nil"/>
              <w:bottom w:val="nil"/>
              <w:right w:val="nil"/>
            </w:tcBorders>
            <w:vAlign w:val="bottom"/>
          </w:tcPr>
          <w:p w14:paraId="6DB6EDE7"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41, 39</w:t>
            </w:r>
          </w:p>
        </w:tc>
      </w:tr>
      <w:tr w:rsidR="00C742BF" w:rsidRPr="004158CF" w14:paraId="52D8C116" w14:textId="77777777" w:rsidTr="008F2A6A">
        <w:trPr>
          <w:trHeight w:val="20"/>
        </w:trPr>
        <w:tc>
          <w:tcPr>
            <w:tcW w:w="4181" w:type="dxa"/>
            <w:tcBorders>
              <w:top w:val="nil"/>
              <w:left w:val="nil"/>
              <w:bottom w:val="nil"/>
              <w:right w:val="nil"/>
            </w:tcBorders>
          </w:tcPr>
          <w:p w14:paraId="121D29FE" w14:textId="77777777" w:rsidR="00C742BF" w:rsidRPr="004158CF" w:rsidRDefault="00C742BF" w:rsidP="004F59A7">
            <w:pPr>
              <w:rPr>
                <w:rFonts w:ascii="Times New Roman" w:eastAsia="宋体" w:hAnsi="Times New Roman" w:cs="Times New Roman"/>
                <w:color w:val="000000" w:themeColor="text1"/>
                <w:sz w:val="20"/>
                <w:szCs w:val="20"/>
              </w:rPr>
            </w:pPr>
            <w:r w:rsidRPr="003632DB">
              <w:rPr>
                <w:rFonts w:hint="eastAsia"/>
              </w:rPr>
              <w:t>地乐酚</w:t>
            </w:r>
          </w:p>
        </w:tc>
        <w:tc>
          <w:tcPr>
            <w:tcW w:w="2047" w:type="dxa"/>
            <w:tcBorders>
              <w:top w:val="nil"/>
              <w:left w:val="nil"/>
              <w:bottom w:val="nil"/>
              <w:right w:val="nil"/>
            </w:tcBorders>
            <w:vAlign w:val="bottom"/>
          </w:tcPr>
          <w:p w14:paraId="03E0BC4F"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211</w:t>
            </w:r>
          </w:p>
        </w:tc>
        <w:tc>
          <w:tcPr>
            <w:tcW w:w="2844" w:type="dxa"/>
            <w:tcBorders>
              <w:top w:val="nil"/>
              <w:left w:val="nil"/>
              <w:bottom w:val="nil"/>
              <w:right w:val="nil"/>
            </w:tcBorders>
            <w:vAlign w:val="bottom"/>
          </w:tcPr>
          <w:p w14:paraId="5FA4DDAB"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163, 147, 117, 240</w:t>
            </w:r>
          </w:p>
        </w:tc>
      </w:tr>
      <w:tr w:rsidR="00C742BF" w:rsidRPr="004158CF" w14:paraId="3DC76B4F" w14:textId="77777777" w:rsidTr="008F2A6A">
        <w:trPr>
          <w:trHeight w:val="20"/>
        </w:trPr>
        <w:tc>
          <w:tcPr>
            <w:tcW w:w="4181" w:type="dxa"/>
            <w:tcBorders>
              <w:top w:val="nil"/>
              <w:left w:val="nil"/>
              <w:bottom w:val="nil"/>
              <w:right w:val="nil"/>
            </w:tcBorders>
          </w:tcPr>
          <w:p w14:paraId="60744C45" w14:textId="77777777" w:rsidR="00C742BF" w:rsidRPr="004158CF" w:rsidRDefault="00C742BF">
            <w:pPr>
              <w:rPr>
                <w:rFonts w:ascii="Times New Roman" w:eastAsia="宋体" w:hAnsi="Times New Roman" w:cs="Times New Roman"/>
                <w:color w:val="000000" w:themeColor="text1"/>
                <w:sz w:val="20"/>
                <w:szCs w:val="20"/>
              </w:rPr>
            </w:pPr>
            <w:r w:rsidRPr="003632DB">
              <w:rPr>
                <w:rFonts w:hint="eastAsia"/>
              </w:rPr>
              <w:t>邻苯二甲酸二正辛酯</w:t>
            </w:r>
          </w:p>
        </w:tc>
        <w:tc>
          <w:tcPr>
            <w:tcW w:w="2047" w:type="dxa"/>
            <w:tcBorders>
              <w:top w:val="nil"/>
              <w:left w:val="nil"/>
              <w:bottom w:val="nil"/>
              <w:right w:val="nil"/>
            </w:tcBorders>
            <w:vAlign w:val="bottom"/>
          </w:tcPr>
          <w:p w14:paraId="689EE6C1"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149</w:t>
            </w:r>
          </w:p>
        </w:tc>
        <w:tc>
          <w:tcPr>
            <w:tcW w:w="2844" w:type="dxa"/>
            <w:tcBorders>
              <w:top w:val="nil"/>
              <w:left w:val="nil"/>
              <w:bottom w:val="nil"/>
              <w:right w:val="nil"/>
            </w:tcBorders>
            <w:vAlign w:val="bottom"/>
          </w:tcPr>
          <w:p w14:paraId="33076556"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167, 43</w:t>
            </w:r>
          </w:p>
        </w:tc>
      </w:tr>
      <w:tr w:rsidR="00C742BF" w:rsidRPr="004158CF" w14:paraId="1D508031" w14:textId="77777777" w:rsidTr="008F2A6A">
        <w:trPr>
          <w:trHeight w:val="20"/>
        </w:trPr>
        <w:tc>
          <w:tcPr>
            <w:tcW w:w="4181" w:type="dxa"/>
            <w:tcBorders>
              <w:top w:val="nil"/>
              <w:left w:val="nil"/>
              <w:bottom w:val="nil"/>
              <w:right w:val="nil"/>
            </w:tcBorders>
          </w:tcPr>
          <w:p w14:paraId="266C9216" w14:textId="77777777" w:rsidR="00C742BF" w:rsidRPr="004158CF" w:rsidRDefault="00C742BF">
            <w:pPr>
              <w:rPr>
                <w:rFonts w:ascii="Times New Roman" w:eastAsia="宋体" w:hAnsi="Times New Roman" w:cs="Times New Roman"/>
                <w:color w:val="000000" w:themeColor="text1"/>
                <w:sz w:val="20"/>
                <w:szCs w:val="20"/>
              </w:rPr>
            </w:pPr>
            <w:r w:rsidRPr="003632DB">
              <w:rPr>
                <w:rFonts w:hint="eastAsia"/>
              </w:rPr>
              <w:t>1,4-</w:t>
            </w:r>
            <w:r w:rsidRPr="003632DB">
              <w:rPr>
                <w:rFonts w:hint="eastAsia"/>
              </w:rPr>
              <w:t>二恶烷</w:t>
            </w:r>
          </w:p>
        </w:tc>
        <w:tc>
          <w:tcPr>
            <w:tcW w:w="2047" w:type="dxa"/>
            <w:tcBorders>
              <w:top w:val="nil"/>
              <w:left w:val="nil"/>
              <w:bottom w:val="nil"/>
              <w:right w:val="nil"/>
            </w:tcBorders>
            <w:vAlign w:val="bottom"/>
          </w:tcPr>
          <w:p w14:paraId="2E2D2E69"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88</w:t>
            </w:r>
          </w:p>
        </w:tc>
        <w:tc>
          <w:tcPr>
            <w:tcW w:w="2844" w:type="dxa"/>
            <w:tcBorders>
              <w:top w:val="nil"/>
              <w:left w:val="nil"/>
              <w:bottom w:val="nil"/>
              <w:right w:val="nil"/>
            </w:tcBorders>
            <w:vAlign w:val="bottom"/>
          </w:tcPr>
          <w:p w14:paraId="165A3283"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43, 58</w:t>
            </w:r>
          </w:p>
        </w:tc>
      </w:tr>
      <w:tr w:rsidR="00C742BF" w:rsidRPr="004158CF" w14:paraId="5838811C" w14:textId="77777777" w:rsidTr="008F2A6A">
        <w:trPr>
          <w:trHeight w:val="20"/>
        </w:trPr>
        <w:tc>
          <w:tcPr>
            <w:tcW w:w="4181" w:type="dxa"/>
            <w:tcBorders>
              <w:top w:val="nil"/>
              <w:left w:val="nil"/>
              <w:bottom w:val="nil"/>
              <w:right w:val="nil"/>
            </w:tcBorders>
          </w:tcPr>
          <w:p w14:paraId="34529EE9" w14:textId="77777777" w:rsidR="00C742BF" w:rsidRPr="004158CF" w:rsidRDefault="00C742BF">
            <w:pPr>
              <w:rPr>
                <w:rFonts w:ascii="Times New Roman" w:eastAsia="宋体" w:hAnsi="Times New Roman" w:cs="Times New Roman"/>
                <w:color w:val="000000" w:themeColor="text1"/>
                <w:sz w:val="20"/>
                <w:szCs w:val="20"/>
              </w:rPr>
            </w:pPr>
            <w:r w:rsidRPr="003632DB">
              <w:rPr>
                <w:rFonts w:hint="eastAsia"/>
              </w:rPr>
              <w:t>苯妥英</w:t>
            </w:r>
          </w:p>
        </w:tc>
        <w:tc>
          <w:tcPr>
            <w:tcW w:w="2047" w:type="dxa"/>
            <w:tcBorders>
              <w:top w:val="nil"/>
              <w:left w:val="nil"/>
              <w:bottom w:val="nil"/>
              <w:right w:val="nil"/>
            </w:tcBorders>
            <w:vAlign w:val="bottom"/>
          </w:tcPr>
          <w:p w14:paraId="60A71294"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180</w:t>
            </w:r>
          </w:p>
        </w:tc>
        <w:tc>
          <w:tcPr>
            <w:tcW w:w="2844" w:type="dxa"/>
            <w:tcBorders>
              <w:top w:val="nil"/>
              <w:left w:val="nil"/>
              <w:bottom w:val="nil"/>
              <w:right w:val="nil"/>
            </w:tcBorders>
            <w:vAlign w:val="bottom"/>
          </w:tcPr>
          <w:p w14:paraId="0480B1FA"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104, 252, 223, 209</w:t>
            </w:r>
          </w:p>
        </w:tc>
      </w:tr>
      <w:tr w:rsidR="00C742BF" w:rsidRPr="004158CF" w14:paraId="723B7D15" w14:textId="77777777" w:rsidTr="008F2A6A">
        <w:trPr>
          <w:trHeight w:val="20"/>
        </w:trPr>
        <w:tc>
          <w:tcPr>
            <w:tcW w:w="4181" w:type="dxa"/>
            <w:tcBorders>
              <w:top w:val="nil"/>
              <w:left w:val="nil"/>
              <w:bottom w:val="nil"/>
              <w:right w:val="nil"/>
            </w:tcBorders>
          </w:tcPr>
          <w:p w14:paraId="0ABDFF58" w14:textId="77777777" w:rsidR="00C742BF" w:rsidRPr="004158CF" w:rsidRDefault="00C742BF">
            <w:pPr>
              <w:rPr>
                <w:rFonts w:ascii="Times New Roman" w:eastAsia="宋体" w:hAnsi="Times New Roman" w:cs="Times New Roman"/>
                <w:color w:val="000000" w:themeColor="text1"/>
                <w:sz w:val="20"/>
                <w:szCs w:val="20"/>
              </w:rPr>
            </w:pPr>
            <w:r w:rsidRPr="003632DB">
              <w:rPr>
                <w:rFonts w:hint="eastAsia"/>
              </w:rPr>
              <w:t>1,2-</w:t>
            </w:r>
            <w:r w:rsidRPr="003632DB">
              <w:rPr>
                <w:rFonts w:hint="eastAsia"/>
              </w:rPr>
              <w:t>二苯肼</w:t>
            </w:r>
          </w:p>
        </w:tc>
        <w:tc>
          <w:tcPr>
            <w:tcW w:w="2047" w:type="dxa"/>
            <w:tcBorders>
              <w:top w:val="nil"/>
              <w:left w:val="nil"/>
              <w:bottom w:val="nil"/>
              <w:right w:val="nil"/>
            </w:tcBorders>
            <w:vAlign w:val="bottom"/>
          </w:tcPr>
          <w:p w14:paraId="35F98339"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77</w:t>
            </w:r>
          </w:p>
        </w:tc>
        <w:tc>
          <w:tcPr>
            <w:tcW w:w="2844" w:type="dxa"/>
            <w:tcBorders>
              <w:top w:val="nil"/>
              <w:left w:val="nil"/>
              <w:bottom w:val="nil"/>
              <w:right w:val="nil"/>
            </w:tcBorders>
            <w:vAlign w:val="bottom"/>
          </w:tcPr>
          <w:p w14:paraId="402BFAA6"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105, 182</w:t>
            </w:r>
          </w:p>
        </w:tc>
      </w:tr>
      <w:tr w:rsidR="00C742BF" w:rsidRPr="004158CF" w14:paraId="2174CC80" w14:textId="77777777" w:rsidTr="008F2A6A">
        <w:trPr>
          <w:trHeight w:val="20"/>
        </w:trPr>
        <w:tc>
          <w:tcPr>
            <w:tcW w:w="4181" w:type="dxa"/>
            <w:tcBorders>
              <w:top w:val="nil"/>
              <w:left w:val="nil"/>
              <w:bottom w:val="nil"/>
              <w:right w:val="nil"/>
            </w:tcBorders>
          </w:tcPr>
          <w:p w14:paraId="6F3A731B" w14:textId="77777777" w:rsidR="00C742BF" w:rsidRPr="004158CF" w:rsidRDefault="00C742BF">
            <w:pPr>
              <w:rPr>
                <w:rFonts w:ascii="Times New Roman" w:eastAsia="宋体" w:hAnsi="Times New Roman" w:cs="Times New Roman"/>
                <w:color w:val="000000" w:themeColor="text1"/>
                <w:sz w:val="20"/>
                <w:szCs w:val="20"/>
              </w:rPr>
            </w:pPr>
            <w:r w:rsidRPr="003632DB">
              <w:rPr>
                <w:rFonts w:hint="eastAsia"/>
              </w:rPr>
              <w:t>二苯胺</w:t>
            </w:r>
          </w:p>
        </w:tc>
        <w:tc>
          <w:tcPr>
            <w:tcW w:w="2047" w:type="dxa"/>
            <w:tcBorders>
              <w:top w:val="nil"/>
              <w:left w:val="nil"/>
              <w:bottom w:val="nil"/>
              <w:right w:val="nil"/>
            </w:tcBorders>
            <w:vAlign w:val="bottom"/>
          </w:tcPr>
          <w:p w14:paraId="305EC2FA"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169</w:t>
            </w:r>
          </w:p>
        </w:tc>
        <w:tc>
          <w:tcPr>
            <w:tcW w:w="2844" w:type="dxa"/>
            <w:tcBorders>
              <w:top w:val="nil"/>
              <w:left w:val="nil"/>
              <w:bottom w:val="nil"/>
              <w:right w:val="nil"/>
            </w:tcBorders>
            <w:vAlign w:val="bottom"/>
          </w:tcPr>
          <w:p w14:paraId="3E6AC783"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168, 167</w:t>
            </w:r>
          </w:p>
        </w:tc>
      </w:tr>
      <w:tr w:rsidR="00C742BF" w:rsidRPr="004158CF" w14:paraId="5A24B564" w14:textId="77777777" w:rsidTr="008F2A6A">
        <w:trPr>
          <w:trHeight w:val="20"/>
        </w:trPr>
        <w:tc>
          <w:tcPr>
            <w:tcW w:w="4181" w:type="dxa"/>
            <w:tcBorders>
              <w:top w:val="nil"/>
              <w:left w:val="nil"/>
              <w:bottom w:val="nil"/>
              <w:right w:val="nil"/>
            </w:tcBorders>
          </w:tcPr>
          <w:p w14:paraId="18D61129" w14:textId="77777777" w:rsidR="00C742BF" w:rsidRPr="004158CF" w:rsidRDefault="00C742BF">
            <w:pPr>
              <w:rPr>
                <w:rFonts w:ascii="Times New Roman" w:eastAsia="宋体" w:hAnsi="Times New Roman" w:cs="Times New Roman"/>
                <w:color w:val="000000" w:themeColor="text1"/>
                <w:sz w:val="20"/>
                <w:szCs w:val="20"/>
              </w:rPr>
            </w:pPr>
            <w:r w:rsidRPr="003632DB">
              <w:rPr>
                <w:rFonts w:hint="eastAsia"/>
              </w:rPr>
              <w:t>二硫</w:t>
            </w:r>
          </w:p>
        </w:tc>
        <w:tc>
          <w:tcPr>
            <w:tcW w:w="2047" w:type="dxa"/>
            <w:tcBorders>
              <w:top w:val="nil"/>
              <w:left w:val="nil"/>
              <w:bottom w:val="nil"/>
              <w:right w:val="nil"/>
            </w:tcBorders>
            <w:vAlign w:val="bottom"/>
          </w:tcPr>
          <w:p w14:paraId="675D1062"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88</w:t>
            </w:r>
          </w:p>
        </w:tc>
        <w:tc>
          <w:tcPr>
            <w:tcW w:w="2844" w:type="dxa"/>
            <w:tcBorders>
              <w:top w:val="nil"/>
              <w:left w:val="nil"/>
              <w:bottom w:val="nil"/>
              <w:right w:val="nil"/>
            </w:tcBorders>
            <w:vAlign w:val="bottom"/>
          </w:tcPr>
          <w:p w14:paraId="784A6C2B"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97, 89, 142, 186</w:t>
            </w:r>
          </w:p>
        </w:tc>
      </w:tr>
      <w:tr w:rsidR="00C742BF" w:rsidRPr="004158CF" w14:paraId="038B153C" w14:textId="77777777" w:rsidTr="008F2A6A">
        <w:trPr>
          <w:trHeight w:val="20"/>
        </w:trPr>
        <w:tc>
          <w:tcPr>
            <w:tcW w:w="4181" w:type="dxa"/>
            <w:tcBorders>
              <w:top w:val="nil"/>
              <w:left w:val="nil"/>
              <w:bottom w:val="nil"/>
              <w:right w:val="nil"/>
            </w:tcBorders>
          </w:tcPr>
          <w:p w14:paraId="4D4F9C43" w14:textId="77777777" w:rsidR="00C742BF" w:rsidRPr="004158CF" w:rsidRDefault="00C742BF">
            <w:pPr>
              <w:rPr>
                <w:rFonts w:ascii="Times New Roman" w:eastAsia="宋体" w:hAnsi="Times New Roman" w:cs="Times New Roman"/>
                <w:color w:val="000000" w:themeColor="text1"/>
                <w:sz w:val="20"/>
                <w:szCs w:val="20"/>
              </w:rPr>
            </w:pPr>
            <w:r w:rsidRPr="003632DB">
              <w:rPr>
                <w:rFonts w:hint="eastAsia"/>
              </w:rPr>
              <w:t>硫丹一</w:t>
            </w:r>
          </w:p>
        </w:tc>
        <w:tc>
          <w:tcPr>
            <w:tcW w:w="2047" w:type="dxa"/>
            <w:tcBorders>
              <w:top w:val="nil"/>
              <w:left w:val="nil"/>
              <w:bottom w:val="nil"/>
              <w:right w:val="nil"/>
            </w:tcBorders>
            <w:vAlign w:val="bottom"/>
          </w:tcPr>
          <w:p w14:paraId="022A9581"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195</w:t>
            </w:r>
          </w:p>
        </w:tc>
        <w:tc>
          <w:tcPr>
            <w:tcW w:w="2844" w:type="dxa"/>
            <w:tcBorders>
              <w:top w:val="nil"/>
              <w:left w:val="nil"/>
              <w:bottom w:val="nil"/>
              <w:right w:val="nil"/>
            </w:tcBorders>
            <w:vAlign w:val="bottom"/>
          </w:tcPr>
          <w:p w14:paraId="36B61D34"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339, 341</w:t>
            </w:r>
          </w:p>
        </w:tc>
      </w:tr>
      <w:tr w:rsidR="00C742BF" w:rsidRPr="004158CF" w14:paraId="1E4BF5F5" w14:textId="77777777" w:rsidTr="008F2A6A">
        <w:trPr>
          <w:trHeight w:val="20"/>
        </w:trPr>
        <w:tc>
          <w:tcPr>
            <w:tcW w:w="4181" w:type="dxa"/>
            <w:tcBorders>
              <w:top w:val="nil"/>
              <w:left w:val="nil"/>
              <w:bottom w:val="nil"/>
              <w:right w:val="nil"/>
            </w:tcBorders>
          </w:tcPr>
          <w:p w14:paraId="09BA51E7" w14:textId="77777777" w:rsidR="00C742BF" w:rsidRPr="004158CF" w:rsidRDefault="00C742BF">
            <w:pPr>
              <w:rPr>
                <w:rFonts w:ascii="Times New Roman" w:eastAsia="宋体" w:hAnsi="Times New Roman" w:cs="Times New Roman"/>
                <w:color w:val="000000" w:themeColor="text1"/>
                <w:sz w:val="20"/>
                <w:szCs w:val="20"/>
              </w:rPr>
            </w:pPr>
            <w:r w:rsidRPr="003632DB">
              <w:rPr>
                <w:rFonts w:hint="eastAsia"/>
              </w:rPr>
              <w:t>硫丹二</w:t>
            </w:r>
          </w:p>
        </w:tc>
        <w:tc>
          <w:tcPr>
            <w:tcW w:w="2047" w:type="dxa"/>
            <w:tcBorders>
              <w:top w:val="nil"/>
              <w:left w:val="nil"/>
              <w:bottom w:val="nil"/>
              <w:right w:val="nil"/>
            </w:tcBorders>
            <w:vAlign w:val="bottom"/>
          </w:tcPr>
          <w:p w14:paraId="4BE4B9BF"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337</w:t>
            </w:r>
          </w:p>
        </w:tc>
        <w:tc>
          <w:tcPr>
            <w:tcW w:w="2844" w:type="dxa"/>
            <w:tcBorders>
              <w:top w:val="nil"/>
              <w:left w:val="nil"/>
              <w:bottom w:val="nil"/>
              <w:right w:val="nil"/>
            </w:tcBorders>
            <w:vAlign w:val="bottom"/>
          </w:tcPr>
          <w:p w14:paraId="20B6C262"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339, 341</w:t>
            </w:r>
          </w:p>
        </w:tc>
      </w:tr>
      <w:tr w:rsidR="00C742BF" w:rsidRPr="004158CF" w14:paraId="074E2689" w14:textId="77777777" w:rsidTr="008F2A6A">
        <w:trPr>
          <w:trHeight w:val="20"/>
        </w:trPr>
        <w:tc>
          <w:tcPr>
            <w:tcW w:w="4181" w:type="dxa"/>
            <w:tcBorders>
              <w:top w:val="nil"/>
              <w:left w:val="nil"/>
              <w:bottom w:val="nil"/>
              <w:right w:val="nil"/>
            </w:tcBorders>
          </w:tcPr>
          <w:p w14:paraId="63276F00" w14:textId="77777777" w:rsidR="00C742BF" w:rsidRPr="004158CF" w:rsidRDefault="00C742BF">
            <w:pPr>
              <w:rPr>
                <w:rFonts w:ascii="Times New Roman" w:eastAsia="宋体" w:hAnsi="Times New Roman" w:cs="Times New Roman"/>
                <w:color w:val="000000" w:themeColor="text1"/>
                <w:sz w:val="20"/>
                <w:szCs w:val="20"/>
              </w:rPr>
            </w:pPr>
            <w:r w:rsidRPr="003632DB">
              <w:rPr>
                <w:rFonts w:hint="eastAsia"/>
              </w:rPr>
              <w:t>硫丹硫酸盐</w:t>
            </w:r>
          </w:p>
        </w:tc>
        <w:tc>
          <w:tcPr>
            <w:tcW w:w="2047" w:type="dxa"/>
            <w:tcBorders>
              <w:top w:val="nil"/>
              <w:left w:val="nil"/>
              <w:bottom w:val="nil"/>
              <w:right w:val="nil"/>
            </w:tcBorders>
            <w:vAlign w:val="bottom"/>
          </w:tcPr>
          <w:p w14:paraId="7ADA3946"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272</w:t>
            </w:r>
          </w:p>
        </w:tc>
        <w:tc>
          <w:tcPr>
            <w:tcW w:w="2844" w:type="dxa"/>
            <w:tcBorders>
              <w:top w:val="nil"/>
              <w:left w:val="nil"/>
              <w:bottom w:val="nil"/>
              <w:right w:val="nil"/>
            </w:tcBorders>
            <w:vAlign w:val="bottom"/>
          </w:tcPr>
          <w:p w14:paraId="20D43050"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387, 422</w:t>
            </w:r>
          </w:p>
        </w:tc>
      </w:tr>
      <w:tr w:rsidR="00C742BF" w:rsidRPr="004158CF" w14:paraId="5EB7B2E1" w14:textId="77777777" w:rsidTr="008F2A6A">
        <w:trPr>
          <w:trHeight w:val="20"/>
        </w:trPr>
        <w:tc>
          <w:tcPr>
            <w:tcW w:w="4181" w:type="dxa"/>
            <w:tcBorders>
              <w:top w:val="nil"/>
              <w:left w:val="nil"/>
              <w:bottom w:val="nil"/>
              <w:right w:val="nil"/>
            </w:tcBorders>
          </w:tcPr>
          <w:p w14:paraId="5C291575" w14:textId="77777777" w:rsidR="00C742BF" w:rsidRPr="004158CF" w:rsidRDefault="00C742BF">
            <w:pPr>
              <w:rPr>
                <w:rFonts w:ascii="Times New Roman" w:eastAsia="宋体" w:hAnsi="Times New Roman" w:cs="Times New Roman"/>
                <w:color w:val="000000" w:themeColor="text1"/>
                <w:sz w:val="20"/>
                <w:szCs w:val="20"/>
              </w:rPr>
            </w:pPr>
            <w:r w:rsidRPr="003632DB">
              <w:rPr>
                <w:rFonts w:hint="eastAsia"/>
              </w:rPr>
              <w:t>异狄氏剂</w:t>
            </w:r>
          </w:p>
        </w:tc>
        <w:tc>
          <w:tcPr>
            <w:tcW w:w="2047" w:type="dxa"/>
            <w:tcBorders>
              <w:top w:val="nil"/>
              <w:left w:val="nil"/>
              <w:bottom w:val="nil"/>
              <w:right w:val="nil"/>
            </w:tcBorders>
            <w:vAlign w:val="bottom"/>
          </w:tcPr>
          <w:p w14:paraId="2F29127B"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263</w:t>
            </w:r>
          </w:p>
        </w:tc>
        <w:tc>
          <w:tcPr>
            <w:tcW w:w="2844" w:type="dxa"/>
            <w:tcBorders>
              <w:top w:val="nil"/>
              <w:left w:val="nil"/>
              <w:bottom w:val="nil"/>
              <w:right w:val="nil"/>
            </w:tcBorders>
            <w:vAlign w:val="bottom"/>
          </w:tcPr>
          <w:p w14:paraId="55B6BE84"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82, 81</w:t>
            </w:r>
          </w:p>
        </w:tc>
      </w:tr>
      <w:tr w:rsidR="00C742BF" w:rsidRPr="004158CF" w14:paraId="14A37B0B" w14:textId="77777777" w:rsidTr="008F2A6A">
        <w:trPr>
          <w:trHeight w:val="20"/>
        </w:trPr>
        <w:tc>
          <w:tcPr>
            <w:tcW w:w="4181" w:type="dxa"/>
            <w:tcBorders>
              <w:top w:val="nil"/>
              <w:left w:val="nil"/>
              <w:bottom w:val="nil"/>
              <w:right w:val="nil"/>
            </w:tcBorders>
          </w:tcPr>
          <w:p w14:paraId="48565547" w14:textId="77777777" w:rsidR="00C742BF" w:rsidRPr="004158CF" w:rsidRDefault="00C742BF">
            <w:pPr>
              <w:rPr>
                <w:rFonts w:ascii="Times New Roman" w:eastAsia="宋体" w:hAnsi="Times New Roman" w:cs="Times New Roman"/>
                <w:color w:val="000000" w:themeColor="text1"/>
                <w:sz w:val="20"/>
                <w:szCs w:val="20"/>
              </w:rPr>
            </w:pPr>
            <w:r w:rsidRPr="00F5741C">
              <w:rPr>
                <w:rFonts w:hint="eastAsia"/>
              </w:rPr>
              <w:t>异狄氏剂醛</w:t>
            </w:r>
          </w:p>
        </w:tc>
        <w:tc>
          <w:tcPr>
            <w:tcW w:w="2047" w:type="dxa"/>
            <w:tcBorders>
              <w:top w:val="nil"/>
              <w:left w:val="nil"/>
              <w:bottom w:val="nil"/>
              <w:right w:val="nil"/>
            </w:tcBorders>
            <w:vAlign w:val="bottom"/>
          </w:tcPr>
          <w:p w14:paraId="33126214"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67</w:t>
            </w:r>
          </w:p>
        </w:tc>
        <w:tc>
          <w:tcPr>
            <w:tcW w:w="2844" w:type="dxa"/>
            <w:tcBorders>
              <w:top w:val="nil"/>
              <w:left w:val="nil"/>
              <w:bottom w:val="nil"/>
              <w:right w:val="nil"/>
            </w:tcBorders>
            <w:vAlign w:val="bottom"/>
          </w:tcPr>
          <w:p w14:paraId="63497893"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345, 250</w:t>
            </w:r>
          </w:p>
        </w:tc>
      </w:tr>
      <w:tr w:rsidR="00C742BF" w:rsidRPr="004158CF" w14:paraId="75666D2B" w14:textId="77777777" w:rsidTr="008F2A6A">
        <w:trPr>
          <w:trHeight w:val="20"/>
        </w:trPr>
        <w:tc>
          <w:tcPr>
            <w:tcW w:w="4181" w:type="dxa"/>
            <w:tcBorders>
              <w:top w:val="nil"/>
              <w:left w:val="nil"/>
              <w:bottom w:val="nil"/>
              <w:right w:val="nil"/>
            </w:tcBorders>
          </w:tcPr>
          <w:p w14:paraId="5EB40E17" w14:textId="77777777" w:rsidR="00C742BF" w:rsidRPr="004158CF" w:rsidRDefault="00C742BF">
            <w:pPr>
              <w:rPr>
                <w:rFonts w:ascii="Times New Roman" w:eastAsia="宋体" w:hAnsi="Times New Roman" w:cs="Times New Roman"/>
                <w:color w:val="000000" w:themeColor="text1"/>
                <w:sz w:val="20"/>
                <w:szCs w:val="20"/>
              </w:rPr>
            </w:pPr>
            <w:r w:rsidRPr="00F5741C">
              <w:rPr>
                <w:rFonts w:hint="eastAsia"/>
              </w:rPr>
              <w:t>异狄氏剂酮</w:t>
            </w:r>
          </w:p>
        </w:tc>
        <w:tc>
          <w:tcPr>
            <w:tcW w:w="2047" w:type="dxa"/>
            <w:tcBorders>
              <w:top w:val="nil"/>
              <w:left w:val="nil"/>
              <w:bottom w:val="nil"/>
              <w:right w:val="nil"/>
            </w:tcBorders>
            <w:vAlign w:val="bottom"/>
          </w:tcPr>
          <w:p w14:paraId="3C8D71EE"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317</w:t>
            </w:r>
          </w:p>
        </w:tc>
        <w:tc>
          <w:tcPr>
            <w:tcW w:w="2844" w:type="dxa"/>
            <w:tcBorders>
              <w:top w:val="nil"/>
              <w:left w:val="nil"/>
              <w:bottom w:val="nil"/>
              <w:right w:val="nil"/>
            </w:tcBorders>
            <w:vAlign w:val="bottom"/>
          </w:tcPr>
          <w:p w14:paraId="19588EAE"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67, 319</w:t>
            </w:r>
          </w:p>
        </w:tc>
      </w:tr>
      <w:tr w:rsidR="00C742BF" w:rsidRPr="004158CF" w14:paraId="24F9934B" w14:textId="77777777" w:rsidTr="008F2A6A">
        <w:trPr>
          <w:trHeight w:val="20"/>
        </w:trPr>
        <w:tc>
          <w:tcPr>
            <w:tcW w:w="4181" w:type="dxa"/>
            <w:tcBorders>
              <w:top w:val="nil"/>
              <w:left w:val="nil"/>
              <w:bottom w:val="nil"/>
              <w:right w:val="nil"/>
            </w:tcBorders>
          </w:tcPr>
          <w:p w14:paraId="75770128" w14:textId="77777777" w:rsidR="00C742BF" w:rsidRPr="004158CF" w:rsidRDefault="00C742BF">
            <w:pPr>
              <w:rPr>
                <w:rFonts w:ascii="Times New Roman" w:eastAsia="宋体" w:hAnsi="Times New Roman" w:cs="Times New Roman"/>
                <w:color w:val="000000" w:themeColor="text1"/>
                <w:sz w:val="20"/>
                <w:szCs w:val="20"/>
              </w:rPr>
            </w:pPr>
            <w:r w:rsidRPr="00C742BF">
              <w:rPr>
                <w:rFonts w:hint="eastAsia"/>
              </w:rPr>
              <w:t>苯硫磷</w:t>
            </w:r>
          </w:p>
        </w:tc>
        <w:tc>
          <w:tcPr>
            <w:tcW w:w="2047" w:type="dxa"/>
            <w:tcBorders>
              <w:top w:val="nil"/>
              <w:left w:val="nil"/>
              <w:bottom w:val="nil"/>
              <w:right w:val="nil"/>
            </w:tcBorders>
            <w:vAlign w:val="bottom"/>
          </w:tcPr>
          <w:p w14:paraId="71744328"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157</w:t>
            </w:r>
          </w:p>
        </w:tc>
        <w:tc>
          <w:tcPr>
            <w:tcW w:w="2844" w:type="dxa"/>
            <w:tcBorders>
              <w:top w:val="nil"/>
              <w:left w:val="nil"/>
              <w:bottom w:val="nil"/>
              <w:right w:val="nil"/>
            </w:tcBorders>
            <w:vAlign w:val="bottom"/>
          </w:tcPr>
          <w:p w14:paraId="14413777"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169, 185, 141, 323</w:t>
            </w:r>
          </w:p>
        </w:tc>
      </w:tr>
      <w:tr w:rsidR="00C742BF" w:rsidRPr="004158CF" w14:paraId="5FD5A538" w14:textId="77777777" w:rsidTr="008F2A6A">
        <w:trPr>
          <w:trHeight w:val="20"/>
        </w:trPr>
        <w:tc>
          <w:tcPr>
            <w:tcW w:w="4181" w:type="dxa"/>
            <w:tcBorders>
              <w:top w:val="nil"/>
              <w:left w:val="nil"/>
              <w:bottom w:val="nil"/>
              <w:right w:val="nil"/>
            </w:tcBorders>
          </w:tcPr>
          <w:p w14:paraId="15946D87" w14:textId="77777777" w:rsidR="00C742BF" w:rsidRPr="004158CF" w:rsidRDefault="00C742BF">
            <w:pPr>
              <w:rPr>
                <w:rFonts w:ascii="Times New Roman" w:eastAsia="宋体" w:hAnsi="Times New Roman" w:cs="Times New Roman"/>
                <w:color w:val="000000" w:themeColor="text1"/>
                <w:sz w:val="20"/>
                <w:szCs w:val="20"/>
              </w:rPr>
            </w:pPr>
            <w:r w:rsidRPr="003632DB">
              <w:rPr>
                <w:rFonts w:hint="eastAsia"/>
              </w:rPr>
              <w:t>乙硫磷</w:t>
            </w:r>
          </w:p>
        </w:tc>
        <w:tc>
          <w:tcPr>
            <w:tcW w:w="2047" w:type="dxa"/>
            <w:tcBorders>
              <w:top w:val="nil"/>
              <w:left w:val="nil"/>
              <w:bottom w:val="nil"/>
              <w:right w:val="nil"/>
            </w:tcBorders>
            <w:vAlign w:val="bottom"/>
          </w:tcPr>
          <w:p w14:paraId="7A3AA03E"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231</w:t>
            </w:r>
          </w:p>
        </w:tc>
        <w:tc>
          <w:tcPr>
            <w:tcW w:w="2844" w:type="dxa"/>
            <w:tcBorders>
              <w:top w:val="nil"/>
              <w:left w:val="nil"/>
              <w:bottom w:val="nil"/>
              <w:right w:val="nil"/>
            </w:tcBorders>
            <w:vAlign w:val="bottom"/>
          </w:tcPr>
          <w:p w14:paraId="36226050"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97, 153, 125, 121</w:t>
            </w:r>
          </w:p>
        </w:tc>
      </w:tr>
      <w:tr w:rsidR="00C742BF" w:rsidRPr="004158CF" w14:paraId="367F0735" w14:textId="77777777" w:rsidTr="008F2A6A">
        <w:trPr>
          <w:trHeight w:val="20"/>
        </w:trPr>
        <w:tc>
          <w:tcPr>
            <w:tcW w:w="4181" w:type="dxa"/>
            <w:tcBorders>
              <w:top w:val="nil"/>
              <w:left w:val="nil"/>
              <w:bottom w:val="nil"/>
              <w:right w:val="nil"/>
            </w:tcBorders>
          </w:tcPr>
          <w:p w14:paraId="22302C1D" w14:textId="77777777" w:rsidR="00C742BF" w:rsidRPr="004158CF" w:rsidRDefault="00C742BF">
            <w:pPr>
              <w:rPr>
                <w:rFonts w:ascii="Times New Roman" w:eastAsia="宋体" w:hAnsi="Times New Roman" w:cs="Times New Roman"/>
                <w:color w:val="000000" w:themeColor="text1"/>
                <w:sz w:val="20"/>
                <w:szCs w:val="20"/>
              </w:rPr>
            </w:pPr>
            <w:r w:rsidRPr="003632DB">
              <w:rPr>
                <w:rFonts w:hint="eastAsia"/>
              </w:rPr>
              <w:t>氨基甲酸乙酯</w:t>
            </w:r>
          </w:p>
        </w:tc>
        <w:tc>
          <w:tcPr>
            <w:tcW w:w="2047" w:type="dxa"/>
            <w:tcBorders>
              <w:top w:val="nil"/>
              <w:left w:val="nil"/>
              <w:bottom w:val="nil"/>
              <w:right w:val="nil"/>
            </w:tcBorders>
            <w:vAlign w:val="bottom"/>
          </w:tcPr>
          <w:p w14:paraId="2D19150D"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62</w:t>
            </w:r>
          </w:p>
        </w:tc>
        <w:tc>
          <w:tcPr>
            <w:tcW w:w="2844" w:type="dxa"/>
            <w:tcBorders>
              <w:top w:val="nil"/>
              <w:left w:val="nil"/>
              <w:bottom w:val="nil"/>
              <w:right w:val="nil"/>
            </w:tcBorders>
            <w:vAlign w:val="bottom"/>
          </w:tcPr>
          <w:p w14:paraId="36495643"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44, 45, 74</w:t>
            </w:r>
          </w:p>
        </w:tc>
      </w:tr>
      <w:tr w:rsidR="00C742BF" w:rsidRPr="004158CF" w14:paraId="1F70DB6B" w14:textId="77777777" w:rsidTr="008F2A6A">
        <w:trPr>
          <w:trHeight w:val="20"/>
        </w:trPr>
        <w:tc>
          <w:tcPr>
            <w:tcW w:w="4181" w:type="dxa"/>
            <w:tcBorders>
              <w:top w:val="nil"/>
              <w:left w:val="nil"/>
              <w:bottom w:val="nil"/>
              <w:right w:val="nil"/>
            </w:tcBorders>
          </w:tcPr>
          <w:p w14:paraId="42443EF1" w14:textId="77777777" w:rsidR="00C742BF" w:rsidRPr="004158CF" w:rsidRDefault="00C742BF">
            <w:pPr>
              <w:rPr>
                <w:rFonts w:ascii="Times New Roman" w:eastAsia="宋体" w:hAnsi="Times New Roman" w:cs="Times New Roman"/>
                <w:color w:val="000000" w:themeColor="text1"/>
                <w:sz w:val="20"/>
                <w:szCs w:val="20"/>
              </w:rPr>
            </w:pPr>
            <w:r w:rsidRPr="003632DB">
              <w:rPr>
                <w:rFonts w:hint="eastAsia"/>
              </w:rPr>
              <w:t>乙磺酸甲酯</w:t>
            </w:r>
          </w:p>
        </w:tc>
        <w:tc>
          <w:tcPr>
            <w:tcW w:w="2047" w:type="dxa"/>
            <w:tcBorders>
              <w:top w:val="nil"/>
              <w:left w:val="nil"/>
              <w:bottom w:val="nil"/>
              <w:right w:val="nil"/>
            </w:tcBorders>
            <w:vAlign w:val="bottom"/>
          </w:tcPr>
          <w:p w14:paraId="4F2F705A"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79</w:t>
            </w:r>
          </w:p>
        </w:tc>
        <w:tc>
          <w:tcPr>
            <w:tcW w:w="2844" w:type="dxa"/>
            <w:tcBorders>
              <w:top w:val="nil"/>
              <w:left w:val="nil"/>
              <w:bottom w:val="nil"/>
              <w:right w:val="nil"/>
            </w:tcBorders>
            <w:vAlign w:val="bottom"/>
          </w:tcPr>
          <w:p w14:paraId="69F60D80"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109, 9745, 65</w:t>
            </w:r>
          </w:p>
        </w:tc>
      </w:tr>
      <w:tr w:rsidR="00C742BF" w:rsidRPr="004158CF" w14:paraId="2A30EC23" w14:textId="77777777" w:rsidTr="008F2A6A">
        <w:trPr>
          <w:trHeight w:val="20"/>
        </w:trPr>
        <w:tc>
          <w:tcPr>
            <w:tcW w:w="4181" w:type="dxa"/>
            <w:tcBorders>
              <w:top w:val="nil"/>
              <w:left w:val="nil"/>
              <w:bottom w:val="nil"/>
              <w:right w:val="nil"/>
            </w:tcBorders>
          </w:tcPr>
          <w:p w14:paraId="479E4B46" w14:textId="77777777" w:rsidR="00C742BF" w:rsidRPr="004158CF" w:rsidRDefault="00C742BF">
            <w:pPr>
              <w:rPr>
                <w:rFonts w:ascii="Times New Roman" w:eastAsia="宋体" w:hAnsi="Times New Roman" w:cs="Times New Roman"/>
                <w:color w:val="000000" w:themeColor="text1"/>
                <w:sz w:val="20"/>
                <w:szCs w:val="20"/>
              </w:rPr>
            </w:pPr>
            <w:r w:rsidRPr="00C742BF">
              <w:rPr>
                <w:rFonts w:hint="eastAsia"/>
              </w:rPr>
              <w:t>氨磺磷</w:t>
            </w:r>
          </w:p>
        </w:tc>
        <w:tc>
          <w:tcPr>
            <w:tcW w:w="2047" w:type="dxa"/>
            <w:tcBorders>
              <w:top w:val="nil"/>
              <w:left w:val="nil"/>
              <w:bottom w:val="nil"/>
              <w:right w:val="nil"/>
            </w:tcBorders>
            <w:vAlign w:val="bottom"/>
          </w:tcPr>
          <w:p w14:paraId="1EBA8723"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218</w:t>
            </w:r>
          </w:p>
        </w:tc>
        <w:tc>
          <w:tcPr>
            <w:tcW w:w="2844" w:type="dxa"/>
            <w:tcBorders>
              <w:top w:val="nil"/>
              <w:left w:val="nil"/>
              <w:bottom w:val="nil"/>
              <w:right w:val="nil"/>
            </w:tcBorders>
            <w:vAlign w:val="bottom"/>
          </w:tcPr>
          <w:p w14:paraId="74DF00DC"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125, 93, 109, 217</w:t>
            </w:r>
          </w:p>
        </w:tc>
      </w:tr>
      <w:tr w:rsidR="00C742BF" w:rsidRPr="004158CF" w14:paraId="38E97610" w14:textId="77777777" w:rsidTr="008F2A6A">
        <w:trPr>
          <w:trHeight w:val="20"/>
        </w:trPr>
        <w:tc>
          <w:tcPr>
            <w:tcW w:w="4181" w:type="dxa"/>
            <w:tcBorders>
              <w:top w:val="nil"/>
              <w:left w:val="nil"/>
              <w:bottom w:val="nil"/>
              <w:right w:val="nil"/>
            </w:tcBorders>
          </w:tcPr>
          <w:p w14:paraId="31DFCA11" w14:textId="77777777" w:rsidR="00C742BF" w:rsidRPr="004158CF" w:rsidRDefault="00C742BF">
            <w:pPr>
              <w:rPr>
                <w:rFonts w:ascii="Times New Roman" w:eastAsia="宋体" w:hAnsi="Times New Roman" w:cs="Times New Roman"/>
                <w:color w:val="000000" w:themeColor="text1"/>
                <w:sz w:val="20"/>
                <w:szCs w:val="20"/>
              </w:rPr>
            </w:pPr>
            <w:r w:rsidRPr="003632DB">
              <w:rPr>
                <w:rFonts w:hint="eastAsia"/>
              </w:rPr>
              <w:t>丰索磷</w:t>
            </w:r>
          </w:p>
        </w:tc>
        <w:tc>
          <w:tcPr>
            <w:tcW w:w="2047" w:type="dxa"/>
            <w:tcBorders>
              <w:top w:val="nil"/>
              <w:left w:val="nil"/>
              <w:bottom w:val="nil"/>
              <w:right w:val="nil"/>
            </w:tcBorders>
            <w:vAlign w:val="bottom"/>
          </w:tcPr>
          <w:p w14:paraId="7157AF5C"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293</w:t>
            </w:r>
          </w:p>
        </w:tc>
        <w:tc>
          <w:tcPr>
            <w:tcW w:w="2844" w:type="dxa"/>
            <w:tcBorders>
              <w:top w:val="nil"/>
              <w:left w:val="nil"/>
              <w:bottom w:val="nil"/>
              <w:right w:val="nil"/>
            </w:tcBorders>
            <w:vAlign w:val="bottom"/>
          </w:tcPr>
          <w:p w14:paraId="4BEF5DAC"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97, 308, 125, 292</w:t>
            </w:r>
          </w:p>
        </w:tc>
      </w:tr>
      <w:tr w:rsidR="00C742BF" w:rsidRPr="004158CF" w14:paraId="02F59510" w14:textId="77777777" w:rsidTr="008F2A6A">
        <w:trPr>
          <w:trHeight w:val="20"/>
        </w:trPr>
        <w:tc>
          <w:tcPr>
            <w:tcW w:w="4181" w:type="dxa"/>
            <w:tcBorders>
              <w:top w:val="nil"/>
              <w:left w:val="nil"/>
              <w:bottom w:val="nil"/>
              <w:right w:val="nil"/>
            </w:tcBorders>
          </w:tcPr>
          <w:p w14:paraId="6F6310D6" w14:textId="77777777" w:rsidR="00C742BF" w:rsidRPr="004158CF" w:rsidRDefault="00C742BF">
            <w:pPr>
              <w:rPr>
                <w:rFonts w:ascii="Times New Roman" w:eastAsia="宋体" w:hAnsi="Times New Roman" w:cs="Times New Roman"/>
                <w:color w:val="000000" w:themeColor="text1"/>
                <w:sz w:val="20"/>
                <w:szCs w:val="20"/>
              </w:rPr>
            </w:pPr>
            <w:r w:rsidRPr="003632DB">
              <w:rPr>
                <w:rFonts w:hint="eastAsia"/>
              </w:rPr>
              <w:t>倍硫磷</w:t>
            </w:r>
          </w:p>
        </w:tc>
        <w:tc>
          <w:tcPr>
            <w:tcW w:w="2047" w:type="dxa"/>
            <w:tcBorders>
              <w:top w:val="nil"/>
              <w:left w:val="nil"/>
              <w:bottom w:val="nil"/>
              <w:right w:val="nil"/>
            </w:tcBorders>
            <w:vAlign w:val="bottom"/>
          </w:tcPr>
          <w:p w14:paraId="4689D774"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278</w:t>
            </w:r>
          </w:p>
        </w:tc>
        <w:tc>
          <w:tcPr>
            <w:tcW w:w="2844" w:type="dxa"/>
            <w:tcBorders>
              <w:top w:val="nil"/>
              <w:left w:val="nil"/>
              <w:bottom w:val="nil"/>
              <w:right w:val="nil"/>
            </w:tcBorders>
            <w:vAlign w:val="bottom"/>
          </w:tcPr>
          <w:p w14:paraId="311B64C5"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125, 109, 169, 153</w:t>
            </w:r>
          </w:p>
        </w:tc>
      </w:tr>
      <w:tr w:rsidR="00C742BF" w:rsidRPr="004158CF" w14:paraId="4E185E9B" w14:textId="77777777" w:rsidTr="008F2A6A">
        <w:trPr>
          <w:trHeight w:val="20"/>
        </w:trPr>
        <w:tc>
          <w:tcPr>
            <w:tcW w:w="4181" w:type="dxa"/>
            <w:tcBorders>
              <w:top w:val="nil"/>
              <w:left w:val="nil"/>
              <w:bottom w:val="nil"/>
              <w:right w:val="nil"/>
            </w:tcBorders>
          </w:tcPr>
          <w:p w14:paraId="226442D5" w14:textId="77777777" w:rsidR="00C742BF" w:rsidRPr="004158CF" w:rsidRDefault="00C742BF">
            <w:pPr>
              <w:rPr>
                <w:rFonts w:ascii="Times New Roman" w:eastAsia="宋体" w:hAnsi="Times New Roman" w:cs="Times New Roman"/>
                <w:color w:val="000000" w:themeColor="text1"/>
                <w:sz w:val="20"/>
                <w:szCs w:val="20"/>
              </w:rPr>
            </w:pPr>
            <w:r w:rsidRPr="00C742BF">
              <w:rPr>
                <w:rFonts w:hint="eastAsia"/>
              </w:rPr>
              <w:t>氟消草</w:t>
            </w:r>
          </w:p>
        </w:tc>
        <w:tc>
          <w:tcPr>
            <w:tcW w:w="2047" w:type="dxa"/>
            <w:tcBorders>
              <w:top w:val="nil"/>
              <w:left w:val="nil"/>
              <w:bottom w:val="nil"/>
              <w:right w:val="nil"/>
            </w:tcBorders>
            <w:vAlign w:val="bottom"/>
          </w:tcPr>
          <w:p w14:paraId="7B64ABCF"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306</w:t>
            </w:r>
          </w:p>
        </w:tc>
        <w:tc>
          <w:tcPr>
            <w:tcW w:w="2844" w:type="dxa"/>
            <w:tcBorders>
              <w:top w:val="nil"/>
              <w:left w:val="nil"/>
              <w:bottom w:val="nil"/>
              <w:right w:val="nil"/>
            </w:tcBorders>
            <w:vAlign w:val="bottom"/>
          </w:tcPr>
          <w:p w14:paraId="60203183"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63, 326, 328, 264, 65</w:t>
            </w:r>
          </w:p>
        </w:tc>
      </w:tr>
      <w:tr w:rsidR="00C742BF" w:rsidRPr="004158CF" w14:paraId="6604B7B9" w14:textId="77777777" w:rsidTr="008F2A6A">
        <w:trPr>
          <w:trHeight w:val="20"/>
        </w:trPr>
        <w:tc>
          <w:tcPr>
            <w:tcW w:w="4181" w:type="dxa"/>
            <w:tcBorders>
              <w:top w:val="nil"/>
              <w:left w:val="nil"/>
              <w:bottom w:val="nil"/>
              <w:right w:val="nil"/>
            </w:tcBorders>
          </w:tcPr>
          <w:p w14:paraId="17F24F5B" w14:textId="77777777" w:rsidR="00C742BF" w:rsidRPr="004158CF" w:rsidRDefault="00C742BF">
            <w:pPr>
              <w:rPr>
                <w:rFonts w:ascii="Times New Roman" w:eastAsia="宋体" w:hAnsi="Times New Roman" w:cs="Times New Roman"/>
                <w:color w:val="000000" w:themeColor="text1"/>
                <w:sz w:val="20"/>
                <w:szCs w:val="20"/>
              </w:rPr>
            </w:pPr>
            <w:r w:rsidRPr="003632DB">
              <w:rPr>
                <w:rFonts w:hint="eastAsia"/>
              </w:rPr>
              <w:t>荧蒽</w:t>
            </w:r>
          </w:p>
        </w:tc>
        <w:tc>
          <w:tcPr>
            <w:tcW w:w="2047" w:type="dxa"/>
            <w:tcBorders>
              <w:top w:val="nil"/>
              <w:left w:val="nil"/>
              <w:bottom w:val="nil"/>
              <w:right w:val="nil"/>
            </w:tcBorders>
            <w:vAlign w:val="bottom"/>
          </w:tcPr>
          <w:p w14:paraId="45DB10E1"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202</w:t>
            </w:r>
          </w:p>
        </w:tc>
        <w:tc>
          <w:tcPr>
            <w:tcW w:w="2844" w:type="dxa"/>
            <w:tcBorders>
              <w:top w:val="nil"/>
              <w:left w:val="nil"/>
              <w:bottom w:val="nil"/>
              <w:right w:val="nil"/>
            </w:tcBorders>
            <w:vAlign w:val="bottom"/>
          </w:tcPr>
          <w:p w14:paraId="002351C6"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101, 203</w:t>
            </w:r>
          </w:p>
        </w:tc>
      </w:tr>
      <w:tr w:rsidR="00C742BF" w:rsidRPr="004158CF" w14:paraId="68E440C4" w14:textId="77777777" w:rsidTr="008F2A6A">
        <w:trPr>
          <w:trHeight w:val="20"/>
        </w:trPr>
        <w:tc>
          <w:tcPr>
            <w:tcW w:w="4181" w:type="dxa"/>
            <w:tcBorders>
              <w:top w:val="nil"/>
              <w:left w:val="nil"/>
              <w:bottom w:val="nil"/>
              <w:right w:val="nil"/>
            </w:tcBorders>
          </w:tcPr>
          <w:p w14:paraId="5E092726" w14:textId="77777777" w:rsidR="00C742BF" w:rsidRPr="004158CF" w:rsidRDefault="00C742BF">
            <w:pPr>
              <w:rPr>
                <w:rFonts w:ascii="Times New Roman" w:eastAsia="宋体" w:hAnsi="Times New Roman" w:cs="Times New Roman"/>
                <w:color w:val="000000" w:themeColor="text1"/>
                <w:sz w:val="20"/>
                <w:szCs w:val="20"/>
              </w:rPr>
            </w:pPr>
            <w:r w:rsidRPr="003632DB">
              <w:rPr>
                <w:rFonts w:hint="eastAsia"/>
              </w:rPr>
              <w:t>芴</w:t>
            </w:r>
          </w:p>
        </w:tc>
        <w:tc>
          <w:tcPr>
            <w:tcW w:w="2047" w:type="dxa"/>
            <w:tcBorders>
              <w:top w:val="nil"/>
              <w:left w:val="nil"/>
              <w:bottom w:val="nil"/>
              <w:right w:val="nil"/>
            </w:tcBorders>
            <w:vAlign w:val="bottom"/>
          </w:tcPr>
          <w:p w14:paraId="202FB718"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166</w:t>
            </w:r>
          </w:p>
        </w:tc>
        <w:tc>
          <w:tcPr>
            <w:tcW w:w="2844" w:type="dxa"/>
            <w:tcBorders>
              <w:top w:val="nil"/>
              <w:left w:val="nil"/>
              <w:bottom w:val="nil"/>
              <w:right w:val="nil"/>
            </w:tcBorders>
            <w:vAlign w:val="bottom"/>
          </w:tcPr>
          <w:p w14:paraId="618FE8D6"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165, 167</w:t>
            </w:r>
          </w:p>
        </w:tc>
      </w:tr>
      <w:tr w:rsidR="007C1B81" w:rsidRPr="004158CF" w14:paraId="57176F49" w14:textId="77777777" w:rsidTr="008F2A6A">
        <w:trPr>
          <w:trHeight w:val="20"/>
        </w:trPr>
        <w:tc>
          <w:tcPr>
            <w:tcW w:w="4181" w:type="dxa"/>
            <w:tcBorders>
              <w:top w:val="nil"/>
              <w:left w:val="nil"/>
              <w:bottom w:val="single" w:sz="8" w:space="0" w:color="000000"/>
              <w:right w:val="nil"/>
            </w:tcBorders>
          </w:tcPr>
          <w:p w14:paraId="1795960B" w14:textId="77777777" w:rsidR="007C1B81" w:rsidRPr="004158CF" w:rsidRDefault="007C1B81" w:rsidP="008F2A6A">
            <w:pPr>
              <w:rPr>
                <w:rFonts w:ascii="Times New Roman" w:eastAsia="宋体" w:hAnsi="Times New Roman" w:cs="Times New Roman"/>
                <w:color w:val="000000" w:themeColor="text1"/>
                <w:sz w:val="20"/>
                <w:szCs w:val="20"/>
                <w:lang w:eastAsia="zh-CN"/>
              </w:rPr>
            </w:pPr>
            <w:r w:rsidRPr="004158CF">
              <w:rPr>
                <w:rFonts w:ascii="Times New Roman" w:eastAsia="宋体" w:hAnsi="Times New Roman" w:cs="Times New Roman"/>
                <w:color w:val="000000" w:themeColor="text1"/>
                <w:sz w:val="20"/>
                <w:szCs w:val="20"/>
              </w:rPr>
              <w:lastRenderedPageBreak/>
              <w:t>化和物</w:t>
            </w:r>
            <w:r w:rsidRPr="005F0B6E">
              <w:rPr>
                <w:rFonts w:ascii="Times New Roman" w:eastAsia="宋体" w:hAnsi="Times New Roman" w:cs="Times New Roman" w:hint="eastAsia"/>
                <w:color w:val="000000" w:themeColor="text1"/>
                <w:sz w:val="20"/>
                <w:szCs w:val="20"/>
                <w:vertAlign w:val="superscript"/>
              </w:rPr>
              <w:t>b</w:t>
            </w:r>
          </w:p>
        </w:tc>
        <w:tc>
          <w:tcPr>
            <w:tcW w:w="2047" w:type="dxa"/>
            <w:tcBorders>
              <w:top w:val="nil"/>
              <w:left w:val="nil"/>
              <w:bottom w:val="single" w:sz="8" w:space="0" w:color="000000"/>
              <w:right w:val="nil"/>
            </w:tcBorders>
          </w:tcPr>
          <w:p w14:paraId="60A9DA9E" w14:textId="77777777" w:rsidR="007C1B81" w:rsidRPr="004158CF" w:rsidRDefault="007C1B81" w:rsidP="008F2A6A">
            <w:pPr>
              <w:rPr>
                <w:rFonts w:ascii="Times New Roman" w:eastAsia="宋体" w:hAnsi="Times New Roman" w:cs="Times New Roman"/>
                <w:color w:val="000000" w:themeColor="text1"/>
                <w:sz w:val="20"/>
                <w:szCs w:val="20"/>
              </w:rPr>
            </w:pPr>
            <w:r w:rsidRPr="004158CF">
              <w:rPr>
                <w:rFonts w:ascii="Times New Roman" w:eastAsia="宋体" w:hAnsi="Times New Roman" w:cs="Times New Roman"/>
                <w:color w:val="000000" w:themeColor="text1"/>
                <w:sz w:val="20"/>
                <w:szCs w:val="20"/>
              </w:rPr>
              <w:t>初级离子</w:t>
            </w:r>
          </w:p>
        </w:tc>
        <w:tc>
          <w:tcPr>
            <w:tcW w:w="2844" w:type="dxa"/>
            <w:tcBorders>
              <w:top w:val="nil"/>
              <w:left w:val="nil"/>
              <w:bottom w:val="single" w:sz="8" w:space="0" w:color="000000"/>
              <w:right w:val="nil"/>
            </w:tcBorders>
          </w:tcPr>
          <w:p w14:paraId="6F34C932" w14:textId="77777777" w:rsidR="007C1B81" w:rsidRPr="004158CF" w:rsidRDefault="007C1B81" w:rsidP="008F2A6A">
            <w:pPr>
              <w:rPr>
                <w:rFonts w:ascii="Times New Roman" w:eastAsia="宋体" w:hAnsi="Times New Roman" w:cs="Times New Roman"/>
                <w:color w:val="000000" w:themeColor="text1"/>
                <w:sz w:val="20"/>
                <w:szCs w:val="20"/>
              </w:rPr>
            </w:pPr>
            <w:r w:rsidRPr="004158CF">
              <w:rPr>
                <w:rFonts w:ascii="Times New Roman" w:eastAsia="宋体" w:hAnsi="Times New Roman" w:cs="Times New Roman"/>
                <w:color w:val="000000" w:themeColor="text1"/>
                <w:sz w:val="20"/>
                <w:szCs w:val="20"/>
              </w:rPr>
              <w:t>次级离子</w:t>
            </w:r>
          </w:p>
        </w:tc>
      </w:tr>
      <w:tr w:rsidR="00C742BF" w:rsidRPr="004158CF" w14:paraId="2E0C39D4" w14:textId="77777777" w:rsidTr="008F2A6A">
        <w:trPr>
          <w:trHeight w:val="20"/>
        </w:trPr>
        <w:tc>
          <w:tcPr>
            <w:tcW w:w="4181" w:type="dxa"/>
            <w:tcBorders>
              <w:top w:val="nil"/>
              <w:left w:val="nil"/>
              <w:bottom w:val="nil"/>
              <w:right w:val="nil"/>
            </w:tcBorders>
          </w:tcPr>
          <w:p w14:paraId="3915218E" w14:textId="77777777" w:rsidR="00C742BF" w:rsidRPr="004158CF" w:rsidRDefault="00C742BF" w:rsidP="004F59A7">
            <w:pPr>
              <w:rPr>
                <w:rFonts w:ascii="Times New Roman" w:eastAsia="宋体" w:hAnsi="Times New Roman" w:cs="Times New Roman"/>
                <w:color w:val="000000" w:themeColor="text1"/>
                <w:sz w:val="20"/>
                <w:szCs w:val="20"/>
              </w:rPr>
            </w:pPr>
            <w:r w:rsidRPr="003632DB">
              <w:rPr>
                <w:rFonts w:hint="eastAsia"/>
              </w:rPr>
              <w:t>2-</w:t>
            </w:r>
            <w:r w:rsidRPr="003632DB">
              <w:rPr>
                <w:rFonts w:hint="eastAsia"/>
              </w:rPr>
              <w:t>氟联苯</w:t>
            </w:r>
          </w:p>
        </w:tc>
        <w:tc>
          <w:tcPr>
            <w:tcW w:w="2047" w:type="dxa"/>
            <w:tcBorders>
              <w:top w:val="nil"/>
              <w:left w:val="nil"/>
              <w:bottom w:val="nil"/>
              <w:right w:val="nil"/>
            </w:tcBorders>
            <w:vAlign w:val="bottom"/>
          </w:tcPr>
          <w:p w14:paraId="7AB51CD9"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172</w:t>
            </w:r>
          </w:p>
        </w:tc>
        <w:tc>
          <w:tcPr>
            <w:tcW w:w="2844" w:type="dxa"/>
            <w:tcBorders>
              <w:top w:val="nil"/>
              <w:left w:val="nil"/>
              <w:bottom w:val="nil"/>
              <w:right w:val="nil"/>
            </w:tcBorders>
            <w:vAlign w:val="bottom"/>
          </w:tcPr>
          <w:p w14:paraId="1120AFFD"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171</w:t>
            </w:r>
          </w:p>
        </w:tc>
      </w:tr>
      <w:tr w:rsidR="00C742BF" w:rsidRPr="004158CF" w14:paraId="68C9A503" w14:textId="77777777" w:rsidTr="008F2A6A">
        <w:trPr>
          <w:trHeight w:val="20"/>
        </w:trPr>
        <w:tc>
          <w:tcPr>
            <w:tcW w:w="4181" w:type="dxa"/>
            <w:tcBorders>
              <w:top w:val="nil"/>
              <w:left w:val="nil"/>
              <w:bottom w:val="nil"/>
              <w:right w:val="nil"/>
            </w:tcBorders>
          </w:tcPr>
          <w:p w14:paraId="26134758" w14:textId="77777777" w:rsidR="00C742BF" w:rsidRPr="004158CF" w:rsidRDefault="00C742BF" w:rsidP="004F59A7">
            <w:pPr>
              <w:rPr>
                <w:rFonts w:ascii="Times New Roman" w:eastAsia="宋体" w:hAnsi="Times New Roman" w:cs="Times New Roman"/>
                <w:color w:val="000000" w:themeColor="text1"/>
                <w:sz w:val="20"/>
                <w:szCs w:val="20"/>
              </w:rPr>
            </w:pPr>
            <w:r w:rsidRPr="003632DB">
              <w:rPr>
                <w:rFonts w:hint="eastAsia"/>
              </w:rPr>
              <w:t>2-</w:t>
            </w:r>
            <w:r w:rsidRPr="003632DB">
              <w:rPr>
                <w:rFonts w:hint="eastAsia"/>
              </w:rPr>
              <w:t>氟苯酚</w:t>
            </w:r>
          </w:p>
        </w:tc>
        <w:tc>
          <w:tcPr>
            <w:tcW w:w="2047" w:type="dxa"/>
            <w:tcBorders>
              <w:top w:val="nil"/>
              <w:left w:val="nil"/>
              <w:bottom w:val="nil"/>
              <w:right w:val="nil"/>
            </w:tcBorders>
            <w:vAlign w:val="bottom"/>
          </w:tcPr>
          <w:p w14:paraId="4CA4BFD4"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112</w:t>
            </w:r>
          </w:p>
        </w:tc>
        <w:tc>
          <w:tcPr>
            <w:tcW w:w="2844" w:type="dxa"/>
            <w:tcBorders>
              <w:top w:val="nil"/>
              <w:left w:val="nil"/>
              <w:bottom w:val="nil"/>
              <w:right w:val="nil"/>
            </w:tcBorders>
            <w:vAlign w:val="bottom"/>
          </w:tcPr>
          <w:p w14:paraId="675FFF15"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64</w:t>
            </w:r>
          </w:p>
        </w:tc>
      </w:tr>
      <w:tr w:rsidR="00C742BF" w:rsidRPr="004158CF" w14:paraId="79ACD536" w14:textId="77777777" w:rsidTr="008F2A6A">
        <w:trPr>
          <w:trHeight w:val="20"/>
        </w:trPr>
        <w:tc>
          <w:tcPr>
            <w:tcW w:w="4181" w:type="dxa"/>
            <w:tcBorders>
              <w:top w:val="nil"/>
              <w:left w:val="nil"/>
              <w:bottom w:val="nil"/>
              <w:right w:val="nil"/>
            </w:tcBorders>
          </w:tcPr>
          <w:p w14:paraId="1ACC62DF" w14:textId="77777777" w:rsidR="00C742BF" w:rsidRPr="004158CF" w:rsidRDefault="00C742BF">
            <w:pPr>
              <w:rPr>
                <w:rFonts w:ascii="Times New Roman" w:eastAsia="宋体" w:hAnsi="Times New Roman" w:cs="Times New Roman"/>
                <w:color w:val="000000" w:themeColor="text1"/>
                <w:sz w:val="20"/>
                <w:szCs w:val="20"/>
              </w:rPr>
            </w:pPr>
            <w:r w:rsidRPr="003632DB">
              <w:rPr>
                <w:rFonts w:hint="eastAsia"/>
              </w:rPr>
              <w:t>七氯</w:t>
            </w:r>
          </w:p>
        </w:tc>
        <w:tc>
          <w:tcPr>
            <w:tcW w:w="2047" w:type="dxa"/>
            <w:tcBorders>
              <w:top w:val="nil"/>
              <w:left w:val="nil"/>
              <w:bottom w:val="nil"/>
              <w:right w:val="nil"/>
            </w:tcBorders>
            <w:vAlign w:val="bottom"/>
          </w:tcPr>
          <w:p w14:paraId="2DF9C560"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100</w:t>
            </w:r>
          </w:p>
        </w:tc>
        <w:tc>
          <w:tcPr>
            <w:tcW w:w="2844" w:type="dxa"/>
            <w:tcBorders>
              <w:top w:val="nil"/>
              <w:left w:val="nil"/>
              <w:bottom w:val="nil"/>
              <w:right w:val="nil"/>
            </w:tcBorders>
            <w:vAlign w:val="bottom"/>
          </w:tcPr>
          <w:p w14:paraId="6215CED6"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272, 274</w:t>
            </w:r>
          </w:p>
        </w:tc>
      </w:tr>
      <w:tr w:rsidR="00C742BF" w:rsidRPr="004158CF" w14:paraId="360096E4" w14:textId="77777777" w:rsidTr="008F2A6A">
        <w:trPr>
          <w:trHeight w:val="20"/>
        </w:trPr>
        <w:tc>
          <w:tcPr>
            <w:tcW w:w="4181" w:type="dxa"/>
            <w:tcBorders>
              <w:top w:val="nil"/>
              <w:left w:val="nil"/>
              <w:bottom w:val="nil"/>
              <w:right w:val="nil"/>
            </w:tcBorders>
          </w:tcPr>
          <w:p w14:paraId="767C60EA" w14:textId="77777777" w:rsidR="00C742BF" w:rsidRPr="004158CF" w:rsidRDefault="00C742BF">
            <w:pPr>
              <w:rPr>
                <w:rFonts w:ascii="Times New Roman" w:eastAsia="宋体" w:hAnsi="Times New Roman" w:cs="Times New Roman"/>
                <w:color w:val="000000" w:themeColor="text1"/>
                <w:sz w:val="20"/>
                <w:szCs w:val="20"/>
              </w:rPr>
            </w:pPr>
            <w:r w:rsidRPr="003632DB">
              <w:rPr>
                <w:rFonts w:hint="eastAsia"/>
              </w:rPr>
              <w:t>七氯环氧化物</w:t>
            </w:r>
          </w:p>
        </w:tc>
        <w:tc>
          <w:tcPr>
            <w:tcW w:w="2047" w:type="dxa"/>
            <w:tcBorders>
              <w:top w:val="nil"/>
              <w:left w:val="nil"/>
              <w:bottom w:val="nil"/>
              <w:right w:val="nil"/>
            </w:tcBorders>
            <w:vAlign w:val="bottom"/>
          </w:tcPr>
          <w:p w14:paraId="1C9EEB38"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353</w:t>
            </w:r>
          </w:p>
        </w:tc>
        <w:tc>
          <w:tcPr>
            <w:tcW w:w="2844" w:type="dxa"/>
            <w:tcBorders>
              <w:top w:val="nil"/>
              <w:left w:val="nil"/>
              <w:bottom w:val="nil"/>
              <w:right w:val="nil"/>
            </w:tcBorders>
            <w:vAlign w:val="bottom"/>
          </w:tcPr>
          <w:p w14:paraId="17B280B6"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355, 351</w:t>
            </w:r>
          </w:p>
        </w:tc>
      </w:tr>
      <w:tr w:rsidR="00C742BF" w:rsidRPr="004158CF" w14:paraId="464CAD12" w14:textId="77777777" w:rsidTr="008F2A6A">
        <w:trPr>
          <w:trHeight w:val="20"/>
        </w:trPr>
        <w:tc>
          <w:tcPr>
            <w:tcW w:w="4181" w:type="dxa"/>
            <w:tcBorders>
              <w:top w:val="nil"/>
              <w:left w:val="nil"/>
              <w:bottom w:val="nil"/>
              <w:right w:val="nil"/>
            </w:tcBorders>
          </w:tcPr>
          <w:p w14:paraId="4FA97B53" w14:textId="77777777" w:rsidR="00C742BF" w:rsidRPr="004158CF" w:rsidRDefault="00C742BF">
            <w:pPr>
              <w:rPr>
                <w:rFonts w:ascii="Times New Roman" w:eastAsia="宋体" w:hAnsi="Times New Roman" w:cs="Times New Roman"/>
                <w:color w:val="000000" w:themeColor="text1"/>
                <w:sz w:val="20"/>
                <w:szCs w:val="20"/>
              </w:rPr>
            </w:pPr>
            <w:r w:rsidRPr="003632DB">
              <w:rPr>
                <w:rFonts w:hint="eastAsia"/>
              </w:rPr>
              <w:t>六氯苯</w:t>
            </w:r>
          </w:p>
        </w:tc>
        <w:tc>
          <w:tcPr>
            <w:tcW w:w="2047" w:type="dxa"/>
            <w:tcBorders>
              <w:top w:val="nil"/>
              <w:left w:val="nil"/>
              <w:bottom w:val="nil"/>
              <w:right w:val="nil"/>
            </w:tcBorders>
            <w:vAlign w:val="bottom"/>
          </w:tcPr>
          <w:p w14:paraId="33ECF878"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284</w:t>
            </w:r>
          </w:p>
        </w:tc>
        <w:tc>
          <w:tcPr>
            <w:tcW w:w="2844" w:type="dxa"/>
            <w:tcBorders>
              <w:top w:val="nil"/>
              <w:left w:val="nil"/>
              <w:bottom w:val="nil"/>
              <w:right w:val="nil"/>
            </w:tcBorders>
            <w:vAlign w:val="bottom"/>
          </w:tcPr>
          <w:p w14:paraId="2504DADA"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142, 249</w:t>
            </w:r>
          </w:p>
        </w:tc>
      </w:tr>
      <w:tr w:rsidR="00C742BF" w:rsidRPr="004158CF" w14:paraId="2EAA77F8" w14:textId="77777777" w:rsidTr="008F2A6A">
        <w:trPr>
          <w:trHeight w:val="20"/>
        </w:trPr>
        <w:tc>
          <w:tcPr>
            <w:tcW w:w="4181" w:type="dxa"/>
            <w:tcBorders>
              <w:top w:val="nil"/>
              <w:left w:val="nil"/>
              <w:bottom w:val="nil"/>
              <w:right w:val="nil"/>
            </w:tcBorders>
          </w:tcPr>
          <w:p w14:paraId="06985725" w14:textId="77777777" w:rsidR="00C742BF" w:rsidRPr="004158CF" w:rsidRDefault="00C742BF">
            <w:pPr>
              <w:rPr>
                <w:rFonts w:ascii="Times New Roman" w:eastAsia="宋体" w:hAnsi="Times New Roman" w:cs="Times New Roman"/>
                <w:color w:val="000000" w:themeColor="text1"/>
                <w:sz w:val="20"/>
                <w:szCs w:val="20"/>
              </w:rPr>
            </w:pPr>
            <w:r w:rsidRPr="003632DB">
              <w:rPr>
                <w:rFonts w:hint="eastAsia"/>
              </w:rPr>
              <w:t>六氯丁二烯</w:t>
            </w:r>
          </w:p>
        </w:tc>
        <w:tc>
          <w:tcPr>
            <w:tcW w:w="2047" w:type="dxa"/>
            <w:tcBorders>
              <w:top w:val="nil"/>
              <w:left w:val="nil"/>
              <w:bottom w:val="nil"/>
              <w:right w:val="nil"/>
            </w:tcBorders>
            <w:vAlign w:val="bottom"/>
          </w:tcPr>
          <w:p w14:paraId="1D53E47C"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225</w:t>
            </w:r>
          </w:p>
        </w:tc>
        <w:tc>
          <w:tcPr>
            <w:tcW w:w="2844" w:type="dxa"/>
            <w:tcBorders>
              <w:top w:val="nil"/>
              <w:left w:val="nil"/>
              <w:bottom w:val="nil"/>
              <w:right w:val="nil"/>
            </w:tcBorders>
            <w:vAlign w:val="bottom"/>
          </w:tcPr>
          <w:p w14:paraId="36712BCF"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223, 227</w:t>
            </w:r>
          </w:p>
        </w:tc>
      </w:tr>
      <w:tr w:rsidR="00C742BF" w:rsidRPr="004158CF" w14:paraId="6F9715F8" w14:textId="77777777" w:rsidTr="008F2A6A">
        <w:trPr>
          <w:trHeight w:val="20"/>
        </w:trPr>
        <w:tc>
          <w:tcPr>
            <w:tcW w:w="4181" w:type="dxa"/>
            <w:tcBorders>
              <w:top w:val="nil"/>
              <w:left w:val="nil"/>
              <w:bottom w:val="nil"/>
              <w:right w:val="nil"/>
            </w:tcBorders>
          </w:tcPr>
          <w:p w14:paraId="5CC941C7" w14:textId="77777777" w:rsidR="00C742BF" w:rsidRPr="004158CF" w:rsidRDefault="00C742BF">
            <w:pPr>
              <w:rPr>
                <w:rFonts w:ascii="Times New Roman" w:eastAsia="宋体" w:hAnsi="Times New Roman" w:cs="Times New Roman"/>
                <w:color w:val="000000" w:themeColor="text1"/>
                <w:sz w:val="20"/>
                <w:szCs w:val="20"/>
                <w:lang w:eastAsia="zh-CN"/>
              </w:rPr>
            </w:pPr>
            <w:r w:rsidRPr="00EA2E2C">
              <w:rPr>
                <w:rFonts w:hint="eastAsia"/>
              </w:rPr>
              <w:t>六氯环戊二烯</w:t>
            </w:r>
          </w:p>
        </w:tc>
        <w:tc>
          <w:tcPr>
            <w:tcW w:w="2047" w:type="dxa"/>
            <w:tcBorders>
              <w:top w:val="nil"/>
              <w:left w:val="nil"/>
              <w:bottom w:val="nil"/>
              <w:right w:val="nil"/>
            </w:tcBorders>
            <w:vAlign w:val="bottom"/>
          </w:tcPr>
          <w:p w14:paraId="2FED6395"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237</w:t>
            </w:r>
          </w:p>
        </w:tc>
        <w:tc>
          <w:tcPr>
            <w:tcW w:w="2844" w:type="dxa"/>
            <w:tcBorders>
              <w:top w:val="nil"/>
              <w:left w:val="nil"/>
              <w:bottom w:val="nil"/>
              <w:right w:val="nil"/>
            </w:tcBorders>
            <w:vAlign w:val="bottom"/>
          </w:tcPr>
          <w:p w14:paraId="4112215F"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235, 272</w:t>
            </w:r>
          </w:p>
        </w:tc>
      </w:tr>
      <w:tr w:rsidR="00C742BF" w:rsidRPr="004158CF" w14:paraId="61F82CFA" w14:textId="77777777" w:rsidTr="008F2A6A">
        <w:trPr>
          <w:trHeight w:val="20"/>
        </w:trPr>
        <w:tc>
          <w:tcPr>
            <w:tcW w:w="4181" w:type="dxa"/>
            <w:tcBorders>
              <w:top w:val="nil"/>
              <w:left w:val="nil"/>
              <w:bottom w:val="nil"/>
              <w:right w:val="nil"/>
            </w:tcBorders>
          </w:tcPr>
          <w:p w14:paraId="1232D0D8"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六氯乙烷</w:t>
            </w:r>
          </w:p>
        </w:tc>
        <w:tc>
          <w:tcPr>
            <w:tcW w:w="2047" w:type="dxa"/>
            <w:tcBorders>
              <w:top w:val="nil"/>
              <w:left w:val="nil"/>
              <w:bottom w:val="nil"/>
              <w:right w:val="nil"/>
            </w:tcBorders>
            <w:vAlign w:val="bottom"/>
          </w:tcPr>
          <w:p w14:paraId="4282AAC9"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117</w:t>
            </w:r>
          </w:p>
        </w:tc>
        <w:tc>
          <w:tcPr>
            <w:tcW w:w="2844" w:type="dxa"/>
            <w:tcBorders>
              <w:top w:val="nil"/>
              <w:left w:val="nil"/>
              <w:bottom w:val="nil"/>
              <w:right w:val="nil"/>
            </w:tcBorders>
            <w:vAlign w:val="bottom"/>
          </w:tcPr>
          <w:p w14:paraId="29DEC354"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201, 199</w:t>
            </w:r>
          </w:p>
        </w:tc>
      </w:tr>
      <w:tr w:rsidR="00C742BF" w:rsidRPr="004158CF" w14:paraId="04740B1C" w14:textId="77777777" w:rsidTr="008F2A6A">
        <w:trPr>
          <w:trHeight w:val="20"/>
        </w:trPr>
        <w:tc>
          <w:tcPr>
            <w:tcW w:w="4181" w:type="dxa"/>
            <w:tcBorders>
              <w:top w:val="nil"/>
              <w:left w:val="nil"/>
              <w:bottom w:val="nil"/>
              <w:right w:val="nil"/>
            </w:tcBorders>
          </w:tcPr>
          <w:p w14:paraId="08E26D42"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六氯酚</w:t>
            </w:r>
          </w:p>
        </w:tc>
        <w:tc>
          <w:tcPr>
            <w:tcW w:w="2047" w:type="dxa"/>
            <w:tcBorders>
              <w:top w:val="nil"/>
              <w:left w:val="nil"/>
              <w:bottom w:val="nil"/>
              <w:right w:val="nil"/>
            </w:tcBorders>
            <w:vAlign w:val="bottom"/>
          </w:tcPr>
          <w:p w14:paraId="718628CF"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196</w:t>
            </w:r>
          </w:p>
        </w:tc>
        <w:tc>
          <w:tcPr>
            <w:tcW w:w="2844" w:type="dxa"/>
            <w:tcBorders>
              <w:top w:val="nil"/>
              <w:left w:val="nil"/>
              <w:bottom w:val="nil"/>
              <w:right w:val="nil"/>
            </w:tcBorders>
            <w:vAlign w:val="bottom"/>
          </w:tcPr>
          <w:p w14:paraId="42D87101"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198, 209, 211, 406, 408</w:t>
            </w:r>
          </w:p>
        </w:tc>
      </w:tr>
      <w:tr w:rsidR="00C742BF" w:rsidRPr="004158CF" w14:paraId="5B4E53B0" w14:textId="77777777" w:rsidTr="008F2A6A">
        <w:trPr>
          <w:trHeight w:val="20"/>
        </w:trPr>
        <w:tc>
          <w:tcPr>
            <w:tcW w:w="4181" w:type="dxa"/>
            <w:tcBorders>
              <w:top w:val="nil"/>
              <w:left w:val="nil"/>
              <w:bottom w:val="nil"/>
              <w:right w:val="nil"/>
            </w:tcBorders>
          </w:tcPr>
          <w:p w14:paraId="72DAD92E"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六氯丙烯</w:t>
            </w:r>
          </w:p>
        </w:tc>
        <w:tc>
          <w:tcPr>
            <w:tcW w:w="2047" w:type="dxa"/>
            <w:tcBorders>
              <w:top w:val="nil"/>
              <w:left w:val="nil"/>
              <w:bottom w:val="nil"/>
              <w:right w:val="nil"/>
            </w:tcBorders>
            <w:vAlign w:val="bottom"/>
          </w:tcPr>
          <w:p w14:paraId="50CAB9C3"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213</w:t>
            </w:r>
          </w:p>
        </w:tc>
        <w:tc>
          <w:tcPr>
            <w:tcW w:w="2844" w:type="dxa"/>
            <w:tcBorders>
              <w:top w:val="nil"/>
              <w:left w:val="nil"/>
              <w:bottom w:val="nil"/>
              <w:right w:val="nil"/>
            </w:tcBorders>
            <w:vAlign w:val="bottom"/>
          </w:tcPr>
          <w:p w14:paraId="0C455804"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211, 215, 117, 106, 141</w:t>
            </w:r>
          </w:p>
        </w:tc>
      </w:tr>
      <w:tr w:rsidR="00C742BF" w:rsidRPr="004158CF" w14:paraId="277C12B2" w14:textId="77777777" w:rsidTr="008F2A6A">
        <w:trPr>
          <w:trHeight w:val="20"/>
        </w:trPr>
        <w:tc>
          <w:tcPr>
            <w:tcW w:w="4181" w:type="dxa"/>
            <w:tcBorders>
              <w:top w:val="nil"/>
              <w:left w:val="nil"/>
              <w:bottom w:val="nil"/>
              <w:right w:val="nil"/>
            </w:tcBorders>
          </w:tcPr>
          <w:p w14:paraId="66ED76A7" w14:textId="77777777" w:rsidR="00C742BF" w:rsidRPr="004158CF" w:rsidRDefault="00C742BF">
            <w:pPr>
              <w:rPr>
                <w:rFonts w:ascii="Times New Roman" w:eastAsia="宋体" w:hAnsi="Times New Roman" w:cs="Times New Roman"/>
                <w:color w:val="000000" w:themeColor="text1"/>
                <w:sz w:val="20"/>
                <w:szCs w:val="20"/>
                <w:lang w:eastAsia="zh-CN"/>
              </w:rPr>
            </w:pPr>
            <w:r w:rsidRPr="00EA2E2C">
              <w:rPr>
                <w:rFonts w:hint="eastAsia"/>
                <w:lang w:eastAsia="zh-CN"/>
              </w:rPr>
              <w:t>六甲基磷酰胺（</w:t>
            </w:r>
            <w:r w:rsidRPr="00EA2E2C">
              <w:rPr>
                <w:rFonts w:hint="eastAsia"/>
                <w:lang w:eastAsia="zh-CN"/>
              </w:rPr>
              <w:t>HPMA</w:t>
            </w:r>
            <w:r w:rsidRPr="00EA2E2C">
              <w:rPr>
                <w:rFonts w:hint="eastAsia"/>
                <w:lang w:eastAsia="zh-CN"/>
              </w:rPr>
              <w:t>）</w:t>
            </w:r>
          </w:p>
        </w:tc>
        <w:tc>
          <w:tcPr>
            <w:tcW w:w="2047" w:type="dxa"/>
            <w:tcBorders>
              <w:top w:val="nil"/>
              <w:left w:val="nil"/>
              <w:bottom w:val="nil"/>
              <w:right w:val="nil"/>
            </w:tcBorders>
            <w:vAlign w:val="bottom"/>
          </w:tcPr>
          <w:p w14:paraId="3EEDDE34"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135</w:t>
            </w:r>
          </w:p>
        </w:tc>
        <w:tc>
          <w:tcPr>
            <w:tcW w:w="2844" w:type="dxa"/>
            <w:tcBorders>
              <w:top w:val="nil"/>
              <w:left w:val="nil"/>
              <w:bottom w:val="nil"/>
              <w:right w:val="nil"/>
            </w:tcBorders>
            <w:vAlign w:val="bottom"/>
          </w:tcPr>
          <w:p w14:paraId="46723C32"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44, 179, 92, 42</w:t>
            </w:r>
          </w:p>
        </w:tc>
      </w:tr>
      <w:tr w:rsidR="00C742BF" w:rsidRPr="004158CF" w14:paraId="6CA7C446" w14:textId="77777777" w:rsidTr="008F2A6A">
        <w:trPr>
          <w:trHeight w:val="20"/>
        </w:trPr>
        <w:tc>
          <w:tcPr>
            <w:tcW w:w="4181" w:type="dxa"/>
            <w:tcBorders>
              <w:top w:val="nil"/>
              <w:left w:val="nil"/>
              <w:bottom w:val="nil"/>
              <w:right w:val="nil"/>
            </w:tcBorders>
          </w:tcPr>
          <w:p w14:paraId="5DE609E8"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对苯二酚</w:t>
            </w:r>
          </w:p>
        </w:tc>
        <w:tc>
          <w:tcPr>
            <w:tcW w:w="2047" w:type="dxa"/>
            <w:tcBorders>
              <w:top w:val="nil"/>
              <w:left w:val="nil"/>
              <w:bottom w:val="nil"/>
              <w:right w:val="nil"/>
            </w:tcBorders>
            <w:vAlign w:val="bottom"/>
          </w:tcPr>
          <w:p w14:paraId="5D1701EA"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110</w:t>
            </w:r>
          </w:p>
        </w:tc>
        <w:tc>
          <w:tcPr>
            <w:tcW w:w="2844" w:type="dxa"/>
            <w:tcBorders>
              <w:top w:val="nil"/>
              <w:left w:val="nil"/>
              <w:bottom w:val="nil"/>
              <w:right w:val="nil"/>
            </w:tcBorders>
            <w:vAlign w:val="bottom"/>
          </w:tcPr>
          <w:p w14:paraId="56B158C8"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81, 53, 55</w:t>
            </w:r>
          </w:p>
        </w:tc>
      </w:tr>
      <w:tr w:rsidR="00C742BF" w:rsidRPr="004158CF" w14:paraId="174D2F85" w14:textId="77777777" w:rsidTr="008F2A6A">
        <w:trPr>
          <w:trHeight w:val="20"/>
        </w:trPr>
        <w:tc>
          <w:tcPr>
            <w:tcW w:w="4181" w:type="dxa"/>
            <w:tcBorders>
              <w:top w:val="nil"/>
              <w:left w:val="nil"/>
              <w:bottom w:val="nil"/>
              <w:right w:val="nil"/>
            </w:tcBorders>
          </w:tcPr>
          <w:p w14:paraId="7B21A68A"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茚并（</w:t>
            </w:r>
            <w:r w:rsidRPr="00EA2E2C">
              <w:rPr>
                <w:rFonts w:hint="eastAsia"/>
              </w:rPr>
              <w:t>1,2,3-CD</w:t>
            </w:r>
            <w:r w:rsidRPr="00EA2E2C">
              <w:rPr>
                <w:rFonts w:hint="eastAsia"/>
              </w:rPr>
              <w:t>）芘</w:t>
            </w:r>
          </w:p>
        </w:tc>
        <w:tc>
          <w:tcPr>
            <w:tcW w:w="2047" w:type="dxa"/>
            <w:tcBorders>
              <w:top w:val="nil"/>
              <w:left w:val="nil"/>
              <w:bottom w:val="nil"/>
              <w:right w:val="nil"/>
            </w:tcBorders>
            <w:vAlign w:val="bottom"/>
          </w:tcPr>
          <w:p w14:paraId="54FEF8BD"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276</w:t>
            </w:r>
          </w:p>
        </w:tc>
        <w:tc>
          <w:tcPr>
            <w:tcW w:w="2844" w:type="dxa"/>
            <w:tcBorders>
              <w:top w:val="nil"/>
              <w:left w:val="nil"/>
              <w:bottom w:val="nil"/>
              <w:right w:val="nil"/>
            </w:tcBorders>
            <w:vAlign w:val="bottom"/>
          </w:tcPr>
          <w:p w14:paraId="54994732"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138, 277</w:t>
            </w:r>
          </w:p>
        </w:tc>
      </w:tr>
      <w:tr w:rsidR="00C742BF" w:rsidRPr="004158CF" w14:paraId="7AEFC822" w14:textId="77777777" w:rsidTr="008F2A6A">
        <w:trPr>
          <w:trHeight w:val="20"/>
        </w:trPr>
        <w:tc>
          <w:tcPr>
            <w:tcW w:w="4181" w:type="dxa"/>
            <w:tcBorders>
              <w:top w:val="nil"/>
              <w:left w:val="nil"/>
              <w:bottom w:val="nil"/>
              <w:right w:val="nil"/>
            </w:tcBorders>
          </w:tcPr>
          <w:p w14:paraId="0724B971"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异艾</w:t>
            </w:r>
          </w:p>
        </w:tc>
        <w:tc>
          <w:tcPr>
            <w:tcW w:w="2047" w:type="dxa"/>
            <w:tcBorders>
              <w:top w:val="nil"/>
              <w:left w:val="nil"/>
              <w:bottom w:val="nil"/>
              <w:right w:val="nil"/>
            </w:tcBorders>
            <w:vAlign w:val="bottom"/>
          </w:tcPr>
          <w:p w14:paraId="26EAD967"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193</w:t>
            </w:r>
          </w:p>
        </w:tc>
        <w:tc>
          <w:tcPr>
            <w:tcW w:w="2844" w:type="dxa"/>
            <w:tcBorders>
              <w:top w:val="nil"/>
              <w:left w:val="nil"/>
              <w:bottom w:val="nil"/>
              <w:right w:val="nil"/>
            </w:tcBorders>
            <w:vAlign w:val="bottom"/>
          </w:tcPr>
          <w:p w14:paraId="1AA3047C"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66, 195, 263, 265, 147</w:t>
            </w:r>
          </w:p>
        </w:tc>
      </w:tr>
      <w:tr w:rsidR="00C742BF" w:rsidRPr="004158CF" w14:paraId="484FF22E" w14:textId="77777777" w:rsidTr="008F2A6A">
        <w:trPr>
          <w:trHeight w:val="20"/>
        </w:trPr>
        <w:tc>
          <w:tcPr>
            <w:tcW w:w="4181" w:type="dxa"/>
            <w:tcBorders>
              <w:top w:val="nil"/>
              <w:left w:val="nil"/>
              <w:bottom w:val="nil"/>
              <w:right w:val="nil"/>
            </w:tcBorders>
          </w:tcPr>
          <w:p w14:paraId="5BDDBE4E"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异佛尔酮</w:t>
            </w:r>
          </w:p>
        </w:tc>
        <w:tc>
          <w:tcPr>
            <w:tcW w:w="2047" w:type="dxa"/>
            <w:tcBorders>
              <w:top w:val="nil"/>
              <w:left w:val="nil"/>
              <w:bottom w:val="nil"/>
              <w:right w:val="nil"/>
            </w:tcBorders>
            <w:vAlign w:val="bottom"/>
          </w:tcPr>
          <w:p w14:paraId="64DA9D36"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82</w:t>
            </w:r>
          </w:p>
        </w:tc>
        <w:tc>
          <w:tcPr>
            <w:tcW w:w="2844" w:type="dxa"/>
            <w:tcBorders>
              <w:top w:val="nil"/>
              <w:left w:val="nil"/>
              <w:bottom w:val="nil"/>
              <w:right w:val="nil"/>
            </w:tcBorders>
            <w:vAlign w:val="bottom"/>
          </w:tcPr>
          <w:p w14:paraId="31CE0985"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95, 138</w:t>
            </w:r>
          </w:p>
        </w:tc>
      </w:tr>
      <w:tr w:rsidR="00C742BF" w:rsidRPr="004158CF" w14:paraId="05CB4785" w14:textId="77777777" w:rsidTr="008F2A6A">
        <w:trPr>
          <w:trHeight w:val="20"/>
        </w:trPr>
        <w:tc>
          <w:tcPr>
            <w:tcW w:w="4181" w:type="dxa"/>
            <w:tcBorders>
              <w:top w:val="nil"/>
              <w:left w:val="nil"/>
              <w:bottom w:val="nil"/>
              <w:right w:val="nil"/>
            </w:tcBorders>
          </w:tcPr>
          <w:p w14:paraId="3E0AB7C3"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异黄樟素</w:t>
            </w:r>
          </w:p>
        </w:tc>
        <w:tc>
          <w:tcPr>
            <w:tcW w:w="2047" w:type="dxa"/>
            <w:tcBorders>
              <w:top w:val="nil"/>
              <w:left w:val="nil"/>
              <w:bottom w:val="nil"/>
              <w:right w:val="nil"/>
            </w:tcBorders>
            <w:vAlign w:val="bottom"/>
          </w:tcPr>
          <w:p w14:paraId="3C3880A4"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162</w:t>
            </w:r>
          </w:p>
        </w:tc>
        <w:tc>
          <w:tcPr>
            <w:tcW w:w="2844" w:type="dxa"/>
            <w:tcBorders>
              <w:top w:val="nil"/>
              <w:left w:val="nil"/>
              <w:bottom w:val="nil"/>
              <w:right w:val="nil"/>
            </w:tcBorders>
            <w:vAlign w:val="bottom"/>
          </w:tcPr>
          <w:p w14:paraId="5EABF462"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131, 104, 77, 51</w:t>
            </w:r>
          </w:p>
        </w:tc>
      </w:tr>
      <w:tr w:rsidR="00C742BF" w:rsidRPr="004158CF" w14:paraId="1BC1A35D" w14:textId="77777777" w:rsidTr="008F2A6A">
        <w:trPr>
          <w:trHeight w:val="20"/>
        </w:trPr>
        <w:tc>
          <w:tcPr>
            <w:tcW w:w="4181" w:type="dxa"/>
            <w:tcBorders>
              <w:top w:val="nil"/>
              <w:left w:val="nil"/>
              <w:bottom w:val="nil"/>
              <w:right w:val="nil"/>
            </w:tcBorders>
          </w:tcPr>
          <w:p w14:paraId="62836CB7"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开蓬</w:t>
            </w:r>
          </w:p>
        </w:tc>
        <w:tc>
          <w:tcPr>
            <w:tcW w:w="2047" w:type="dxa"/>
            <w:tcBorders>
              <w:top w:val="nil"/>
              <w:left w:val="nil"/>
              <w:bottom w:val="nil"/>
              <w:right w:val="nil"/>
            </w:tcBorders>
            <w:vAlign w:val="bottom"/>
          </w:tcPr>
          <w:p w14:paraId="66EE998C" w14:textId="77777777" w:rsidR="00C742BF" w:rsidRPr="004158CF" w:rsidRDefault="00C742BF">
            <w:pPr>
              <w:rPr>
                <w:rFonts w:ascii="Times New Roman" w:eastAsia="宋体" w:hAnsi="Times New Roman" w:cs="Times New Roman"/>
                <w:color w:val="000000" w:themeColor="text1"/>
                <w:sz w:val="20"/>
                <w:szCs w:val="20"/>
                <w:lang w:eastAsia="zh-CN"/>
              </w:rPr>
            </w:pPr>
            <w:r>
              <w:rPr>
                <w:rFonts w:ascii="Arial" w:eastAsia="Arial" w:hAnsi="Arial"/>
                <w:w w:val="97"/>
              </w:rPr>
              <w:t>272</w:t>
            </w:r>
          </w:p>
        </w:tc>
        <w:tc>
          <w:tcPr>
            <w:tcW w:w="2844" w:type="dxa"/>
            <w:tcBorders>
              <w:top w:val="nil"/>
              <w:left w:val="nil"/>
              <w:bottom w:val="nil"/>
              <w:right w:val="nil"/>
            </w:tcBorders>
            <w:vAlign w:val="bottom"/>
          </w:tcPr>
          <w:p w14:paraId="6A856D5E"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274, 237, 178, 143, 270</w:t>
            </w:r>
          </w:p>
        </w:tc>
      </w:tr>
      <w:tr w:rsidR="00C742BF" w:rsidRPr="004158CF" w14:paraId="1ABDF202" w14:textId="77777777" w:rsidTr="008F2A6A">
        <w:trPr>
          <w:trHeight w:val="20"/>
        </w:trPr>
        <w:tc>
          <w:tcPr>
            <w:tcW w:w="4181" w:type="dxa"/>
            <w:tcBorders>
              <w:top w:val="nil"/>
              <w:left w:val="nil"/>
              <w:bottom w:val="nil"/>
              <w:right w:val="nil"/>
            </w:tcBorders>
          </w:tcPr>
          <w:p w14:paraId="6EA4F60F" w14:textId="77777777" w:rsidR="00C742BF" w:rsidRPr="004158CF" w:rsidRDefault="00C742BF">
            <w:pPr>
              <w:rPr>
                <w:rFonts w:ascii="Times New Roman" w:eastAsia="宋体" w:hAnsi="Times New Roman" w:cs="Times New Roman"/>
                <w:color w:val="000000" w:themeColor="text1"/>
                <w:sz w:val="20"/>
                <w:szCs w:val="20"/>
              </w:rPr>
            </w:pPr>
            <w:r w:rsidRPr="00C742BF">
              <w:rPr>
                <w:rFonts w:hint="eastAsia"/>
              </w:rPr>
              <w:t>对溴磷</w:t>
            </w:r>
          </w:p>
        </w:tc>
        <w:tc>
          <w:tcPr>
            <w:tcW w:w="2047" w:type="dxa"/>
            <w:tcBorders>
              <w:top w:val="nil"/>
              <w:left w:val="nil"/>
              <w:bottom w:val="nil"/>
              <w:right w:val="nil"/>
            </w:tcBorders>
            <w:vAlign w:val="bottom"/>
          </w:tcPr>
          <w:p w14:paraId="49807E08"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171</w:t>
            </w:r>
          </w:p>
        </w:tc>
        <w:tc>
          <w:tcPr>
            <w:tcW w:w="2844" w:type="dxa"/>
            <w:tcBorders>
              <w:top w:val="nil"/>
              <w:left w:val="nil"/>
              <w:bottom w:val="nil"/>
              <w:right w:val="nil"/>
            </w:tcBorders>
            <w:vAlign w:val="bottom"/>
          </w:tcPr>
          <w:p w14:paraId="616FD7FD"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377, 375, 77, 155, 379</w:t>
            </w:r>
          </w:p>
        </w:tc>
      </w:tr>
      <w:tr w:rsidR="00C742BF" w:rsidRPr="004158CF" w14:paraId="396E9F48" w14:textId="77777777" w:rsidTr="008F2A6A">
        <w:trPr>
          <w:trHeight w:val="20"/>
        </w:trPr>
        <w:tc>
          <w:tcPr>
            <w:tcW w:w="4181" w:type="dxa"/>
            <w:tcBorders>
              <w:top w:val="nil"/>
              <w:left w:val="nil"/>
              <w:bottom w:val="nil"/>
              <w:right w:val="nil"/>
            </w:tcBorders>
          </w:tcPr>
          <w:p w14:paraId="03F9FC30"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马拉硫磷</w:t>
            </w:r>
          </w:p>
        </w:tc>
        <w:tc>
          <w:tcPr>
            <w:tcW w:w="2047" w:type="dxa"/>
            <w:tcBorders>
              <w:top w:val="nil"/>
              <w:left w:val="nil"/>
              <w:bottom w:val="nil"/>
              <w:right w:val="nil"/>
            </w:tcBorders>
            <w:vAlign w:val="bottom"/>
          </w:tcPr>
          <w:p w14:paraId="284C7F87"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173</w:t>
            </w:r>
          </w:p>
        </w:tc>
        <w:tc>
          <w:tcPr>
            <w:tcW w:w="2844" w:type="dxa"/>
            <w:tcBorders>
              <w:top w:val="nil"/>
              <w:left w:val="nil"/>
              <w:bottom w:val="nil"/>
              <w:right w:val="nil"/>
            </w:tcBorders>
            <w:vAlign w:val="bottom"/>
          </w:tcPr>
          <w:p w14:paraId="19C51977"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125, 127, 93, 158</w:t>
            </w:r>
          </w:p>
        </w:tc>
      </w:tr>
      <w:tr w:rsidR="00C742BF" w:rsidRPr="004158CF" w14:paraId="19688D38" w14:textId="77777777" w:rsidTr="008F2A6A">
        <w:trPr>
          <w:trHeight w:val="20"/>
        </w:trPr>
        <w:tc>
          <w:tcPr>
            <w:tcW w:w="4181" w:type="dxa"/>
            <w:tcBorders>
              <w:top w:val="nil"/>
              <w:left w:val="nil"/>
              <w:bottom w:val="nil"/>
              <w:right w:val="nil"/>
            </w:tcBorders>
          </w:tcPr>
          <w:p w14:paraId="63E157B5"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马来酸酐</w:t>
            </w:r>
          </w:p>
        </w:tc>
        <w:tc>
          <w:tcPr>
            <w:tcW w:w="2047" w:type="dxa"/>
            <w:tcBorders>
              <w:top w:val="nil"/>
              <w:left w:val="nil"/>
              <w:bottom w:val="nil"/>
              <w:right w:val="nil"/>
            </w:tcBorders>
            <w:vAlign w:val="bottom"/>
          </w:tcPr>
          <w:p w14:paraId="56EEB0B1"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54</w:t>
            </w:r>
          </w:p>
        </w:tc>
        <w:tc>
          <w:tcPr>
            <w:tcW w:w="2844" w:type="dxa"/>
            <w:tcBorders>
              <w:top w:val="nil"/>
              <w:left w:val="nil"/>
              <w:bottom w:val="nil"/>
              <w:right w:val="nil"/>
            </w:tcBorders>
            <w:vAlign w:val="bottom"/>
          </w:tcPr>
          <w:p w14:paraId="1DFD4C65"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98, 53, 44</w:t>
            </w:r>
          </w:p>
        </w:tc>
      </w:tr>
      <w:tr w:rsidR="00C742BF" w:rsidRPr="004158CF" w14:paraId="20388517" w14:textId="77777777" w:rsidTr="008F2A6A">
        <w:trPr>
          <w:trHeight w:val="20"/>
        </w:trPr>
        <w:tc>
          <w:tcPr>
            <w:tcW w:w="4181" w:type="dxa"/>
            <w:tcBorders>
              <w:top w:val="nil"/>
              <w:left w:val="nil"/>
              <w:bottom w:val="nil"/>
              <w:right w:val="nil"/>
            </w:tcBorders>
          </w:tcPr>
          <w:p w14:paraId="5AFE5E9B"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美雌醇</w:t>
            </w:r>
          </w:p>
        </w:tc>
        <w:tc>
          <w:tcPr>
            <w:tcW w:w="2047" w:type="dxa"/>
            <w:tcBorders>
              <w:top w:val="nil"/>
              <w:left w:val="nil"/>
              <w:bottom w:val="nil"/>
              <w:right w:val="nil"/>
            </w:tcBorders>
            <w:vAlign w:val="bottom"/>
          </w:tcPr>
          <w:p w14:paraId="6B80422A"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277</w:t>
            </w:r>
          </w:p>
        </w:tc>
        <w:tc>
          <w:tcPr>
            <w:tcW w:w="2844" w:type="dxa"/>
            <w:tcBorders>
              <w:top w:val="nil"/>
              <w:left w:val="nil"/>
              <w:bottom w:val="nil"/>
              <w:right w:val="nil"/>
            </w:tcBorders>
            <w:vAlign w:val="bottom"/>
          </w:tcPr>
          <w:p w14:paraId="327727A4"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310, 174, 147, 242</w:t>
            </w:r>
          </w:p>
        </w:tc>
      </w:tr>
      <w:tr w:rsidR="00C742BF" w:rsidRPr="004158CF" w14:paraId="50A2BDDA" w14:textId="77777777" w:rsidTr="008F2A6A">
        <w:trPr>
          <w:trHeight w:val="20"/>
        </w:trPr>
        <w:tc>
          <w:tcPr>
            <w:tcW w:w="4181" w:type="dxa"/>
            <w:tcBorders>
              <w:top w:val="nil"/>
              <w:left w:val="nil"/>
              <w:bottom w:val="nil"/>
              <w:right w:val="nil"/>
            </w:tcBorders>
          </w:tcPr>
          <w:p w14:paraId="335673E9"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美沙吡林</w:t>
            </w:r>
          </w:p>
        </w:tc>
        <w:tc>
          <w:tcPr>
            <w:tcW w:w="2047" w:type="dxa"/>
            <w:tcBorders>
              <w:top w:val="nil"/>
              <w:left w:val="nil"/>
              <w:bottom w:val="nil"/>
              <w:right w:val="nil"/>
            </w:tcBorders>
            <w:vAlign w:val="bottom"/>
          </w:tcPr>
          <w:p w14:paraId="16A98019"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97</w:t>
            </w:r>
          </w:p>
        </w:tc>
        <w:tc>
          <w:tcPr>
            <w:tcW w:w="2844" w:type="dxa"/>
            <w:tcBorders>
              <w:top w:val="nil"/>
              <w:left w:val="nil"/>
              <w:bottom w:val="nil"/>
              <w:right w:val="nil"/>
            </w:tcBorders>
            <w:vAlign w:val="bottom"/>
          </w:tcPr>
          <w:p w14:paraId="7FA3F95F"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50, 191, 71</w:t>
            </w:r>
          </w:p>
        </w:tc>
      </w:tr>
      <w:tr w:rsidR="00C742BF" w:rsidRPr="004158CF" w14:paraId="5A1CA014" w14:textId="77777777" w:rsidTr="008F2A6A">
        <w:trPr>
          <w:trHeight w:val="20"/>
        </w:trPr>
        <w:tc>
          <w:tcPr>
            <w:tcW w:w="4181" w:type="dxa"/>
            <w:tcBorders>
              <w:top w:val="nil"/>
              <w:left w:val="nil"/>
              <w:bottom w:val="nil"/>
              <w:right w:val="nil"/>
            </w:tcBorders>
          </w:tcPr>
          <w:p w14:paraId="0E5A3648"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甲氧</w:t>
            </w:r>
          </w:p>
        </w:tc>
        <w:tc>
          <w:tcPr>
            <w:tcW w:w="2047" w:type="dxa"/>
            <w:tcBorders>
              <w:top w:val="nil"/>
              <w:left w:val="nil"/>
              <w:bottom w:val="nil"/>
              <w:right w:val="nil"/>
            </w:tcBorders>
            <w:vAlign w:val="bottom"/>
          </w:tcPr>
          <w:p w14:paraId="35E112B7"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227</w:t>
            </w:r>
          </w:p>
        </w:tc>
        <w:tc>
          <w:tcPr>
            <w:tcW w:w="2844" w:type="dxa"/>
            <w:tcBorders>
              <w:top w:val="nil"/>
              <w:left w:val="nil"/>
              <w:bottom w:val="nil"/>
              <w:right w:val="nil"/>
            </w:tcBorders>
            <w:vAlign w:val="bottom"/>
          </w:tcPr>
          <w:p w14:paraId="1697D6EB"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228, 152, 114, 274, 212</w:t>
            </w:r>
          </w:p>
        </w:tc>
      </w:tr>
      <w:tr w:rsidR="00C742BF" w:rsidRPr="004158CF" w14:paraId="11C708B0" w14:textId="77777777" w:rsidTr="008F2A6A">
        <w:trPr>
          <w:trHeight w:val="20"/>
        </w:trPr>
        <w:tc>
          <w:tcPr>
            <w:tcW w:w="4181" w:type="dxa"/>
            <w:tcBorders>
              <w:top w:val="nil"/>
              <w:left w:val="nil"/>
              <w:bottom w:val="nil"/>
              <w:right w:val="nil"/>
            </w:tcBorders>
          </w:tcPr>
          <w:p w14:paraId="17360DA3"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甲磺酸甲酯</w:t>
            </w:r>
          </w:p>
        </w:tc>
        <w:tc>
          <w:tcPr>
            <w:tcW w:w="2047" w:type="dxa"/>
            <w:tcBorders>
              <w:top w:val="nil"/>
              <w:left w:val="nil"/>
              <w:bottom w:val="nil"/>
              <w:right w:val="nil"/>
            </w:tcBorders>
            <w:vAlign w:val="bottom"/>
          </w:tcPr>
          <w:p w14:paraId="0FB5EF0C"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80</w:t>
            </w:r>
          </w:p>
        </w:tc>
        <w:tc>
          <w:tcPr>
            <w:tcW w:w="2844" w:type="dxa"/>
            <w:tcBorders>
              <w:top w:val="nil"/>
              <w:left w:val="nil"/>
              <w:bottom w:val="nil"/>
              <w:right w:val="nil"/>
            </w:tcBorders>
            <w:vAlign w:val="bottom"/>
          </w:tcPr>
          <w:p w14:paraId="51A0681D"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79, 65, 95</w:t>
            </w:r>
          </w:p>
        </w:tc>
      </w:tr>
      <w:tr w:rsidR="00C742BF" w:rsidRPr="004158CF" w14:paraId="2084068E" w14:textId="77777777" w:rsidTr="008F2A6A">
        <w:trPr>
          <w:trHeight w:val="20"/>
        </w:trPr>
        <w:tc>
          <w:tcPr>
            <w:tcW w:w="4181" w:type="dxa"/>
            <w:tcBorders>
              <w:top w:val="nil"/>
              <w:left w:val="nil"/>
              <w:bottom w:val="nil"/>
              <w:right w:val="nil"/>
            </w:tcBorders>
          </w:tcPr>
          <w:p w14:paraId="1BA50DD9"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甲基对硫磷</w:t>
            </w:r>
          </w:p>
        </w:tc>
        <w:tc>
          <w:tcPr>
            <w:tcW w:w="2047" w:type="dxa"/>
            <w:tcBorders>
              <w:top w:val="nil"/>
              <w:left w:val="nil"/>
              <w:bottom w:val="nil"/>
              <w:right w:val="nil"/>
            </w:tcBorders>
            <w:vAlign w:val="bottom"/>
          </w:tcPr>
          <w:p w14:paraId="2611035E"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109</w:t>
            </w:r>
          </w:p>
        </w:tc>
        <w:tc>
          <w:tcPr>
            <w:tcW w:w="2844" w:type="dxa"/>
            <w:tcBorders>
              <w:top w:val="nil"/>
              <w:left w:val="nil"/>
              <w:bottom w:val="nil"/>
              <w:right w:val="nil"/>
            </w:tcBorders>
            <w:vAlign w:val="bottom"/>
          </w:tcPr>
          <w:p w14:paraId="75BAF633"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125, 263, 79, 93</w:t>
            </w:r>
          </w:p>
        </w:tc>
      </w:tr>
      <w:tr w:rsidR="00C742BF" w:rsidRPr="004158CF" w14:paraId="5EB74EAA" w14:textId="77777777" w:rsidTr="008F2A6A">
        <w:trPr>
          <w:trHeight w:val="20"/>
        </w:trPr>
        <w:tc>
          <w:tcPr>
            <w:tcW w:w="4181" w:type="dxa"/>
            <w:tcBorders>
              <w:top w:val="nil"/>
              <w:left w:val="nil"/>
              <w:bottom w:val="nil"/>
              <w:right w:val="nil"/>
            </w:tcBorders>
          </w:tcPr>
          <w:p w14:paraId="03FC2B2A"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3-</w:t>
            </w:r>
            <w:r w:rsidRPr="00EA2E2C">
              <w:rPr>
                <w:rFonts w:hint="eastAsia"/>
              </w:rPr>
              <w:t>甲基</w:t>
            </w:r>
          </w:p>
        </w:tc>
        <w:tc>
          <w:tcPr>
            <w:tcW w:w="2047" w:type="dxa"/>
            <w:tcBorders>
              <w:top w:val="nil"/>
              <w:left w:val="nil"/>
              <w:bottom w:val="nil"/>
              <w:right w:val="nil"/>
            </w:tcBorders>
            <w:vAlign w:val="bottom"/>
          </w:tcPr>
          <w:p w14:paraId="7C1098DC"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268</w:t>
            </w:r>
          </w:p>
        </w:tc>
        <w:tc>
          <w:tcPr>
            <w:tcW w:w="2844" w:type="dxa"/>
            <w:tcBorders>
              <w:top w:val="nil"/>
              <w:left w:val="nil"/>
              <w:bottom w:val="nil"/>
              <w:right w:val="nil"/>
            </w:tcBorders>
            <w:vAlign w:val="bottom"/>
          </w:tcPr>
          <w:p w14:paraId="23C52F60"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252, 253, 126, 134, 113</w:t>
            </w:r>
          </w:p>
        </w:tc>
      </w:tr>
      <w:tr w:rsidR="00C742BF" w:rsidRPr="004158CF" w14:paraId="52A33CEF" w14:textId="77777777" w:rsidTr="008F2A6A">
        <w:trPr>
          <w:trHeight w:val="20"/>
        </w:trPr>
        <w:tc>
          <w:tcPr>
            <w:tcW w:w="4181" w:type="dxa"/>
            <w:tcBorders>
              <w:top w:val="nil"/>
              <w:left w:val="nil"/>
              <w:bottom w:val="nil"/>
              <w:right w:val="nil"/>
            </w:tcBorders>
          </w:tcPr>
          <w:p w14:paraId="3951B2F7" w14:textId="77777777" w:rsidR="00C742BF" w:rsidRPr="004158CF" w:rsidRDefault="00C742BF">
            <w:pPr>
              <w:rPr>
                <w:rFonts w:ascii="Times New Roman" w:eastAsia="宋体" w:hAnsi="Times New Roman" w:cs="Times New Roman"/>
                <w:color w:val="000000" w:themeColor="text1"/>
                <w:sz w:val="20"/>
                <w:szCs w:val="20"/>
                <w:lang w:eastAsia="zh-CN"/>
              </w:rPr>
            </w:pPr>
            <w:r w:rsidRPr="00EA2E2C">
              <w:rPr>
                <w:rFonts w:hint="eastAsia"/>
                <w:lang w:eastAsia="zh-CN"/>
              </w:rPr>
              <w:t>4,4'-</w:t>
            </w:r>
            <w:r w:rsidRPr="00EA2E2C">
              <w:rPr>
                <w:rFonts w:hint="eastAsia"/>
                <w:lang w:eastAsia="zh-CN"/>
              </w:rPr>
              <w:t>亚甲基双（</w:t>
            </w:r>
            <w:r w:rsidRPr="00EA2E2C">
              <w:rPr>
                <w:rFonts w:hint="eastAsia"/>
                <w:lang w:eastAsia="zh-CN"/>
              </w:rPr>
              <w:t>2-</w:t>
            </w:r>
            <w:r w:rsidRPr="00EA2E2C">
              <w:rPr>
                <w:rFonts w:hint="eastAsia"/>
                <w:lang w:eastAsia="zh-CN"/>
              </w:rPr>
              <w:t>氯苯胺）</w:t>
            </w:r>
          </w:p>
        </w:tc>
        <w:tc>
          <w:tcPr>
            <w:tcW w:w="2047" w:type="dxa"/>
            <w:tcBorders>
              <w:top w:val="nil"/>
              <w:left w:val="nil"/>
              <w:bottom w:val="nil"/>
              <w:right w:val="nil"/>
            </w:tcBorders>
            <w:vAlign w:val="bottom"/>
          </w:tcPr>
          <w:p w14:paraId="0E4B7417"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231</w:t>
            </w:r>
          </w:p>
        </w:tc>
        <w:tc>
          <w:tcPr>
            <w:tcW w:w="2844" w:type="dxa"/>
            <w:tcBorders>
              <w:top w:val="nil"/>
              <w:left w:val="nil"/>
              <w:bottom w:val="nil"/>
              <w:right w:val="nil"/>
            </w:tcBorders>
            <w:vAlign w:val="bottom"/>
          </w:tcPr>
          <w:p w14:paraId="7FB15F55"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266, 268, 140, 195</w:t>
            </w:r>
          </w:p>
        </w:tc>
      </w:tr>
      <w:tr w:rsidR="001E3215" w:rsidRPr="004158CF" w14:paraId="386D0D8C" w14:textId="77777777" w:rsidTr="008F2A6A">
        <w:trPr>
          <w:trHeight w:val="20"/>
        </w:trPr>
        <w:tc>
          <w:tcPr>
            <w:tcW w:w="4181" w:type="dxa"/>
            <w:tcBorders>
              <w:top w:val="nil"/>
              <w:left w:val="nil"/>
              <w:bottom w:val="single" w:sz="8" w:space="0" w:color="000000"/>
              <w:right w:val="nil"/>
            </w:tcBorders>
          </w:tcPr>
          <w:p w14:paraId="5B657CCE" w14:textId="77777777" w:rsidR="001E3215" w:rsidRPr="004158CF" w:rsidRDefault="001E3215" w:rsidP="008F2A6A">
            <w:pPr>
              <w:rPr>
                <w:rFonts w:ascii="Times New Roman" w:eastAsia="宋体" w:hAnsi="Times New Roman" w:cs="Times New Roman"/>
                <w:color w:val="000000" w:themeColor="text1"/>
                <w:sz w:val="20"/>
                <w:szCs w:val="20"/>
                <w:lang w:eastAsia="zh-CN"/>
              </w:rPr>
            </w:pPr>
            <w:r w:rsidRPr="004158CF">
              <w:rPr>
                <w:rFonts w:ascii="Times New Roman" w:eastAsia="宋体" w:hAnsi="Times New Roman" w:cs="Times New Roman"/>
                <w:color w:val="000000" w:themeColor="text1"/>
                <w:sz w:val="20"/>
                <w:szCs w:val="20"/>
              </w:rPr>
              <w:lastRenderedPageBreak/>
              <w:t>化和物</w:t>
            </w:r>
            <w:r w:rsidRPr="005F0B6E">
              <w:rPr>
                <w:rFonts w:ascii="Times New Roman" w:eastAsia="宋体" w:hAnsi="Times New Roman" w:cs="Times New Roman" w:hint="eastAsia"/>
                <w:color w:val="000000" w:themeColor="text1"/>
                <w:sz w:val="20"/>
                <w:szCs w:val="20"/>
                <w:vertAlign w:val="superscript"/>
              </w:rPr>
              <w:t>b</w:t>
            </w:r>
          </w:p>
        </w:tc>
        <w:tc>
          <w:tcPr>
            <w:tcW w:w="2047" w:type="dxa"/>
            <w:tcBorders>
              <w:top w:val="nil"/>
              <w:left w:val="nil"/>
              <w:bottom w:val="single" w:sz="8" w:space="0" w:color="000000"/>
              <w:right w:val="nil"/>
            </w:tcBorders>
          </w:tcPr>
          <w:p w14:paraId="5F71DED3" w14:textId="77777777" w:rsidR="001E3215" w:rsidRPr="004158CF" w:rsidRDefault="001E3215" w:rsidP="008F2A6A">
            <w:pPr>
              <w:rPr>
                <w:rFonts w:ascii="Times New Roman" w:eastAsia="宋体" w:hAnsi="Times New Roman" w:cs="Times New Roman"/>
                <w:color w:val="000000" w:themeColor="text1"/>
                <w:sz w:val="20"/>
                <w:szCs w:val="20"/>
              </w:rPr>
            </w:pPr>
            <w:r w:rsidRPr="004158CF">
              <w:rPr>
                <w:rFonts w:ascii="Times New Roman" w:eastAsia="宋体" w:hAnsi="Times New Roman" w:cs="Times New Roman"/>
                <w:color w:val="000000" w:themeColor="text1"/>
                <w:sz w:val="20"/>
                <w:szCs w:val="20"/>
              </w:rPr>
              <w:t>初级离子</w:t>
            </w:r>
          </w:p>
        </w:tc>
        <w:tc>
          <w:tcPr>
            <w:tcW w:w="2844" w:type="dxa"/>
            <w:tcBorders>
              <w:top w:val="nil"/>
              <w:left w:val="nil"/>
              <w:bottom w:val="single" w:sz="8" w:space="0" w:color="000000"/>
              <w:right w:val="nil"/>
            </w:tcBorders>
          </w:tcPr>
          <w:p w14:paraId="2E7E2563" w14:textId="77777777" w:rsidR="001E3215" w:rsidRPr="004158CF" w:rsidRDefault="001E3215" w:rsidP="008F2A6A">
            <w:pPr>
              <w:rPr>
                <w:rFonts w:ascii="Times New Roman" w:eastAsia="宋体" w:hAnsi="Times New Roman" w:cs="Times New Roman"/>
                <w:color w:val="000000" w:themeColor="text1"/>
                <w:sz w:val="20"/>
                <w:szCs w:val="20"/>
              </w:rPr>
            </w:pPr>
            <w:r w:rsidRPr="004158CF">
              <w:rPr>
                <w:rFonts w:ascii="Times New Roman" w:eastAsia="宋体" w:hAnsi="Times New Roman" w:cs="Times New Roman"/>
                <w:color w:val="000000" w:themeColor="text1"/>
                <w:sz w:val="20"/>
                <w:szCs w:val="20"/>
              </w:rPr>
              <w:t>次级离子</w:t>
            </w:r>
          </w:p>
        </w:tc>
      </w:tr>
      <w:tr w:rsidR="00C742BF" w:rsidRPr="004158CF" w14:paraId="42E6C31F" w14:textId="77777777" w:rsidTr="008F2A6A">
        <w:trPr>
          <w:trHeight w:val="20"/>
        </w:trPr>
        <w:tc>
          <w:tcPr>
            <w:tcW w:w="4181" w:type="dxa"/>
            <w:tcBorders>
              <w:top w:val="nil"/>
              <w:left w:val="nil"/>
              <w:bottom w:val="nil"/>
              <w:right w:val="nil"/>
            </w:tcBorders>
          </w:tcPr>
          <w:p w14:paraId="4AAD91BF" w14:textId="77777777" w:rsidR="00C742BF" w:rsidRPr="004158CF" w:rsidRDefault="00C742BF">
            <w:pPr>
              <w:rPr>
                <w:rFonts w:ascii="Times New Roman" w:eastAsia="宋体" w:hAnsi="Times New Roman" w:cs="Times New Roman"/>
                <w:color w:val="000000" w:themeColor="text1"/>
                <w:sz w:val="20"/>
                <w:szCs w:val="20"/>
                <w:lang w:eastAsia="zh-CN"/>
              </w:rPr>
            </w:pPr>
            <w:r w:rsidRPr="00EA2E2C">
              <w:rPr>
                <w:rFonts w:hint="eastAsia"/>
                <w:lang w:eastAsia="zh-CN"/>
              </w:rPr>
              <w:t>4,4'-</w:t>
            </w:r>
            <w:r w:rsidRPr="00EA2E2C">
              <w:rPr>
                <w:rFonts w:hint="eastAsia"/>
                <w:lang w:eastAsia="zh-CN"/>
              </w:rPr>
              <w:t>亚甲基二（</w:t>
            </w:r>
            <w:r w:rsidRPr="00EA2E2C">
              <w:rPr>
                <w:rFonts w:hint="eastAsia"/>
                <w:lang w:eastAsia="zh-CN"/>
              </w:rPr>
              <w:t>N</w:t>
            </w:r>
            <w:r w:rsidRPr="00EA2E2C">
              <w:rPr>
                <w:rFonts w:hint="eastAsia"/>
                <w:lang w:eastAsia="zh-CN"/>
              </w:rPr>
              <w:t>，</w:t>
            </w:r>
            <w:r w:rsidRPr="00EA2E2C">
              <w:rPr>
                <w:rFonts w:hint="eastAsia"/>
                <w:lang w:eastAsia="zh-CN"/>
              </w:rPr>
              <w:t>N-</w:t>
            </w:r>
            <w:r w:rsidRPr="00EA2E2C">
              <w:rPr>
                <w:rFonts w:hint="eastAsia"/>
                <w:lang w:eastAsia="zh-CN"/>
              </w:rPr>
              <w:t>二甲基苯胺）</w:t>
            </w:r>
          </w:p>
        </w:tc>
        <w:tc>
          <w:tcPr>
            <w:tcW w:w="2047" w:type="dxa"/>
            <w:tcBorders>
              <w:top w:val="nil"/>
              <w:left w:val="nil"/>
              <w:bottom w:val="nil"/>
              <w:right w:val="nil"/>
            </w:tcBorders>
            <w:vAlign w:val="bottom"/>
          </w:tcPr>
          <w:p w14:paraId="7FBD16B6"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254</w:t>
            </w:r>
          </w:p>
        </w:tc>
        <w:tc>
          <w:tcPr>
            <w:tcW w:w="2844" w:type="dxa"/>
            <w:tcBorders>
              <w:top w:val="nil"/>
              <w:left w:val="nil"/>
              <w:bottom w:val="nil"/>
              <w:right w:val="nil"/>
            </w:tcBorders>
            <w:vAlign w:val="bottom"/>
          </w:tcPr>
          <w:p w14:paraId="141D4B84"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253, 134</w:t>
            </w:r>
          </w:p>
        </w:tc>
      </w:tr>
      <w:tr w:rsidR="00C742BF" w:rsidRPr="004158CF" w14:paraId="69565B4E" w14:textId="77777777" w:rsidTr="008F2A6A">
        <w:trPr>
          <w:trHeight w:val="20"/>
        </w:trPr>
        <w:tc>
          <w:tcPr>
            <w:tcW w:w="4181" w:type="dxa"/>
            <w:tcBorders>
              <w:top w:val="nil"/>
              <w:left w:val="nil"/>
              <w:bottom w:val="nil"/>
              <w:right w:val="nil"/>
            </w:tcBorders>
          </w:tcPr>
          <w:p w14:paraId="29D850A2"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1-</w:t>
            </w:r>
            <w:r w:rsidRPr="00EA2E2C">
              <w:rPr>
                <w:rFonts w:hint="eastAsia"/>
              </w:rPr>
              <w:t>甲基萘</w:t>
            </w:r>
          </w:p>
        </w:tc>
        <w:tc>
          <w:tcPr>
            <w:tcW w:w="2047" w:type="dxa"/>
            <w:tcBorders>
              <w:top w:val="nil"/>
              <w:left w:val="nil"/>
              <w:bottom w:val="nil"/>
              <w:right w:val="nil"/>
            </w:tcBorders>
            <w:vAlign w:val="bottom"/>
          </w:tcPr>
          <w:p w14:paraId="6A9A1E8E"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142</w:t>
            </w:r>
          </w:p>
        </w:tc>
        <w:tc>
          <w:tcPr>
            <w:tcW w:w="2844" w:type="dxa"/>
            <w:tcBorders>
              <w:top w:val="nil"/>
              <w:left w:val="nil"/>
              <w:bottom w:val="nil"/>
              <w:right w:val="nil"/>
            </w:tcBorders>
            <w:vAlign w:val="bottom"/>
          </w:tcPr>
          <w:p w14:paraId="35932745"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141</w:t>
            </w:r>
          </w:p>
        </w:tc>
      </w:tr>
      <w:tr w:rsidR="00C742BF" w:rsidRPr="004158CF" w14:paraId="5AC8F427" w14:textId="77777777" w:rsidTr="008F2A6A">
        <w:trPr>
          <w:trHeight w:val="20"/>
        </w:trPr>
        <w:tc>
          <w:tcPr>
            <w:tcW w:w="4181" w:type="dxa"/>
            <w:tcBorders>
              <w:top w:val="nil"/>
              <w:left w:val="nil"/>
              <w:bottom w:val="nil"/>
              <w:right w:val="nil"/>
            </w:tcBorders>
          </w:tcPr>
          <w:p w14:paraId="30F9A5FD"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2-</w:t>
            </w:r>
            <w:r w:rsidRPr="00EA2E2C">
              <w:rPr>
                <w:rFonts w:hint="eastAsia"/>
              </w:rPr>
              <w:t>甲基萘</w:t>
            </w:r>
          </w:p>
        </w:tc>
        <w:tc>
          <w:tcPr>
            <w:tcW w:w="2047" w:type="dxa"/>
            <w:tcBorders>
              <w:top w:val="nil"/>
              <w:left w:val="nil"/>
              <w:bottom w:val="nil"/>
              <w:right w:val="nil"/>
            </w:tcBorders>
            <w:vAlign w:val="bottom"/>
          </w:tcPr>
          <w:p w14:paraId="7461AEE7"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142</w:t>
            </w:r>
          </w:p>
        </w:tc>
        <w:tc>
          <w:tcPr>
            <w:tcW w:w="2844" w:type="dxa"/>
            <w:tcBorders>
              <w:top w:val="nil"/>
              <w:left w:val="nil"/>
              <w:bottom w:val="nil"/>
              <w:right w:val="nil"/>
            </w:tcBorders>
            <w:vAlign w:val="bottom"/>
          </w:tcPr>
          <w:p w14:paraId="627FC582"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141</w:t>
            </w:r>
          </w:p>
        </w:tc>
      </w:tr>
      <w:tr w:rsidR="00C742BF" w:rsidRPr="004158CF" w14:paraId="53A722F2" w14:textId="77777777" w:rsidTr="008F2A6A">
        <w:trPr>
          <w:trHeight w:val="20"/>
        </w:trPr>
        <w:tc>
          <w:tcPr>
            <w:tcW w:w="4181" w:type="dxa"/>
            <w:tcBorders>
              <w:top w:val="nil"/>
              <w:left w:val="nil"/>
              <w:bottom w:val="nil"/>
              <w:right w:val="nil"/>
            </w:tcBorders>
          </w:tcPr>
          <w:p w14:paraId="6A4B5388"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-2-</w:t>
            </w:r>
            <w:r w:rsidRPr="00EA2E2C">
              <w:rPr>
                <w:rFonts w:hint="eastAsia"/>
              </w:rPr>
              <w:t>甲基苯酚</w:t>
            </w:r>
          </w:p>
        </w:tc>
        <w:tc>
          <w:tcPr>
            <w:tcW w:w="2047" w:type="dxa"/>
            <w:tcBorders>
              <w:top w:val="nil"/>
              <w:left w:val="nil"/>
              <w:bottom w:val="nil"/>
              <w:right w:val="nil"/>
            </w:tcBorders>
            <w:vAlign w:val="bottom"/>
          </w:tcPr>
          <w:p w14:paraId="66D080AA"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107</w:t>
            </w:r>
          </w:p>
        </w:tc>
        <w:tc>
          <w:tcPr>
            <w:tcW w:w="2844" w:type="dxa"/>
            <w:tcBorders>
              <w:top w:val="nil"/>
              <w:left w:val="nil"/>
              <w:bottom w:val="nil"/>
              <w:right w:val="nil"/>
            </w:tcBorders>
            <w:vAlign w:val="bottom"/>
          </w:tcPr>
          <w:p w14:paraId="67E4E80D"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108, 77, 79, 90</w:t>
            </w:r>
          </w:p>
        </w:tc>
      </w:tr>
      <w:tr w:rsidR="00C742BF" w:rsidRPr="004158CF" w14:paraId="77A38F1B" w14:textId="77777777" w:rsidTr="008F2A6A">
        <w:trPr>
          <w:trHeight w:val="20"/>
        </w:trPr>
        <w:tc>
          <w:tcPr>
            <w:tcW w:w="4181" w:type="dxa"/>
            <w:tcBorders>
              <w:top w:val="nil"/>
              <w:left w:val="nil"/>
              <w:bottom w:val="nil"/>
              <w:right w:val="nil"/>
            </w:tcBorders>
          </w:tcPr>
          <w:p w14:paraId="4DF49127"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四分之三</w:t>
            </w:r>
            <w:r w:rsidRPr="00EA2E2C">
              <w:rPr>
                <w:rFonts w:hint="eastAsia"/>
              </w:rPr>
              <w:t>-</w:t>
            </w:r>
            <w:r w:rsidR="00265E25" w:rsidRPr="00265E25">
              <w:rPr>
                <w:rFonts w:hint="eastAsia"/>
              </w:rPr>
              <w:t>甲基酚醛</w:t>
            </w:r>
          </w:p>
        </w:tc>
        <w:tc>
          <w:tcPr>
            <w:tcW w:w="2047" w:type="dxa"/>
            <w:tcBorders>
              <w:top w:val="nil"/>
              <w:left w:val="nil"/>
              <w:bottom w:val="nil"/>
              <w:right w:val="nil"/>
            </w:tcBorders>
            <w:vAlign w:val="bottom"/>
          </w:tcPr>
          <w:p w14:paraId="3A716CF2"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107</w:t>
            </w:r>
          </w:p>
        </w:tc>
        <w:tc>
          <w:tcPr>
            <w:tcW w:w="2844" w:type="dxa"/>
            <w:tcBorders>
              <w:top w:val="nil"/>
              <w:left w:val="nil"/>
              <w:bottom w:val="nil"/>
              <w:right w:val="nil"/>
            </w:tcBorders>
            <w:vAlign w:val="bottom"/>
          </w:tcPr>
          <w:p w14:paraId="2C6D4958"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108, 77, 79, 90</w:t>
            </w:r>
          </w:p>
        </w:tc>
      </w:tr>
      <w:tr w:rsidR="00C742BF" w:rsidRPr="004158CF" w14:paraId="3BC15FF4" w14:textId="77777777" w:rsidTr="008F2A6A">
        <w:trPr>
          <w:trHeight w:val="20"/>
        </w:trPr>
        <w:tc>
          <w:tcPr>
            <w:tcW w:w="4181" w:type="dxa"/>
            <w:tcBorders>
              <w:top w:val="nil"/>
              <w:left w:val="nil"/>
              <w:bottom w:val="nil"/>
              <w:right w:val="nil"/>
            </w:tcBorders>
          </w:tcPr>
          <w:p w14:paraId="58B5EC5A"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速灭磷</w:t>
            </w:r>
          </w:p>
        </w:tc>
        <w:tc>
          <w:tcPr>
            <w:tcW w:w="2047" w:type="dxa"/>
            <w:tcBorders>
              <w:top w:val="nil"/>
              <w:left w:val="nil"/>
              <w:bottom w:val="nil"/>
              <w:right w:val="nil"/>
            </w:tcBorders>
            <w:vAlign w:val="bottom"/>
          </w:tcPr>
          <w:p w14:paraId="5639281D"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127</w:t>
            </w:r>
          </w:p>
        </w:tc>
        <w:tc>
          <w:tcPr>
            <w:tcW w:w="2844" w:type="dxa"/>
            <w:tcBorders>
              <w:top w:val="nil"/>
              <w:left w:val="nil"/>
              <w:bottom w:val="nil"/>
              <w:right w:val="nil"/>
            </w:tcBorders>
            <w:vAlign w:val="bottom"/>
          </w:tcPr>
          <w:p w14:paraId="69C4BE31"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192, 109, 67, 164</w:t>
            </w:r>
          </w:p>
        </w:tc>
      </w:tr>
      <w:tr w:rsidR="00C742BF" w:rsidRPr="004158CF" w14:paraId="3AFA541C" w14:textId="77777777" w:rsidTr="008F2A6A">
        <w:trPr>
          <w:trHeight w:val="20"/>
        </w:trPr>
        <w:tc>
          <w:tcPr>
            <w:tcW w:w="4181" w:type="dxa"/>
            <w:tcBorders>
              <w:top w:val="nil"/>
              <w:left w:val="nil"/>
              <w:bottom w:val="nil"/>
              <w:right w:val="nil"/>
            </w:tcBorders>
          </w:tcPr>
          <w:p w14:paraId="048ADAAD" w14:textId="77777777" w:rsidR="00C742BF" w:rsidRPr="004158CF" w:rsidRDefault="00265E25">
            <w:pPr>
              <w:rPr>
                <w:rFonts w:ascii="Times New Roman" w:eastAsia="宋体" w:hAnsi="Times New Roman" w:cs="Times New Roman"/>
                <w:color w:val="000000" w:themeColor="text1"/>
                <w:sz w:val="20"/>
                <w:szCs w:val="20"/>
              </w:rPr>
            </w:pPr>
            <w:r w:rsidRPr="00265E25">
              <w:rPr>
                <w:rFonts w:hint="eastAsia"/>
              </w:rPr>
              <w:t>兹克威</w:t>
            </w:r>
          </w:p>
        </w:tc>
        <w:tc>
          <w:tcPr>
            <w:tcW w:w="2047" w:type="dxa"/>
            <w:tcBorders>
              <w:top w:val="nil"/>
              <w:left w:val="nil"/>
              <w:bottom w:val="nil"/>
              <w:right w:val="nil"/>
            </w:tcBorders>
            <w:vAlign w:val="bottom"/>
          </w:tcPr>
          <w:p w14:paraId="5DF3D9D1"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165</w:t>
            </w:r>
          </w:p>
        </w:tc>
        <w:tc>
          <w:tcPr>
            <w:tcW w:w="2844" w:type="dxa"/>
            <w:tcBorders>
              <w:top w:val="nil"/>
              <w:left w:val="nil"/>
              <w:bottom w:val="nil"/>
              <w:right w:val="nil"/>
            </w:tcBorders>
            <w:vAlign w:val="bottom"/>
          </w:tcPr>
          <w:p w14:paraId="6EF7FEE4"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150, 134, 164, 222</w:t>
            </w:r>
          </w:p>
        </w:tc>
      </w:tr>
      <w:tr w:rsidR="00C742BF" w:rsidRPr="004158CF" w14:paraId="740C61FF" w14:textId="77777777" w:rsidTr="008F2A6A">
        <w:trPr>
          <w:trHeight w:val="20"/>
        </w:trPr>
        <w:tc>
          <w:tcPr>
            <w:tcW w:w="4181" w:type="dxa"/>
            <w:tcBorders>
              <w:top w:val="nil"/>
              <w:left w:val="nil"/>
              <w:bottom w:val="nil"/>
              <w:right w:val="nil"/>
            </w:tcBorders>
          </w:tcPr>
          <w:p w14:paraId="30798393"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灭蚁灵</w:t>
            </w:r>
          </w:p>
        </w:tc>
        <w:tc>
          <w:tcPr>
            <w:tcW w:w="2047" w:type="dxa"/>
            <w:tcBorders>
              <w:top w:val="nil"/>
              <w:left w:val="nil"/>
              <w:bottom w:val="nil"/>
              <w:right w:val="nil"/>
            </w:tcBorders>
            <w:vAlign w:val="bottom"/>
          </w:tcPr>
          <w:p w14:paraId="40B96A3B"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272</w:t>
            </w:r>
          </w:p>
        </w:tc>
        <w:tc>
          <w:tcPr>
            <w:tcW w:w="2844" w:type="dxa"/>
            <w:tcBorders>
              <w:top w:val="nil"/>
              <w:left w:val="nil"/>
              <w:bottom w:val="nil"/>
              <w:right w:val="nil"/>
            </w:tcBorders>
            <w:vAlign w:val="bottom"/>
          </w:tcPr>
          <w:p w14:paraId="242D2C62"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237, 274, 270, 239, 235</w:t>
            </w:r>
          </w:p>
        </w:tc>
      </w:tr>
      <w:tr w:rsidR="00C742BF" w:rsidRPr="004158CF" w14:paraId="15F6334F" w14:textId="77777777" w:rsidTr="008F2A6A">
        <w:trPr>
          <w:trHeight w:val="20"/>
        </w:trPr>
        <w:tc>
          <w:tcPr>
            <w:tcW w:w="4181" w:type="dxa"/>
            <w:tcBorders>
              <w:top w:val="nil"/>
              <w:left w:val="nil"/>
              <w:bottom w:val="nil"/>
              <w:right w:val="nil"/>
            </w:tcBorders>
          </w:tcPr>
          <w:p w14:paraId="1A186EE5"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久效磷</w:t>
            </w:r>
          </w:p>
        </w:tc>
        <w:tc>
          <w:tcPr>
            <w:tcW w:w="2047" w:type="dxa"/>
            <w:tcBorders>
              <w:top w:val="nil"/>
              <w:left w:val="nil"/>
              <w:bottom w:val="nil"/>
              <w:right w:val="nil"/>
            </w:tcBorders>
            <w:vAlign w:val="bottom"/>
          </w:tcPr>
          <w:p w14:paraId="36631963"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127</w:t>
            </w:r>
          </w:p>
        </w:tc>
        <w:tc>
          <w:tcPr>
            <w:tcW w:w="2844" w:type="dxa"/>
            <w:tcBorders>
              <w:top w:val="nil"/>
              <w:left w:val="nil"/>
              <w:bottom w:val="nil"/>
              <w:right w:val="nil"/>
            </w:tcBorders>
            <w:vAlign w:val="bottom"/>
          </w:tcPr>
          <w:p w14:paraId="12D1CEC6"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192, 67, 97, 109</w:t>
            </w:r>
          </w:p>
        </w:tc>
      </w:tr>
      <w:tr w:rsidR="00C742BF" w:rsidRPr="004158CF" w14:paraId="053B3247" w14:textId="77777777" w:rsidTr="008F2A6A">
        <w:trPr>
          <w:trHeight w:val="20"/>
        </w:trPr>
        <w:tc>
          <w:tcPr>
            <w:tcW w:w="4181" w:type="dxa"/>
            <w:tcBorders>
              <w:top w:val="nil"/>
              <w:left w:val="nil"/>
              <w:bottom w:val="nil"/>
              <w:right w:val="nil"/>
            </w:tcBorders>
          </w:tcPr>
          <w:p w14:paraId="211B2C14"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二溴磷</w:t>
            </w:r>
          </w:p>
        </w:tc>
        <w:tc>
          <w:tcPr>
            <w:tcW w:w="2047" w:type="dxa"/>
            <w:tcBorders>
              <w:top w:val="nil"/>
              <w:left w:val="nil"/>
              <w:bottom w:val="nil"/>
              <w:right w:val="nil"/>
            </w:tcBorders>
            <w:vAlign w:val="bottom"/>
          </w:tcPr>
          <w:p w14:paraId="2A76AE98"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109</w:t>
            </w:r>
          </w:p>
        </w:tc>
        <w:tc>
          <w:tcPr>
            <w:tcW w:w="2844" w:type="dxa"/>
            <w:tcBorders>
              <w:top w:val="nil"/>
              <w:left w:val="nil"/>
              <w:bottom w:val="nil"/>
              <w:right w:val="nil"/>
            </w:tcBorders>
            <w:vAlign w:val="bottom"/>
          </w:tcPr>
          <w:p w14:paraId="2614C0F5"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145, 147, 301, 79, 189</w:t>
            </w:r>
          </w:p>
        </w:tc>
      </w:tr>
      <w:tr w:rsidR="00C742BF" w:rsidRPr="004158CF" w14:paraId="79F0F87D" w14:textId="77777777" w:rsidTr="008F2A6A">
        <w:trPr>
          <w:trHeight w:val="20"/>
        </w:trPr>
        <w:tc>
          <w:tcPr>
            <w:tcW w:w="4181" w:type="dxa"/>
            <w:tcBorders>
              <w:top w:val="nil"/>
              <w:left w:val="nil"/>
              <w:bottom w:val="nil"/>
              <w:right w:val="nil"/>
            </w:tcBorders>
          </w:tcPr>
          <w:p w14:paraId="4B0474E8"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萘</w:t>
            </w:r>
          </w:p>
        </w:tc>
        <w:tc>
          <w:tcPr>
            <w:tcW w:w="2047" w:type="dxa"/>
            <w:tcBorders>
              <w:top w:val="nil"/>
              <w:left w:val="nil"/>
              <w:bottom w:val="nil"/>
              <w:right w:val="nil"/>
            </w:tcBorders>
            <w:vAlign w:val="bottom"/>
          </w:tcPr>
          <w:p w14:paraId="0505BB15"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128</w:t>
            </w:r>
          </w:p>
        </w:tc>
        <w:tc>
          <w:tcPr>
            <w:tcW w:w="2844" w:type="dxa"/>
            <w:tcBorders>
              <w:top w:val="nil"/>
              <w:left w:val="nil"/>
              <w:bottom w:val="nil"/>
              <w:right w:val="nil"/>
            </w:tcBorders>
            <w:vAlign w:val="bottom"/>
          </w:tcPr>
          <w:p w14:paraId="47E6BD17"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129, 127</w:t>
            </w:r>
          </w:p>
        </w:tc>
      </w:tr>
      <w:tr w:rsidR="00C742BF" w:rsidRPr="004158CF" w14:paraId="1025728A" w14:textId="77777777" w:rsidTr="008F2A6A">
        <w:trPr>
          <w:trHeight w:val="20"/>
        </w:trPr>
        <w:tc>
          <w:tcPr>
            <w:tcW w:w="4181" w:type="dxa"/>
            <w:tcBorders>
              <w:top w:val="nil"/>
              <w:left w:val="nil"/>
              <w:bottom w:val="nil"/>
              <w:right w:val="nil"/>
            </w:tcBorders>
          </w:tcPr>
          <w:p w14:paraId="2C79CB26"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萘</w:t>
            </w:r>
            <w:r w:rsidRPr="00EA2E2C">
              <w:rPr>
                <w:rFonts w:hint="eastAsia"/>
              </w:rPr>
              <w:t>-d8</w:t>
            </w:r>
            <w:r w:rsidRPr="00EA2E2C">
              <w:rPr>
                <w:rFonts w:hint="eastAsia"/>
              </w:rPr>
              <w:t>（</w:t>
            </w:r>
            <w:r w:rsidRPr="00EA2E2C">
              <w:rPr>
                <w:rFonts w:hint="eastAsia"/>
              </w:rPr>
              <w:t>IS</w:t>
            </w:r>
            <w:r w:rsidRPr="00EA2E2C">
              <w:rPr>
                <w:rFonts w:hint="eastAsia"/>
              </w:rPr>
              <w:t>）</w:t>
            </w:r>
          </w:p>
        </w:tc>
        <w:tc>
          <w:tcPr>
            <w:tcW w:w="2047" w:type="dxa"/>
            <w:tcBorders>
              <w:top w:val="nil"/>
              <w:left w:val="nil"/>
              <w:bottom w:val="nil"/>
              <w:right w:val="nil"/>
            </w:tcBorders>
            <w:vAlign w:val="bottom"/>
          </w:tcPr>
          <w:p w14:paraId="57732E78"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136</w:t>
            </w:r>
          </w:p>
        </w:tc>
        <w:tc>
          <w:tcPr>
            <w:tcW w:w="2844" w:type="dxa"/>
            <w:tcBorders>
              <w:top w:val="nil"/>
              <w:left w:val="nil"/>
              <w:bottom w:val="nil"/>
              <w:right w:val="nil"/>
            </w:tcBorders>
            <w:vAlign w:val="bottom"/>
          </w:tcPr>
          <w:p w14:paraId="78CA9E3D"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68</w:t>
            </w:r>
          </w:p>
        </w:tc>
      </w:tr>
      <w:tr w:rsidR="00C742BF" w:rsidRPr="004158CF" w14:paraId="6346787C" w14:textId="77777777" w:rsidTr="008F2A6A">
        <w:trPr>
          <w:trHeight w:val="20"/>
        </w:trPr>
        <w:tc>
          <w:tcPr>
            <w:tcW w:w="4181" w:type="dxa"/>
            <w:tcBorders>
              <w:top w:val="nil"/>
              <w:left w:val="nil"/>
              <w:bottom w:val="nil"/>
              <w:right w:val="nil"/>
            </w:tcBorders>
          </w:tcPr>
          <w:p w14:paraId="07A7CCA9" w14:textId="77777777" w:rsidR="00C742BF" w:rsidRPr="004158CF" w:rsidRDefault="00C742BF">
            <w:pPr>
              <w:rPr>
                <w:rFonts w:ascii="Times New Roman" w:eastAsia="宋体" w:hAnsi="Times New Roman" w:cs="Times New Roman"/>
                <w:color w:val="000000" w:themeColor="text1"/>
                <w:sz w:val="20"/>
                <w:szCs w:val="20"/>
                <w:lang w:eastAsia="zh-CN"/>
              </w:rPr>
            </w:pPr>
            <w:r w:rsidRPr="00EA2E2C">
              <w:rPr>
                <w:rFonts w:hint="eastAsia"/>
              </w:rPr>
              <w:t>1,4-</w:t>
            </w:r>
            <w:r w:rsidRPr="00EA2E2C">
              <w:rPr>
                <w:rFonts w:hint="eastAsia"/>
              </w:rPr>
              <w:t>萘醌</w:t>
            </w:r>
          </w:p>
        </w:tc>
        <w:tc>
          <w:tcPr>
            <w:tcW w:w="2047" w:type="dxa"/>
            <w:tcBorders>
              <w:top w:val="nil"/>
              <w:left w:val="nil"/>
              <w:bottom w:val="nil"/>
              <w:right w:val="nil"/>
            </w:tcBorders>
            <w:vAlign w:val="bottom"/>
          </w:tcPr>
          <w:p w14:paraId="4B632F88"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158</w:t>
            </w:r>
          </w:p>
        </w:tc>
        <w:tc>
          <w:tcPr>
            <w:tcW w:w="2844" w:type="dxa"/>
            <w:tcBorders>
              <w:top w:val="nil"/>
              <w:left w:val="nil"/>
              <w:bottom w:val="nil"/>
              <w:right w:val="nil"/>
            </w:tcBorders>
            <w:vAlign w:val="bottom"/>
          </w:tcPr>
          <w:p w14:paraId="372360D4"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104, 102, 76, 50, 130</w:t>
            </w:r>
          </w:p>
        </w:tc>
      </w:tr>
      <w:tr w:rsidR="00C742BF" w:rsidRPr="004158CF" w14:paraId="27647A21" w14:textId="77777777" w:rsidTr="008F2A6A">
        <w:trPr>
          <w:trHeight w:val="20"/>
        </w:trPr>
        <w:tc>
          <w:tcPr>
            <w:tcW w:w="4181" w:type="dxa"/>
            <w:tcBorders>
              <w:top w:val="nil"/>
              <w:left w:val="nil"/>
              <w:bottom w:val="nil"/>
              <w:right w:val="nil"/>
            </w:tcBorders>
          </w:tcPr>
          <w:p w14:paraId="2189143A"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1-</w:t>
            </w:r>
            <w:r w:rsidRPr="00EA2E2C">
              <w:rPr>
                <w:rFonts w:hint="eastAsia"/>
              </w:rPr>
              <w:t>萘胺</w:t>
            </w:r>
          </w:p>
        </w:tc>
        <w:tc>
          <w:tcPr>
            <w:tcW w:w="2047" w:type="dxa"/>
            <w:tcBorders>
              <w:top w:val="nil"/>
              <w:left w:val="nil"/>
              <w:bottom w:val="nil"/>
              <w:right w:val="nil"/>
            </w:tcBorders>
            <w:vAlign w:val="bottom"/>
          </w:tcPr>
          <w:p w14:paraId="22D9AD1E"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143</w:t>
            </w:r>
          </w:p>
        </w:tc>
        <w:tc>
          <w:tcPr>
            <w:tcW w:w="2844" w:type="dxa"/>
            <w:tcBorders>
              <w:top w:val="nil"/>
              <w:left w:val="nil"/>
              <w:bottom w:val="nil"/>
              <w:right w:val="nil"/>
            </w:tcBorders>
            <w:vAlign w:val="bottom"/>
          </w:tcPr>
          <w:p w14:paraId="13D32CA5"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115, 89, 63</w:t>
            </w:r>
          </w:p>
        </w:tc>
      </w:tr>
      <w:tr w:rsidR="00C742BF" w:rsidRPr="004158CF" w14:paraId="60B40756" w14:textId="77777777" w:rsidTr="008F2A6A">
        <w:trPr>
          <w:trHeight w:val="20"/>
        </w:trPr>
        <w:tc>
          <w:tcPr>
            <w:tcW w:w="4181" w:type="dxa"/>
            <w:tcBorders>
              <w:top w:val="nil"/>
              <w:left w:val="nil"/>
              <w:bottom w:val="nil"/>
              <w:right w:val="nil"/>
            </w:tcBorders>
          </w:tcPr>
          <w:p w14:paraId="54AE02B4"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2-</w:t>
            </w:r>
            <w:r w:rsidRPr="00EA2E2C">
              <w:rPr>
                <w:rFonts w:hint="eastAsia"/>
              </w:rPr>
              <w:t>萘胺</w:t>
            </w:r>
          </w:p>
        </w:tc>
        <w:tc>
          <w:tcPr>
            <w:tcW w:w="2047" w:type="dxa"/>
            <w:tcBorders>
              <w:top w:val="nil"/>
              <w:left w:val="nil"/>
              <w:bottom w:val="nil"/>
              <w:right w:val="nil"/>
            </w:tcBorders>
            <w:vAlign w:val="bottom"/>
          </w:tcPr>
          <w:p w14:paraId="32AA8E81"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143</w:t>
            </w:r>
          </w:p>
        </w:tc>
        <w:tc>
          <w:tcPr>
            <w:tcW w:w="2844" w:type="dxa"/>
            <w:tcBorders>
              <w:top w:val="nil"/>
              <w:left w:val="nil"/>
              <w:bottom w:val="nil"/>
              <w:right w:val="nil"/>
            </w:tcBorders>
            <w:vAlign w:val="bottom"/>
          </w:tcPr>
          <w:p w14:paraId="5429BFE8"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115, 116</w:t>
            </w:r>
          </w:p>
        </w:tc>
      </w:tr>
      <w:tr w:rsidR="00C742BF" w:rsidRPr="004158CF" w14:paraId="414285A2" w14:textId="77777777" w:rsidTr="008F2A6A">
        <w:trPr>
          <w:trHeight w:val="20"/>
        </w:trPr>
        <w:tc>
          <w:tcPr>
            <w:tcW w:w="4181" w:type="dxa"/>
            <w:tcBorders>
              <w:top w:val="nil"/>
              <w:left w:val="nil"/>
              <w:bottom w:val="nil"/>
              <w:right w:val="nil"/>
            </w:tcBorders>
          </w:tcPr>
          <w:p w14:paraId="758A6932"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尼古丁</w:t>
            </w:r>
          </w:p>
        </w:tc>
        <w:tc>
          <w:tcPr>
            <w:tcW w:w="2047" w:type="dxa"/>
            <w:tcBorders>
              <w:top w:val="nil"/>
              <w:left w:val="nil"/>
              <w:bottom w:val="nil"/>
              <w:right w:val="nil"/>
            </w:tcBorders>
            <w:vAlign w:val="bottom"/>
          </w:tcPr>
          <w:p w14:paraId="59F2A623"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84</w:t>
            </w:r>
          </w:p>
        </w:tc>
        <w:tc>
          <w:tcPr>
            <w:tcW w:w="2844" w:type="dxa"/>
            <w:tcBorders>
              <w:top w:val="nil"/>
              <w:left w:val="nil"/>
              <w:bottom w:val="nil"/>
              <w:right w:val="nil"/>
            </w:tcBorders>
            <w:vAlign w:val="bottom"/>
          </w:tcPr>
          <w:p w14:paraId="4CDC7A09"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133, 161, 162</w:t>
            </w:r>
          </w:p>
        </w:tc>
      </w:tr>
      <w:tr w:rsidR="00C742BF" w:rsidRPr="004158CF" w14:paraId="2B172224" w14:textId="77777777" w:rsidTr="008F2A6A">
        <w:trPr>
          <w:trHeight w:val="20"/>
        </w:trPr>
        <w:tc>
          <w:tcPr>
            <w:tcW w:w="4181" w:type="dxa"/>
            <w:tcBorders>
              <w:top w:val="nil"/>
              <w:left w:val="nil"/>
              <w:bottom w:val="nil"/>
              <w:right w:val="nil"/>
            </w:tcBorders>
          </w:tcPr>
          <w:p w14:paraId="300D73F1" w14:textId="77777777" w:rsidR="00C742BF" w:rsidRPr="004158CF" w:rsidRDefault="00C742BF" w:rsidP="00265E25">
            <w:pPr>
              <w:rPr>
                <w:rFonts w:ascii="Times New Roman" w:eastAsia="宋体" w:hAnsi="Times New Roman" w:cs="Times New Roman"/>
                <w:color w:val="000000" w:themeColor="text1"/>
                <w:sz w:val="20"/>
                <w:szCs w:val="20"/>
                <w:lang w:eastAsia="zh-CN"/>
              </w:rPr>
            </w:pPr>
            <w:r w:rsidRPr="00EA2E2C">
              <w:t>5</w:t>
            </w:r>
            <w:r w:rsidR="00265E25">
              <w:rPr>
                <w:rFonts w:hint="eastAsia"/>
                <w:lang w:eastAsia="zh-CN"/>
              </w:rPr>
              <w:t>-</w:t>
            </w:r>
            <w:r w:rsidR="00265E25" w:rsidRPr="00265E25">
              <w:rPr>
                <w:rFonts w:hint="eastAsia"/>
                <w:lang w:eastAsia="zh-CN"/>
              </w:rPr>
              <w:t>硝基苊</w:t>
            </w:r>
          </w:p>
        </w:tc>
        <w:tc>
          <w:tcPr>
            <w:tcW w:w="2047" w:type="dxa"/>
            <w:tcBorders>
              <w:top w:val="nil"/>
              <w:left w:val="nil"/>
              <w:bottom w:val="nil"/>
              <w:right w:val="nil"/>
            </w:tcBorders>
            <w:vAlign w:val="bottom"/>
          </w:tcPr>
          <w:p w14:paraId="0F25A119"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199</w:t>
            </w:r>
          </w:p>
        </w:tc>
        <w:tc>
          <w:tcPr>
            <w:tcW w:w="2844" w:type="dxa"/>
            <w:tcBorders>
              <w:top w:val="nil"/>
              <w:left w:val="nil"/>
              <w:bottom w:val="nil"/>
              <w:right w:val="nil"/>
            </w:tcBorders>
            <w:vAlign w:val="bottom"/>
          </w:tcPr>
          <w:p w14:paraId="31A1E691"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152, 169, 141, 115</w:t>
            </w:r>
          </w:p>
        </w:tc>
      </w:tr>
      <w:tr w:rsidR="00C742BF" w:rsidRPr="004158CF" w14:paraId="6E7663B1" w14:textId="77777777" w:rsidTr="008F2A6A">
        <w:trPr>
          <w:trHeight w:val="20"/>
        </w:trPr>
        <w:tc>
          <w:tcPr>
            <w:tcW w:w="4181" w:type="dxa"/>
            <w:tcBorders>
              <w:top w:val="nil"/>
              <w:left w:val="nil"/>
              <w:bottom w:val="nil"/>
              <w:right w:val="nil"/>
            </w:tcBorders>
          </w:tcPr>
          <w:p w14:paraId="31859446"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2-</w:t>
            </w:r>
            <w:r w:rsidRPr="00EA2E2C">
              <w:rPr>
                <w:rFonts w:hint="eastAsia"/>
              </w:rPr>
              <w:t>硝基苯胺</w:t>
            </w:r>
          </w:p>
        </w:tc>
        <w:tc>
          <w:tcPr>
            <w:tcW w:w="2047" w:type="dxa"/>
            <w:tcBorders>
              <w:top w:val="nil"/>
              <w:left w:val="nil"/>
              <w:bottom w:val="nil"/>
              <w:right w:val="nil"/>
            </w:tcBorders>
            <w:vAlign w:val="bottom"/>
          </w:tcPr>
          <w:p w14:paraId="6C96090F"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65</w:t>
            </w:r>
          </w:p>
        </w:tc>
        <w:tc>
          <w:tcPr>
            <w:tcW w:w="2844" w:type="dxa"/>
            <w:tcBorders>
              <w:top w:val="nil"/>
              <w:left w:val="nil"/>
              <w:bottom w:val="nil"/>
              <w:right w:val="nil"/>
            </w:tcBorders>
            <w:vAlign w:val="bottom"/>
          </w:tcPr>
          <w:p w14:paraId="52E6772A"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92, 138</w:t>
            </w:r>
          </w:p>
        </w:tc>
      </w:tr>
      <w:tr w:rsidR="00C742BF" w:rsidRPr="004158CF" w14:paraId="71F80799" w14:textId="77777777" w:rsidTr="008F2A6A">
        <w:trPr>
          <w:trHeight w:val="20"/>
        </w:trPr>
        <w:tc>
          <w:tcPr>
            <w:tcW w:w="4181" w:type="dxa"/>
            <w:tcBorders>
              <w:top w:val="nil"/>
              <w:left w:val="nil"/>
              <w:bottom w:val="nil"/>
              <w:right w:val="nil"/>
            </w:tcBorders>
          </w:tcPr>
          <w:p w14:paraId="4EDB6A8C"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3</w:t>
            </w:r>
            <w:r w:rsidRPr="00EA2E2C">
              <w:rPr>
                <w:rFonts w:hint="eastAsia"/>
              </w:rPr>
              <w:t>硝基苯胺</w:t>
            </w:r>
          </w:p>
        </w:tc>
        <w:tc>
          <w:tcPr>
            <w:tcW w:w="2047" w:type="dxa"/>
            <w:tcBorders>
              <w:top w:val="nil"/>
              <w:left w:val="nil"/>
              <w:bottom w:val="nil"/>
              <w:right w:val="nil"/>
            </w:tcBorders>
            <w:vAlign w:val="bottom"/>
          </w:tcPr>
          <w:p w14:paraId="52935067"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138</w:t>
            </w:r>
          </w:p>
        </w:tc>
        <w:tc>
          <w:tcPr>
            <w:tcW w:w="2844" w:type="dxa"/>
            <w:tcBorders>
              <w:top w:val="nil"/>
              <w:left w:val="nil"/>
              <w:bottom w:val="nil"/>
              <w:right w:val="nil"/>
            </w:tcBorders>
            <w:vAlign w:val="bottom"/>
          </w:tcPr>
          <w:p w14:paraId="78806D8F"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108, 92</w:t>
            </w:r>
          </w:p>
        </w:tc>
      </w:tr>
      <w:tr w:rsidR="00C742BF" w:rsidRPr="004158CF" w14:paraId="306A9CD9" w14:textId="77777777" w:rsidTr="008F2A6A">
        <w:trPr>
          <w:trHeight w:val="20"/>
        </w:trPr>
        <w:tc>
          <w:tcPr>
            <w:tcW w:w="4181" w:type="dxa"/>
            <w:tcBorders>
              <w:top w:val="nil"/>
              <w:left w:val="nil"/>
              <w:bottom w:val="nil"/>
              <w:right w:val="nil"/>
            </w:tcBorders>
          </w:tcPr>
          <w:p w14:paraId="53487423" w14:textId="77777777" w:rsidR="00C742BF" w:rsidRPr="004158CF" w:rsidRDefault="00C742BF">
            <w:pPr>
              <w:rPr>
                <w:rFonts w:ascii="Times New Roman" w:eastAsia="宋体" w:hAnsi="Times New Roman" w:cs="Times New Roman"/>
                <w:color w:val="000000" w:themeColor="text1"/>
                <w:sz w:val="20"/>
                <w:szCs w:val="20"/>
                <w:lang w:eastAsia="zh-CN"/>
              </w:rPr>
            </w:pPr>
            <w:r w:rsidRPr="00EA2E2C">
              <w:rPr>
                <w:rFonts w:hint="eastAsia"/>
              </w:rPr>
              <w:t>4-</w:t>
            </w:r>
            <w:r w:rsidRPr="00EA2E2C">
              <w:rPr>
                <w:rFonts w:hint="eastAsia"/>
              </w:rPr>
              <w:t>硝基苯胺</w:t>
            </w:r>
          </w:p>
        </w:tc>
        <w:tc>
          <w:tcPr>
            <w:tcW w:w="2047" w:type="dxa"/>
            <w:tcBorders>
              <w:top w:val="nil"/>
              <w:left w:val="nil"/>
              <w:bottom w:val="nil"/>
              <w:right w:val="nil"/>
            </w:tcBorders>
            <w:vAlign w:val="bottom"/>
          </w:tcPr>
          <w:p w14:paraId="1D9C50C9"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138</w:t>
            </w:r>
          </w:p>
        </w:tc>
        <w:tc>
          <w:tcPr>
            <w:tcW w:w="2844" w:type="dxa"/>
            <w:tcBorders>
              <w:top w:val="nil"/>
              <w:left w:val="nil"/>
              <w:bottom w:val="nil"/>
              <w:right w:val="nil"/>
            </w:tcBorders>
            <w:vAlign w:val="bottom"/>
          </w:tcPr>
          <w:p w14:paraId="10D40258"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65, 108, 92, 80, 39</w:t>
            </w:r>
          </w:p>
        </w:tc>
      </w:tr>
      <w:tr w:rsidR="00C742BF" w:rsidRPr="004158CF" w14:paraId="6EF0FBD0" w14:textId="77777777" w:rsidTr="008F2A6A">
        <w:trPr>
          <w:trHeight w:val="20"/>
        </w:trPr>
        <w:tc>
          <w:tcPr>
            <w:tcW w:w="4181" w:type="dxa"/>
            <w:tcBorders>
              <w:top w:val="nil"/>
              <w:left w:val="nil"/>
              <w:bottom w:val="nil"/>
              <w:right w:val="nil"/>
            </w:tcBorders>
          </w:tcPr>
          <w:p w14:paraId="050FF120"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5-</w:t>
            </w:r>
            <w:r w:rsidRPr="00EA2E2C">
              <w:rPr>
                <w:rFonts w:hint="eastAsia"/>
              </w:rPr>
              <w:t>硝基</w:t>
            </w:r>
            <w:r w:rsidR="00265E25">
              <w:rPr>
                <w:rFonts w:hint="eastAsia"/>
              </w:rPr>
              <w:t>-</w:t>
            </w:r>
            <w:r w:rsidRPr="00EA2E2C">
              <w:rPr>
                <w:rFonts w:hint="eastAsia"/>
              </w:rPr>
              <w:t>邻</w:t>
            </w:r>
            <w:r w:rsidR="00265E25">
              <w:rPr>
                <w:rFonts w:hint="eastAsia"/>
              </w:rPr>
              <w:t>-</w:t>
            </w:r>
            <w:r w:rsidRPr="00EA2E2C">
              <w:rPr>
                <w:rFonts w:hint="eastAsia"/>
              </w:rPr>
              <w:t>茴香胺</w:t>
            </w:r>
          </w:p>
        </w:tc>
        <w:tc>
          <w:tcPr>
            <w:tcW w:w="2047" w:type="dxa"/>
            <w:tcBorders>
              <w:top w:val="nil"/>
              <w:left w:val="nil"/>
              <w:bottom w:val="nil"/>
              <w:right w:val="nil"/>
            </w:tcBorders>
            <w:vAlign w:val="bottom"/>
          </w:tcPr>
          <w:p w14:paraId="4FA20641"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168</w:t>
            </w:r>
          </w:p>
        </w:tc>
        <w:tc>
          <w:tcPr>
            <w:tcW w:w="2844" w:type="dxa"/>
            <w:tcBorders>
              <w:top w:val="nil"/>
              <w:left w:val="nil"/>
              <w:bottom w:val="nil"/>
              <w:right w:val="nil"/>
            </w:tcBorders>
            <w:vAlign w:val="bottom"/>
          </w:tcPr>
          <w:p w14:paraId="15D6DD35"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79, 52, 138, 153, 77</w:t>
            </w:r>
          </w:p>
        </w:tc>
      </w:tr>
      <w:tr w:rsidR="00C742BF" w:rsidRPr="004158CF" w14:paraId="7A379E84" w14:textId="77777777" w:rsidTr="008F2A6A">
        <w:trPr>
          <w:trHeight w:val="20"/>
        </w:trPr>
        <w:tc>
          <w:tcPr>
            <w:tcW w:w="4181" w:type="dxa"/>
            <w:tcBorders>
              <w:top w:val="nil"/>
              <w:left w:val="nil"/>
              <w:bottom w:val="nil"/>
              <w:right w:val="nil"/>
            </w:tcBorders>
          </w:tcPr>
          <w:p w14:paraId="2DF9584B"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硝基苯</w:t>
            </w:r>
          </w:p>
        </w:tc>
        <w:tc>
          <w:tcPr>
            <w:tcW w:w="2047" w:type="dxa"/>
            <w:tcBorders>
              <w:top w:val="nil"/>
              <w:left w:val="nil"/>
              <w:bottom w:val="nil"/>
              <w:right w:val="nil"/>
            </w:tcBorders>
            <w:vAlign w:val="bottom"/>
          </w:tcPr>
          <w:p w14:paraId="51BD074B"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77</w:t>
            </w:r>
          </w:p>
        </w:tc>
        <w:tc>
          <w:tcPr>
            <w:tcW w:w="2844" w:type="dxa"/>
            <w:tcBorders>
              <w:top w:val="nil"/>
              <w:left w:val="nil"/>
              <w:bottom w:val="nil"/>
              <w:right w:val="nil"/>
            </w:tcBorders>
            <w:vAlign w:val="bottom"/>
          </w:tcPr>
          <w:p w14:paraId="5BCD9E1D"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123, 65</w:t>
            </w:r>
          </w:p>
        </w:tc>
      </w:tr>
      <w:tr w:rsidR="00C742BF" w:rsidRPr="004158CF" w14:paraId="218B5155" w14:textId="77777777" w:rsidTr="008F2A6A">
        <w:trPr>
          <w:trHeight w:val="20"/>
        </w:trPr>
        <w:tc>
          <w:tcPr>
            <w:tcW w:w="4181" w:type="dxa"/>
            <w:tcBorders>
              <w:top w:val="nil"/>
              <w:left w:val="nil"/>
              <w:bottom w:val="nil"/>
              <w:right w:val="nil"/>
            </w:tcBorders>
          </w:tcPr>
          <w:p w14:paraId="42C921F1"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硝基苯</w:t>
            </w:r>
            <w:r w:rsidRPr="00EA2E2C">
              <w:rPr>
                <w:rFonts w:hint="eastAsia"/>
              </w:rPr>
              <w:t>-d5</w:t>
            </w:r>
            <w:r w:rsidRPr="00EA2E2C">
              <w:rPr>
                <w:rFonts w:hint="eastAsia"/>
              </w:rPr>
              <w:t>（</w:t>
            </w:r>
            <w:r w:rsidRPr="00EA2E2C">
              <w:rPr>
                <w:rFonts w:hint="eastAsia"/>
              </w:rPr>
              <w:t>surr</w:t>
            </w:r>
            <w:r w:rsidRPr="00EA2E2C">
              <w:rPr>
                <w:rFonts w:hint="eastAsia"/>
              </w:rPr>
              <w:t>）</w:t>
            </w:r>
          </w:p>
        </w:tc>
        <w:tc>
          <w:tcPr>
            <w:tcW w:w="2047" w:type="dxa"/>
            <w:tcBorders>
              <w:top w:val="nil"/>
              <w:left w:val="nil"/>
              <w:bottom w:val="nil"/>
              <w:right w:val="nil"/>
            </w:tcBorders>
            <w:vAlign w:val="bottom"/>
          </w:tcPr>
          <w:p w14:paraId="3927FB49"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82</w:t>
            </w:r>
          </w:p>
        </w:tc>
        <w:tc>
          <w:tcPr>
            <w:tcW w:w="2844" w:type="dxa"/>
            <w:tcBorders>
              <w:top w:val="nil"/>
              <w:left w:val="nil"/>
              <w:bottom w:val="nil"/>
              <w:right w:val="nil"/>
            </w:tcBorders>
            <w:vAlign w:val="bottom"/>
          </w:tcPr>
          <w:p w14:paraId="4DDFE61A"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128, 54</w:t>
            </w:r>
          </w:p>
        </w:tc>
      </w:tr>
      <w:tr w:rsidR="00C742BF" w:rsidRPr="004158CF" w14:paraId="1AB71418" w14:textId="77777777" w:rsidTr="008F2A6A">
        <w:trPr>
          <w:trHeight w:val="20"/>
        </w:trPr>
        <w:tc>
          <w:tcPr>
            <w:tcW w:w="4181" w:type="dxa"/>
            <w:tcBorders>
              <w:top w:val="nil"/>
              <w:left w:val="nil"/>
              <w:bottom w:val="nil"/>
              <w:right w:val="nil"/>
            </w:tcBorders>
          </w:tcPr>
          <w:p w14:paraId="78BBF434"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4-</w:t>
            </w:r>
            <w:r w:rsidRPr="00EA2E2C">
              <w:rPr>
                <w:rFonts w:hint="eastAsia"/>
              </w:rPr>
              <w:t>硝基联苯</w:t>
            </w:r>
          </w:p>
        </w:tc>
        <w:tc>
          <w:tcPr>
            <w:tcW w:w="2047" w:type="dxa"/>
            <w:tcBorders>
              <w:top w:val="nil"/>
              <w:left w:val="nil"/>
              <w:bottom w:val="nil"/>
              <w:right w:val="nil"/>
            </w:tcBorders>
            <w:vAlign w:val="bottom"/>
          </w:tcPr>
          <w:p w14:paraId="5D947649"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199</w:t>
            </w:r>
          </w:p>
        </w:tc>
        <w:tc>
          <w:tcPr>
            <w:tcW w:w="2844" w:type="dxa"/>
            <w:tcBorders>
              <w:top w:val="nil"/>
              <w:left w:val="nil"/>
              <w:bottom w:val="nil"/>
              <w:right w:val="nil"/>
            </w:tcBorders>
            <w:vAlign w:val="bottom"/>
          </w:tcPr>
          <w:p w14:paraId="238AB10D"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152, 141, 169, 151</w:t>
            </w:r>
          </w:p>
        </w:tc>
      </w:tr>
      <w:tr w:rsidR="00C742BF" w:rsidRPr="004158CF" w14:paraId="313BB366" w14:textId="77777777" w:rsidTr="008F2A6A">
        <w:trPr>
          <w:trHeight w:val="20"/>
        </w:trPr>
        <w:tc>
          <w:tcPr>
            <w:tcW w:w="4181" w:type="dxa"/>
            <w:tcBorders>
              <w:top w:val="nil"/>
              <w:left w:val="nil"/>
              <w:bottom w:val="nil"/>
              <w:right w:val="nil"/>
            </w:tcBorders>
          </w:tcPr>
          <w:p w14:paraId="7C8AA46C"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除草醚</w:t>
            </w:r>
          </w:p>
        </w:tc>
        <w:tc>
          <w:tcPr>
            <w:tcW w:w="2047" w:type="dxa"/>
            <w:tcBorders>
              <w:top w:val="nil"/>
              <w:left w:val="nil"/>
              <w:bottom w:val="nil"/>
              <w:right w:val="nil"/>
            </w:tcBorders>
            <w:vAlign w:val="bottom"/>
          </w:tcPr>
          <w:p w14:paraId="6DD2BCEA"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283</w:t>
            </w:r>
          </w:p>
        </w:tc>
        <w:tc>
          <w:tcPr>
            <w:tcW w:w="2844" w:type="dxa"/>
            <w:tcBorders>
              <w:top w:val="nil"/>
              <w:left w:val="nil"/>
              <w:bottom w:val="nil"/>
              <w:right w:val="nil"/>
            </w:tcBorders>
            <w:vAlign w:val="bottom"/>
          </w:tcPr>
          <w:p w14:paraId="48A65C9C"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285, 202, 139, 253</w:t>
            </w:r>
          </w:p>
        </w:tc>
      </w:tr>
      <w:tr w:rsidR="00C742BF" w:rsidRPr="004158CF" w14:paraId="1FF6A81E" w14:textId="77777777" w:rsidTr="008F2A6A">
        <w:trPr>
          <w:trHeight w:val="20"/>
        </w:trPr>
        <w:tc>
          <w:tcPr>
            <w:tcW w:w="4181" w:type="dxa"/>
            <w:tcBorders>
              <w:top w:val="nil"/>
              <w:left w:val="nil"/>
              <w:bottom w:val="nil"/>
              <w:right w:val="nil"/>
            </w:tcBorders>
          </w:tcPr>
          <w:p w14:paraId="5A5E2B04"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2-</w:t>
            </w:r>
            <w:r w:rsidRPr="00EA2E2C">
              <w:rPr>
                <w:rFonts w:hint="eastAsia"/>
              </w:rPr>
              <w:t>硝基苯酚</w:t>
            </w:r>
          </w:p>
        </w:tc>
        <w:tc>
          <w:tcPr>
            <w:tcW w:w="2047" w:type="dxa"/>
            <w:tcBorders>
              <w:top w:val="nil"/>
              <w:left w:val="nil"/>
              <w:bottom w:val="nil"/>
              <w:right w:val="nil"/>
            </w:tcBorders>
            <w:vAlign w:val="bottom"/>
          </w:tcPr>
          <w:p w14:paraId="69A525EC"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139</w:t>
            </w:r>
          </w:p>
        </w:tc>
        <w:tc>
          <w:tcPr>
            <w:tcW w:w="2844" w:type="dxa"/>
            <w:tcBorders>
              <w:top w:val="nil"/>
              <w:left w:val="nil"/>
              <w:bottom w:val="nil"/>
              <w:right w:val="nil"/>
            </w:tcBorders>
            <w:vAlign w:val="bottom"/>
          </w:tcPr>
          <w:p w14:paraId="7FACB708"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109, 65</w:t>
            </w:r>
          </w:p>
        </w:tc>
      </w:tr>
      <w:tr w:rsidR="00C742BF" w:rsidRPr="004158CF" w14:paraId="5B4EBA3D" w14:textId="77777777" w:rsidTr="008F2A6A">
        <w:trPr>
          <w:trHeight w:val="20"/>
        </w:trPr>
        <w:tc>
          <w:tcPr>
            <w:tcW w:w="4181" w:type="dxa"/>
            <w:tcBorders>
              <w:top w:val="nil"/>
              <w:left w:val="nil"/>
              <w:bottom w:val="nil"/>
              <w:right w:val="nil"/>
            </w:tcBorders>
          </w:tcPr>
          <w:p w14:paraId="549C4444"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4-</w:t>
            </w:r>
            <w:r w:rsidRPr="00EA2E2C">
              <w:rPr>
                <w:rFonts w:hint="eastAsia"/>
              </w:rPr>
              <w:t>硝基苯酚</w:t>
            </w:r>
          </w:p>
        </w:tc>
        <w:tc>
          <w:tcPr>
            <w:tcW w:w="2047" w:type="dxa"/>
            <w:tcBorders>
              <w:top w:val="nil"/>
              <w:left w:val="nil"/>
              <w:bottom w:val="nil"/>
              <w:right w:val="nil"/>
            </w:tcBorders>
            <w:vAlign w:val="bottom"/>
          </w:tcPr>
          <w:p w14:paraId="09F3B57B"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139</w:t>
            </w:r>
          </w:p>
        </w:tc>
        <w:tc>
          <w:tcPr>
            <w:tcW w:w="2844" w:type="dxa"/>
            <w:tcBorders>
              <w:top w:val="nil"/>
              <w:left w:val="nil"/>
              <w:bottom w:val="nil"/>
              <w:right w:val="nil"/>
            </w:tcBorders>
            <w:vAlign w:val="bottom"/>
          </w:tcPr>
          <w:p w14:paraId="6585DBD0"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109, 65</w:t>
            </w:r>
          </w:p>
        </w:tc>
      </w:tr>
      <w:tr w:rsidR="001E3215" w:rsidRPr="004158CF" w14:paraId="44DF80DF" w14:textId="77777777" w:rsidTr="008F2A6A">
        <w:trPr>
          <w:trHeight w:val="20"/>
        </w:trPr>
        <w:tc>
          <w:tcPr>
            <w:tcW w:w="4181" w:type="dxa"/>
            <w:tcBorders>
              <w:top w:val="nil"/>
              <w:left w:val="nil"/>
              <w:bottom w:val="single" w:sz="8" w:space="0" w:color="000000"/>
              <w:right w:val="nil"/>
            </w:tcBorders>
          </w:tcPr>
          <w:p w14:paraId="764BA3C7" w14:textId="77777777" w:rsidR="001E3215" w:rsidRPr="004158CF" w:rsidRDefault="001E3215" w:rsidP="008F2A6A">
            <w:pPr>
              <w:rPr>
                <w:rFonts w:ascii="Times New Roman" w:eastAsia="宋体" w:hAnsi="Times New Roman" w:cs="Times New Roman"/>
                <w:color w:val="000000" w:themeColor="text1"/>
                <w:sz w:val="20"/>
                <w:szCs w:val="20"/>
                <w:lang w:eastAsia="zh-CN"/>
              </w:rPr>
            </w:pPr>
            <w:r w:rsidRPr="004158CF">
              <w:rPr>
                <w:rFonts w:ascii="Times New Roman" w:eastAsia="宋体" w:hAnsi="Times New Roman" w:cs="Times New Roman"/>
                <w:color w:val="000000" w:themeColor="text1"/>
                <w:sz w:val="20"/>
                <w:szCs w:val="20"/>
              </w:rPr>
              <w:lastRenderedPageBreak/>
              <w:t>化和物</w:t>
            </w:r>
            <w:r w:rsidRPr="005F0B6E">
              <w:rPr>
                <w:rFonts w:ascii="Times New Roman" w:eastAsia="宋体" w:hAnsi="Times New Roman" w:cs="Times New Roman" w:hint="eastAsia"/>
                <w:color w:val="000000" w:themeColor="text1"/>
                <w:sz w:val="20"/>
                <w:szCs w:val="20"/>
                <w:vertAlign w:val="superscript"/>
              </w:rPr>
              <w:t>b</w:t>
            </w:r>
          </w:p>
        </w:tc>
        <w:tc>
          <w:tcPr>
            <w:tcW w:w="2047" w:type="dxa"/>
            <w:tcBorders>
              <w:top w:val="nil"/>
              <w:left w:val="nil"/>
              <w:bottom w:val="single" w:sz="8" w:space="0" w:color="000000"/>
              <w:right w:val="nil"/>
            </w:tcBorders>
          </w:tcPr>
          <w:p w14:paraId="4ED6FF87" w14:textId="77777777" w:rsidR="001E3215" w:rsidRPr="004158CF" w:rsidRDefault="001E3215" w:rsidP="008F2A6A">
            <w:pPr>
              <w:rPr>
                <w:rFonts w:ascii="Times New Roman" w:eastAsia="宋体" w:hAnsi="Times New Roman" w:cs="Times New Roman"/>
                <w:color w:val="000000" w:themeColor="text1"/>
                <w:sz w:val="20"/>
                <w:szCs w:val="20"/>
              </w:rPr>
            </w:pPr>
            <w:r w:rsidRPr="004158CF">
              <w:rPr>
                <w:rFonts w:ascii="Times New Roman" w:eastAsia="宋体" w:hAnsi="Times New Roman" w:cs="Times New Roman"/>
                <w:color w:val="000000" w:themeColor="text1"/>
                <w:sz w:val="20"/>
                <w:szCs w:val="20"/>
              </w:rPr>
              <w:t>初级离子</w:t>
            </w:r>
          </w:p>
        </w:tc>
        <w:tc>
          <w:tcPr>
            <w:tcW w:w="2844" w:type="dxa"/>
            <w:tcBorders>
              <w:top w:val="nil"/>
              <w:left w:val="nil"/>
              <w:bottom w:val="single" w:sz="8" w:space="0" w:color="000000"/>
              <w:right w:val="nil"/>
            </w:tcBorders>
          </w:tcPr>
          <w:p w14:paraId="2915D029" w14:textId="77777777" w:rsidR="001E3215" w:rsidRPr="004158CF" w:rsidRDefault="001E3215" w:rsidP="008F2A6A">
            <w:pPr>
              <w:rPr>
                <w:rFonts w:ascii="Times New Roman" w:eastAsia="宋体" w:hAnsi="Times New Roman" w:cs="Times New Roman"/>
                <w:color w:val="000000" w:themeColor="text1"/>
                <w:sz w:val="20"/>
                <w:szCs w:val="20"/>
              </w:rPr>
            </w:pPr>
            <w:r w:rsidRPr="004158CF">
              <w:rPr>
                <w:rFonts w:ascii="Times New Roman" w:eastAsia="宋体" w:hAnsi="Times New Roman" w:cs="Times New Roman"/>
                <w:color w:val="000000" w:themeColor="text1"/>
                <w:sz w:val="20"/>
                <w:szCs w:val="20"/>
              </w:rPr>
              <w:t>次级离子</w:t>
            </w:r>
          </w:p>
        </w:tc>
      </w:tr>
      <w:tr w:rsidR="00C742BF" w:rsidRPr="004158CF" w14:paraId="5889D6FE" w14:textId="77777777" w:rsidTr="008F2A6A">
        <w:trPr>
          <w:trHeight w:val="20"/>
        </w:trPr>
        <w:tc>
          <w:tcPr>
            <w:tcW w:w="4181" w:type="dxa"/>
            <w:tcBorders>
              <w:top w:val="nil"/>
              <w:left w:val="nil"/>
              <w:bottom w:val="nil"/>
              <w:right w:val="nil"/>
            </w:tcBorders>
          </w:tcPr>
          <w:p w14:paraId="4D5FCBE5"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4-</w:t>
            </w:r>
            <w:r w:rsidRPr="00EA2E2C">
              <w:rPr>
                <w:rFonts w:hint="eastAsia"/>
              </w:rPr>
              <w:t>硝基喹啉</w:t>
            </w:r>
            <w:r w:rsidRPr="00EA2E2C">
              <w:rPr>
                <w:rFonts w:hint="eastAsia"/>
              </w:rPr>
              <w:t>-1-</w:t>
            </w:r>
            <w:r w:rsidRPr="00EA2E2C">
              <w:rPr>
                <w:rFonts w:hint="eastAsia"/>
              </w:rPr>
              <w:t>氧化物</w:t>
            </w:r>
          </w:p>
        </w:tc>
        <w:tc>
          <w:tcPr>
            <w:tcW w:w="2047" w:type="dxa"/>
            <w:tcBorders>
              <w:top w:val="nil"/>
              <w:left w:val="nil"/>
              <w:bottom w:val="nil"/>
              <w:right w:val="nil"/>
            </w:tcBorders>
            <w:vAlign w:val="bottom"/>
          </w:tcPr>
          <w:p w14:paraId="6F1DE4B5"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174</w:t>
            </w:r>
          </w:p>
        </w:tc>
        <w:tc>
          <w:tcPr>
            <w:tcW w:w="2844" w:type="dxa"/>
            <w:tcBorders>
              <w:top w:val="nil"/>
              <w:left w:val="nil"/>
              <w:bottom w:val="nil"/>
              <w:right w:val="nil"/>
            </w:tcBorders>
            <w:vAlign w:val="bottom"/>
          </w:tcPr>
          <w:p w14:paraId="68DBEFC2"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101, 128, 75, 116</w:t>
            </w:r>
          </w:p>
        </w:tc>
      </w:tr>
      <w:tr w:rsidR="00C742BF" w:rsidRPr="004158CF" w14:paraId="2DECEF6E" w14:textId="77777777" w:rsidTr="008F2A6A">
        <w:trPr>
          <w:trHeight w:val="20"/>
        </w:trPr>
        <w:tc>
          <w:tcPr>
            <w:tcW w:w="4181" w:type="dxa"/>
            <w:tcBorders>
              <w:top w:val="nil"/>
              <w:left w:val="nil"/>
              <w:bottom w:val="nil"/>
              <w:right w:val="nil"/>
            </w:tcBorders>
          </w:tcPr>
          <w:p w14:paraId="3B09AF3B" w14:textId="77777777" w:rsidR="00C742BF" w:rsidRPr="00265E25" w:rsidRDefault="00265E25">
            <w:pPr>
              <w:rPr>
                <w:rFonts w:ascii="Times New Roman" w:eastAsia="宋体" w:hAnsi="Times New Roman" w:cs="Times New Roman"/>
                <w:sz w:val="20"/>
                <w:szCs w:val="20"/>
              </w:rPr>
            </w:pPr>
            <w:r w:rsidRPr="00265E25">
              <w:rPr>
                <w:rFonts w:hint="eastAsia"/>
              </w:rPr>
              <w:t>N-</w:t>
            </w:r>
            <w:r w:rsidRPr="00265E25">
              <w:rPr>
                <w:rFonts w:hint="eastAsia"/>
              </w:rPr>
              <w:t>亚硝基二正丁胺</w:t>
            </w:r>
          </w:p>
        </w:tc>
        <w:tc>
          <w:tcPr>
            <w:tcW w:w="2047" w:type="dxa"/>
            <w:tcBorders>
              <w:top w:val="nil"/>
              <w:left w:val="nil"/>
              <w:bottom w:val="nil"/>
              <w:right w:val="nil"/>
            </w:tcBorders>
            <w:vAlign w:val="bottom"/>
          </w:tcPr>
          <w:p w14:paraId="7D9445EB"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84</w:t>
            </w:r>
          </w:p>
        </w:tc>
        <w:tc>
          <w:tcPr>
            <w:tcW w:w="2844" w:type="dxa"/>
            <w:tcBorders>
              <w:top w:val="nil"/>
              <w:left w:val="nil"/>
              <w:bottom w:val="nil"/>
              <w:right w:val="nil"/>
            </w:tcBorders>
            <w:vAlign w:val="bottom"/>
          </w:tcPr>
          <w:p w14:paraId="3C4B4042"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57, 41, 116, 158</w:t>
            </w:r>
          </w:p>
        </w:tc>
      </w:tr>
      <w:tr w:rsidR="00C742BF" w:rsidRPr="004158CF" w14:paraId="3AEFF65A" w14:textId="77777777" w:rsidTr="008F2A6A">
        <w:trPr>
          <w:trHeight w:val="20"/>
        </w:trPr>
        <w:tc>
          <w:tcPr>
            <w:tcW w:w="4181" w:type="dxa"/>
            <w:tcBorders>
              <w:top w:val="nil"/>
              <w:left w:val="nil"/>
              <w:bottom w:val="nil"/>
              <w:right w:val="nil"/>
            </w:tcBorders>
          </w:tcPr>
          <w:p w14:paraId="75AA256D" w14:textId="77777777" w:rsidR="00C742BF" w:rsidRPr="00265E25" w:rsidRDefault="00265E25">
            <w:pPr>
              <w:rPr>
                <w:rFonts w:ascii="Times New Roman" w:eastAsia="宋体" w:hAnsi="Times New Roman" w:cs="Times New Roman"/>
                <w:sz w:val="20"/>
                <w:szCs w:val="20"/>
              </w:rPr>
            </w:pPr>
            <w:r w:rsidRPr="00265E25">
              <w:rPr>
                <w:rFonts w:hint="eastAsia"/>
              </w:rPr>
              <w:t>N-</w:t>
            </w:r>
            <w:r w:rsidRPr="00265E25">
              <w:rPr>
                <w:rFonts w:hint="eastAsia"/>
              </w:rPr>
              <w:t>亚硝基二乙胺</w:t>
            </w:r>
          </w:p>
        </w:tc>
        <w:tc>
          <w:tcPr>
            <w:tcW w:w="2047" w:type="dxa"/>
            <w:tcBorders>
              <w:top w:val="nil"/>
              <w:left w:val="nil"/>
              <w:bottom w:val="nil"/>
              <w:right w:val="nil"/>
            </w:tcBorders>
            <w:vAlign w:val="bottom"/>
          </w:tcPr>
          <w:p w14:paraId="1B6AB7F7"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102</w:t>
            </w:r>
          </w:p>
        </w:tc>
        <w:tc>
          <w:tcPr>
            <w:tcW w:w="2844" w:type="dxa"/>
            <w:tcBorders>
              <w:top w:val="nil"/>
              <w:left w:val="nil"/>
              <w:bottom w:val="nil"/>
              <w:right w:val="nil"/>
            </w:tcBorders>
            <w:vAlign w:val="bottom"/>
          </w:tcPr>
          <w:p w14:paraId="682051D3"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42, 57, 44, 56</w:t>
            </w:r>
          </w:p>
        </w:tc>
      </w:tr>
      <w:tr w:rsidR="00C742BF" w:rsidRPr="004158CF" w14:paraId="55A1A697" w14:textId="77777777" w:rsidTr="008F2A6A">
        <w:trPr>
          <w:trHeight w:val="20"/>
        </w:trPr>
        <w:tc>
          <w:tcPr>
            <w:tcW w:w="4181" w:type="dxa"/>
            <w:tcBorders>
              <w:top w:val="nil"/>
              <w:left w:val="nil"/>
              <w:bottom w:val="nil"/>
              <w:right w:val="nil"/>
            </w:tcBorders>
          </w:tcPr>
          <w:p w14:paraId="22CAA759"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N-</w:t>
            </w:r>
            <w:r w:rsidRPr="00EA2E2C">
              <w:rPr>
                <w:rFonts w:hint="eastAsia"/>
              </w:rPr>
              <w:t>二甲基亚硝胺</w:t>
            </w:r>
          </w:p>
        </w:tc>
        <w:tc>
          <w:tcPr>
            <w:tcW w:w="2047" w:type="dxa"/>
            <w:tcBorders>
              <w:top w:val="nil"/>
              <w:left w:val="nil"/>
              <w:bottom w:val="nil"/>
              <w:right w:val="nil"/>
            </w:tcBorders>
            <w:vAlign w:val="bottom"/>
          </w:tcPr>
          <w:p w14:paraId="5382D434"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42</w:t>
            </w:r>
          </w:p>
        </w:tc>
        <w:tc>
          <w:tcPr>
            <w:tcW w:w="2844" w:type="dxa"/>
            <w:tcBorders>
              <w:top w:val="nil"/>
              <w:left w:val="nil"/>
              <w:bottom w:val="nil"/>
              <w:right w:val="nil"/>
            </w:tcBorders>
            <w:vAlign w:val="bottom"/>
          </w:tcPr>
          <w:p w14:paraId="5D13A4AF"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74, 44</w:t>
            </w:r>
          </w:p>
        </w:tc>
      </w:tr>
      <w:tr w:rsidR="00C742BF" w:rsidRPr="004158CF" w14:paraId="5D00612D" w14:textId="77777777" w:rsidTr="008F2A6A">
        <w:trPr>
          <w:trHeight w:val="20"/>
        </w:trPr>
        <w:tc>
          <w:tcPr>
            <w:tcW w:w="4181" w:type="dxa"/>
            <w:tcBorders>
              <w:top w:val="nil"/>
              <w:left w:val="nil"/>
              <w:bottom w:val="nil"/>
              <w:right w:val="nil"/>
            </w:tcBorders>
          </w:tcPr>
          <w:p w14:paraId="3580C09A" w14:textId="77777777" w:rsidR="00C742BF" w:rsidRPr="004158CF" w:rsidRDefault="00265E25">
            <w:pPr>
              <w:rPr>
                <w:rFonts w:ascii="Times New Roman" w:eastAsia="宋体" w:hAnsi="Times New Roman" w:cs="Times New Roman"/>
                <w:color w:val="000000" w:themeColor="text1"/>
                <w:sz w:val="20"/>
                <w:szCs w:val="20"/>
              </w:rPr>
            </w:pPr>
            <w:r w:rsidRPr="00265E25">
              <w:rPr>
                <w:rFonts w:hint="eastAsia"/>
              </w:rPr>
              <w:t>正亚硝基二苯胺</w:t>
            </w:r>
          </w:p>
        </w:tc>
        <w:tc>
          <w:tcPr>
            <w:tcW w:w="2047" w:type="dxa"/>
            <w:tcBorders>
              <w:top w:val="nil"/>
              <w:left w:val="nil"/>
              <w:bottom w:val="nil"/>
              <w:right w:val="nil"/>
            </w:tcBorders>
            <w:vAlign w:val="bottom"/>
          </w:tcPr>
          <w:p w14:paraId="2769B44E"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169</w:t>
            </w:r>
          </w:p>
        </w:tc>
        <w:tc>
          <w:tcPr>
            <w:tcW w:w="2844" w:type="dxa"/>
            <w:tcBorders>
              <w:top w:val="nil"/>
              <w:left w:val="nil"/>
              <w:bottom w:val="nil"/>
              <w:right w:val="nil"/>
            </w:tcBorders>
            <w:vAlign w:val="bottom"/>
          </w:tcPr>
          <w:p w14:paraId="1D36DE71"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168, 167</w:t>
            </w:r>
          </w:p>
        </w:tc>
      </w:tr>
      <w:tr w:rsidR="00C742BF" w:rsidRPr="004158CF" w14:paraId="2BD85E0E" w14:textId="77777777" w:rsidTr="008F2A6A">
        <w:trPr>
          <w:trHeight w:val="20"/>
        </w:trPr>
        <w:tc>
          <w:tcPr>
            <w:tcW w:w="4181" w:type="dxa"/>
            <w:tcBorders>
              <w:top w:val="nil"/>
              <w:left w:val="nil"/>
              <w:bottom w:val="nil"/>
              <w:right w:val="nil"/>
            </w:tcBorders>
          </w:tcPr>
          <w:p w14:paraId="729CEA2A"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 xml:space="preserve">N- </w:t>
            </w:r>
            <w:r w:rsidR="00E83E11" w:rsidRPr="00E83E11">
              <w:rPr>
                <w:rFonts w:hint="eastAsia"/>
              </w:rPr>
              <w:t>亚硝基二</w:t>
            </w:r>
            <w:r w:rsidRPr="00EA2E2C">
              <w:rPr>
                <w:rFonts w:hint="eastAsia"/>
              </w:rPr>
              <w:t>正丙胺</w:t>
            </w:r>
          </w:p>
        </w:tc>
        <w:tc>
          <w:tcPr>
            <w:tcW w:w="2047" w:type="dxa"/>
            <w:tcBorders>
              <w:top w:val="nil"/>
              <w:left w:val="nil"/>
              <w:bottom w:val="nil"/>
              <w:right w:val="nil"/>
            </w:tcBorders>
            <w:vAlign w:val="bottom"/>
          </w:tcPr>
          <w:p w14:paraId="08D03FE7"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70</w:t>
            </w:r>
          </w:p>
        </w:tc>
        <w:tc>
          <w:tcPr>
            <w:tcW w:w="2844" w:type="dxa"/>
            <w:tcBorders>
              <w:top w:val="nil"/>
              <w:left w:val="nil"/>
              <w:bottom w:val="nil"/>
              <w:right w:val="nil"/>
            </w:tcBorders>
            <w:vAlign w:val="bottom"/>
          </w:tcPr>
          <w:p w14:paraId="38303119"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42, 101, 130</w:t>
            </w:r>
          </w:p>
        </w:tc>
      </w:tr>
      <w:tr w:rsidR="00C742BF" w:rsidRPr="004158CF" w14:paraId="188922B4" w14:textId="77777777" w:rsidTr="008F2A6A">
        <w:trPr>
          <w:trHeight w:val="20"/>
        </w:trPr>
        <w:tc>
          <w:tcPr>
            <w:tcW w:w="4181" w:type="dxa"/>
            <w:tcBorders>
              <w:top w:val="nil"/>
              <w:left w:val="nil"/>
              <w:bottom w:val="nil"/>
              <w:right w:val="nil"/>
            </w:tcBorders>
          </w:tcPr>
          <w:p w14:paraId="269D0DFD" w14:textId="77777777" w:rsidR="00C742BF" w:rsidRPr="004158CF" w:rsidRDefault="00E83E11">
            <w:pPr>
              <w:rPr>
                <w:rFonts w:ascii="Times New Roman" w:eastAsia="宋体" w:hAnsi="Times New Roman" w:cs="Times New Roman"/>
                <w:color w:val="000000" w:themeColor="text1"/>
                <w:sz w:val="20"/>
                <w:szCs w:val="20"/>
              </w:rPr>
            </w:pPr>
            <w:r w:rsidRPr="00E83E11">
              <w:rPr>
                <w:rFonts w:hint="eastAsia"/>
              </w:rPr>
              <w:t>N-</w:t>
            </w:r>
            <w:r w:rsidRPr="00E83E11">
              <w:rPr>
                <w:rFonts w:hint="eastAsia"/>
              </w:rPr>
              <w:t>亚硝基甲基乙基胺</w:t>
            </w:r>
          </w:p>
        </w:tc>
        <w:tc>
          <w:tcPr>
            <w:tcW w:w="2047" w:type="dxa"/>
            <w:tcBorders>
              <w:top w:val="nil"/>
              <w:left w:val="nil"/>
              <w:bottom w:val="nil"/>
              <w:right w:val="nil"/>
            </w:tcBorders>
            <w:vAlign w:val="bottom"/>
          </w:tcPr>
          <w:p w14:paraId="722E60A6"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88</w:t>
            </w:r>
          </w:p>
        </w:tc>
        <w:tc>
          <w:tcPr>
            <w:tcW w:w="2844" w:type="dxa"/>
            <w:tcBorders>
              <w:top w:val="nil"/>
              <w:left w:val="nil"/>
              <w:bottom w:val="nil"/>
              <w:right w:val="nil"/>
            </w:tcBorders>
            <w:vAlign w:val="bottom"/>
          </w:tcPr>
          <w:p w14:paraId="783EB3EA"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42, 43, 56</w:t>
            </w:r>
          </w:p>
        </w:tc>
      </w:tr>
      <w:tr w:rsidR="00E83E11" w:rsidRPr="004158CF" w14:paraId="2600E4A6" w14:textId="77777777" w:rsidTr="008F2A6A">
        <w:trPr>
          <w:trHeight w:val="20"/>
        </w:trPr>
        <w:tc>
          <w:tcPr>
            <w:tcW w:w="4181" w:type="dxa"/>
            <w:tcBorders>
              <w:top w:val="nil"/>
              <w:left w:val="nil"/>
              <w:bottom w:val="nil"/>
              <w:right w:val="nil"/>
            </w:tcBorders>
          </w:tcPr>
          <w:p w14:paraId="60050F42" w14:textId="77777777" w:rsidR="00E83E11" w:rsidRPr="004158CF" w:rsidRDefault="00E83E11">
            <w:pPr>
              <w:rPr>
                <w:rFonts w:ascii="Times New Roman" w:eastAsia="宋体" w:hAnsi="Times New Roman" w:cs="Times New Roman"/>
                <w:color w:val="000000" w:themeColor="text1"/>
                <w:sz w:val="20"/>
                <w:szCs w:val="20"/>
              </w:rPr>
            </w:pPr>
            <w:r w:rsidRPr="00533E46">
              <w:rPr>
                <w:rFonts w:hint="eastAsia"/>
              </w:rPr>
              <w:t>N-</w:t>
            </w:r>
            <w:r w:rsidRPr="00533E46">
              <w:rPr>
                <w:rFonts w:hint="eastAsia"/>
              </w:rPr>
              <w:t>亚硝基吗啉</w:t>
            </w:r>
          </w:p>
        </w:tc>
        <w:tc>
          <w:tcPr>
            <w:tcW w:w="2047" w:type="dxa"/>
            <w:tcBorders>
              <w:top w:val="nil"/>
              <w:left w:val="nil"/>
              <w:bottom w:val="nil"/>
              <w:right w:val="nil"/>
            </w:tcBorders>
            <w:vAlign w:val="bottom"/>
          </w:tcPr>
          <w:p w14:paraId="3D2735D6" w14:textId="77777777" w:rsidR="00E83E11" w:rsidRPr="004158CF" w:rsidRDefault="00E83E11">
            <w:pPr>
              <w:rPr>
                <w:rFonts w:ascii="Times New Roman" w:eastAsia="宋体" w:hAnsi="Times New Roman" w:cs="Times New Roman"/>
                <w:color w:val="000000" w:themeColor="text1"/>
                <w:sz w:val="20"/>
                <w:szCs w:val="20"/>
              </w:rPr>
            </w:pPr>
            <w:r>
              <w:rPr>
                <w:rFonts w:ascii="Arial" w:eastAsia="Arial" w:hAnsi="Arial"/>
                <w:w w:val="97"/>
              </w:rPr>
              <w:t>56</w:t>
            </w:r>
          </w:p>
        </w:tc>
        <w:tc>
          <w:tcPr>
            <w:tcW w:w="2844" w:type="dxa"/>
            <w:tcBorders>
              <w:top w:val="nil"/>
              <w:left w:val="nil"/>
              <w:bottom w:val="nil"/>
              <w:right w:val="nil"/>
            </w:tcBorders>
            <w:vAlign w:val="bottom"/>
          </w:tcPr>
          <w:p w14:paraId="24492AEF" w14:textId="77777777" w:rsidR="00E83E11" w:rsidRPr="004158CF" w:rsidRDefault="00E83E11">
            <w:pPr>
              <w:rPr>
                <w:rFonts w:ascii="Times New Roman" w:eastAsia="宋体" w:hAnsi="Times New Roman" w:cs="Times New Roman"/>
                <w:color w:val="000000" w:themeColor="text1"/>
                <w:sz w:val="20"/>
                <w:szCs w:val="20"/>
              </w:rPr>
            </w:pPr>
            <w:r>
              <w:rPr>
                <w:rFonts w:ascii="Arial" w:eastAsia="Arial" w:hAnsi="Arial"/>
              </w:rPr>
              <w:t>116, 86</w:t>
            </w:r>
          </w:p>
        </w:tc>
      </w:tr>
      <w:tr w:rsidR="00E83E11" w:rsidRPr="004158CF" w14:paraId="1B53E702" w14:textId="77777777" w:rsidTr="008F2A6A">
        <w:trPr>
          <w:trHeight w:val="20"/>
        </w:trPr>
        <w:tc>
          <w:tcPr>
            <w:tcW w:w="4181" w:type="dxa"/>
            <w:tcBorders>
              <w:top w:val="nil"/>
              <w:left w:val="nil"/>
              <w:bottom w:val="nil"/>
              <w:right w:val="nil"/>
            </w:tcBorders>
          </w:tcPr>
          <w:p w14:paraId="0B507545" w14:textId="77777777" w:rsidR="00E83E11" w:rsidRPr="004158CF" w:rsidRDefault="00E83E11">
            <w:pPr>
              <w:rPr>
                <w:rFonts w:ascii="Times New Roman" w:eastAsia="宋体" w:hAnsi="Times New Roman" w:cs="Times New Roman"/>
                <w:color w:val="000000" w:themeColor="text1"/>
                <w:sz w:val="20"/>
                <w:szCs w:val="20"/>
              </w:rPr>
            </w:pPr>
            <w:r w:rsidRPr="00533E46">
              <w:rPr>
                <w:rFonts w:hint="eastAsia"/>
              </w:rPr>
              <w:t>N-</w:t>
            </w:r>
            <w:r w:rsidRPr="00533E46">
              <w:rPr>
                <w:rFonts w:hint="eastAsia"/>
              </w:rPr>
              <w:t>亚硝基哌啶</w:t>
            </w:r>
          </w:p>
        </w:tc>
        <w:tc>
          <w:tcPr>
            <w:tcW w:w="2047" w:type="dxa"/>
            <w:tcBorders>
              <w:top w:val="nil"/>
              <w:left w:val="nil"/>
              <w:bottom w:val="nil"/>
              <w:right w:val="nil"/>
            </w:tcBorders>
            <w:vAlign w:val="bottom"/>
          </w:tcPr>
          <w:p w14:paraId="28AF9E0D" w14:textId="77777777" w:rsidR="00E83E11" w:rsidRPr="004158CF" w:rsidRDefault="00E83E11">
            <w:pPr>
              <w:rPr>
                <w:rFonts w:ascii="Times New Roman" w:eastAsia="宋体" w:hAnsi="Times New Roman" w:cs="Times New Roman"/>
                <w:color w:val="000000" w:themeColor="text1"/>
                <w:sz w:val="20"/>
                <w:szCs w:val="20"/>
              </w:rPr>
            </w:pPr>
            <w:r>
              <w:rPr>
                <w:rFonts w:ascii="Arial" w:eastAsia="Arial" w:hAnsi="Arial"/>
                <w:w w:val="97"/>
              </w:rPr>
              <w:t>114</w:t>
            </w:r>
          </w:p>
        </w:tc>
        <w:tc>
          <w:tcPr>
            <w:tcW w:w="2844" w:type="dxa"/>
            <w:tcBorders>
              <w:top w:val="nil"/>
              <w:left w:val="nil"/>
              <w:bottom w:val="nil"/>
              <w:right w:val="nil"/>
            </w:tcBorders>
            <w:vAlign w:val="bottom"/>
          </w:tcPr>
          <w:p w14:paraId="744F2539" w14:textId="77777777" w:rsidR="00E83E11" w:rsidRPr="004158CF" w:rsidRDefault="00E83E11">
            <w:pPr>
              <w:rPr>
                <w:rFonts w:ascii="Times New Roman" w:eastAsia="宋体" w:hAnsi="Times New Roman" w:cs="Times New Roman"/>
                <w:color w:val="000000" w:themeColor="text1"/>
                <w:sz w:val="20"/>
                <w:szCs w:val="20"/>
              </w:rPr>
            </w:pPr>
            <w:r>
              <w:rPr>
                <w:rFonts w:ascii="Arial" w:eastAsia="Arial" w:hAnsi="Arial"/>
              </w:rPr>
              <w:t>42, 55, 56, 41</w:t>
            </w:r>
          </w:p>
        </w:tc>
      </w:tr>
      <w:tr w:rsidR="00E83E11" w:rsidRPr="004158CF" w14:paraId="4A9ABEB6" w14:textId="77777777" w:rsidTr="008F2A6A">
        <w:trPr>
          <w:trHeight w:val="20"/>
        </w:trPr>
        <w:tc>
          <w:tcPr>
            <w:tcW w:w="4181" w:type="dxa"/>
            <w:tcBorders>
              <w:top w:val="nil"/>
              <w:left w:val="nil"/>
              <w:bottom w:val="nil"/>
              <w:right w:val="nil"/>
            </w:tcBorders>
          </w:tcPr>
          <w:p w14:paraId="7CD1EF65" w14:textId="77777777" w:rsidR="00E83E11" w:rsidRPr="004158CF" w:rsidRDefault="00E83E11">
            <w:pPr>
              <w:rPr>
                <w:rFonts w:ascii="Times New Roman" w:eastAsia="宋体" w:hAnsi="Times New Roman" w:cs="Times New Roman"/>
                <w:color w:val="000000" w:themeColor="text1"/>
                <w:sz w:val="20"/>
                <w:szCs w:val="20"/>
              </w:rPr>
            </w:pPr>
            <w:r w:rsidRPr="00533E46">
              <w:rPr>
                <w:rFonts w:hint="eastAsia"/>
              </w:rPr>
              <w:t>n-</w:t>
            </w:r>
            <w:r w:rsidRPr="00533E46">
              <w:rPr>
                <w:rFonts w:hint="eastAsia"/>
              </w:rPr>
              <w:t>亚硝基吡咯烷</w:t>
            </w:r>
          </w:p>
        </w:tc>
        <w:tc>
          <w:tcPr>
            <w:tcW w:w="2047" w:type="dxa"/>
            <w:tcBorders>
              <w:top w:val="nil"/>
              <w:left w:val="nil"/>
              <w:bottom w:val="nil"/>
              <w:right w:val="nil"/>
            </w:tcBorders>
            <w:vAlign w:val="bottom"/>
          </w:tcPr>
          <w:p w14:paraId="1CD9F453" w14:textId="77777777" w:rsidR="00E83E11" w:rsidRPr="004158CF" w:rsidRDefault="00E83E11">
            <w:pPr>
              <w:rPr>
                <w:rFonts w:ascii="Times New Roman" w:eastAsia="宋体" w:hAnsi="Times New Roman" w:cs="Times New Roman"/>
                <w:color w:val="000000" w:themeColor="text1"/>
                <w:sz w:val="20"/>
                <w:szCs w:val="20"/>
              </w:rPr>
            </w:pPr>
            <w:r>
              <w:rPr>
                <w:rFonts w:ascii="Arial" w:eastAsia="Arial" w:hAnsi="Arial"/>
                <w:w w:val="97"/>
              </w:rPr>
              <w:t>100</w:t>
            </w:r>
          </w:p>
        </w:tc>
        <w:tc>
          <w:tcPr>
            <w:tcW w:w="2844" w:type="dxa"/>
            <w:tcBorders>
              <w:top w:val="nil"/>
              <w:left w:val="nil"/>
              <w:bottom w:val="nil"/>
              <w:right w:val="nil"/>
            </w:tcBorders>
            <w:vAlign w:val="bottom"/>
          </w:tcPr>
          <w:p w14:paraId="707EC6BA" w14:textId="77777777" w:rsidR="00E83E11" w:rsidRPr="004158CF" w:rsidRDefault="00E83E11">
            <w:pPr>
              <w:rPr>
                <w:rFonts w:ascii="Times New Roman" w:eastAsia="宋体" w:hAnsi="Times New Roman" w:cs="Times New Roman"/>
                <w:color w:val="000000" w:themeColor="text1"/>
                <w:sz w:val="20"/>
                <w:szCs w:val="20"/>
              </w:rPr>
            </w:pPr>
            <w:r>
              <w:rPr>
                <w:rFonts w:ascii="Arial" w:eastAsia="Arial" w:hAnsi="Arial"/>
              </w:rPr>
              <w:t>41, 42, 68, 69</w:t>
            </w:r>
          </w:p>
        </w:tc>
      </w:tr>
      <w:tr w:rsidR="00C742BF" w:rsidRPr="004158CF" w14:paraId="4F907E96" w14:textId="77777777" w:rsidTr="008F2A6A">
        <w:trPr>
          <w:trHeight w:val="20"/>
        </w:trPr>
        <w:tc>
          <w:tcPr>
            <w:tcW w:w="4181" w:type="dxa"/>
            <w:tcBorders>
              <w:top w:val="nil"/>
              <w:left w:val="nil"/>
              <w:bottom w:val="nil"/>
              <w:right w:val="nil"/>
            </w:tcBorders>
          </w:tcPr>
          <w:p w14:paraId="2D9330BF"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5-</w:t>
            </w:r>
            <w:r w:rsidRPr="00EA2E2C">
              <w:rPr>
                <w:rFonts w:hint="eastAsia"/>
              </w:rPr>
              <w:t>硝基</w:t>
            </w:r>
            <w:r w:rsidRPr="00EA2E2C">
              <w:rPr>
                <w:rFonts w:hint="eastAsia"/>
              </w:rPr>
              <w:t xml:space="preserve"> - </w:t>
            </w:r>
            <w:r w:rsidRPr="00EA2E2C">
              <w:rPr>
                <w:rFonts w:hint="eastAsia"/>
              </w:rPr>
              <w:t>邻甲苯胺</w:t>
            </w:r>
          </w:p>
        </w:tc>
        <w:tc>
          <w:tcPr>
            <w:tcW w:w="2047" w:type="dxa"/>
            <w:tcBorders>
              <w:top w:val="nil"/>
              <w:left w:val="nil"/>
              <w:bottom w:val="nil"/>
              <w:right w:val="nil"/>
            </w:tcBorders>
            <w:vAlign w:val="bottom"/>
          </w:tcPr>
          <w:p w14:paraId="02C1E70F"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152</w:t>
            </w:r>
          </w:p>
        </w:tc>
        <w:tc>
          <w:tcPr>
            <w:tcW w:w="2844" w:type="dxa"/>
            <w:tcBorders>
              <w:top w:val="nil"/>
              <w:left w:val="nil"/>
              <w:bottom w:val="nil"/>
              <w:right w:val="nil"/>
            </w:tcBorders>
            <w:vAlign w:val="bottom"/>
          </w:tcPr>
          <w:p w14:paraId="63C9CB7E"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106, 79</w:t>
            </w:r>
          </w:p>
        </w:tc>
      </w:tr>
      <w:tr w:rsidR="00C742BF" w:rsidRPr="004158CF" w14:paraId="6491388C" w14:textId="77777777" w:rsidTr="008F2A6A">
        <w:trPr>
          <w:trHeight w:val="20"/>
        </w:trPr>
        <w:tc>
          <w:tcPr>
            <w:tcW w:w="4181" w:type="dxa"/>
            <w:tcBorders>
              <w:top w:val="nil"/>
              <w:left w:val="nil"/>
              <w:bottom w:val="nil"/>
              <w:right w:val="nil"/>
            </w:tcBorders>
          </w:tcPr>
          <w:p w14:paraId="75551ADA" w14:textId="77777777" w:rsidR="00C742BF" w:rsidRPr="004158CF" w:rsidRDefault="00E83E11">
            <w:pPr>
              <w:rPr>
                <w:rFonts w:ascii="Times New Roman" w:eastAsia="宋体" w:hAnsi="Times New Roman" w:cs="Times New Roman"/>
                <w:color w:val="000000" w:themeColor="text1"/>
                <w:sz w:val="20"/>
                <w:szCs w:val="20"/>
              </w:rPr>
            </w:pPr>
            <w:r w:rsidRPr="00E83E11">
              <w:rPr>
                <w:rFonts w:hint="eastAsia"/>
              </w:rPr>
              <w:t>八甲磷</w:t>
            </w:r>
          </w:p>
        </w:tc>
        <w:tc>
          <w:tcPr>
            <w:tcW w:w="2047" w:type="dxa"/>
            <w:tcBorders>
              <w:top w:val="nil"/>
              <w:left w:val="nil"/>
              <w:bottom w:val="nil"/>
              <w:right w:val="nil"/>
            </w:tcBorders>
            <w:vAlign w:val="bottom"/>
          </w:tcPr>
          <w:p w14:paraId="5CF41FA5"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135</w:t>
            </w:r>
          </w:p>
        </w:tc>
        <w:tc>
          <w:tcPr>
            <w:tcW w:w="2844" w:type="dxa"/>
            <w:tcBorders>
              <w:top w:val="nil"/>
              <w:left w:val="nil"/>
              <w:bottom w:val="nil"/>
              <w:right w:val="nil"/>
            </w:tcBorders>
            <w:vAlign w:val="bottom"/>
          </w:tcPr>
          <w:p w14:paraId="1C6EDFED"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44, 199, 286, 153, 243</w:t>
            </w:r>
          </w:p>
        </w:tc>
      </w:tr>
      <w:tr w:rsidR="00C742BF" w:rsidRPr="004158CF" w14:paraId="5A5F8ED2" w14:textId="77777777" w:rsidTr="008F2A6A">
        <w:trPr>
          <w:trHeight w:val="20"/>
        </w:trPr>
        <w:tc>
          <w:tcPr>
            <w:tcW w:w="4181" w:type="dxa"/>
            <w:tcBorders>
              <w:top w:val="nil"/>
              <w:left w:val="nil"/>
              <w:bottom w:val="nil"/>
              <w:right w:val="nil"/>
            </w:tcBorders>
          </w:tcPr>
          <w:p w14:paraId="32334E91"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4,4'-</w:t>
            </w:r>
            <w:r w:rsidRPr="00EA2E2C">
              <w:rPr>
                <w:rFonts w:hint="eastAsia"/>
              </w:rPr>
              <w:t>二氨基二苯醚</w:t>
            </w:r>
          </w:p>
        </w:tc>
        <w:tc>
          <w:tcPr>
            <w:tcW w:w="2047" w:type="dxa"/>
            <w:tcBorders>
              <w:top w:val="nil"/>
              <w:left w:val="nil"/>
              <w:bottom w:val="nil"/>
              <w:right w:val="nil"/>
            </w:tcBorders>
            <w:vAlign w:val="bottom"/>
          </w:tcPr>
          <w:p w14:paraId="7559E63E"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200</w:t>
            </w:r>
          </w:p>
        </w:tc>
        <w:tc>
          <w:tcPr>
            <w:tcW w:w="2844" w:type="dxa"/>
            <w:tcBorders>
              <w:top w:val="nil"/>
              <w:left w:val="nil"/>
              <w:bottom w:val="nil"/>
              <w:right w:val="nil"/>
            </w:tcBorders>
            <w:vAlign w:val="bottom"/>
          </w:tcPr>
          <w:p w14:paraId="14E2C300"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108, 171, 80, 65</w:t>
            </w:r>
          </w:p>
        </w:tc>
      </w:tr>
      <w:tr w:rsidR="00C742BF" w:rsidRPr="004158CF" w14:paraId="55BC3DB4" w14:textId="77777777" w:rsidTr="008F2A6A">
        <w:trPr>
          <w:trHeight w:val="20"/>
        </w:trPr>
        <w:tc>
          <w:tcPr>
            <w:tcW w:w="4181" w:type="dxa"/>
            <w:tcBorders>
              <w:top w:val="nil"/>
              <w:left w:val="nil"/>
              <w:bottom w:val="nil"/>
              <w:right w:val="nil"/>
            </w:tcBorders>
          </w:tcPr>
          <w:p w14:paraId="1EF6F47E"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对硫磷</w:t>
            </w:r>
          </w:p>
        </w:tc>
        <w:tc>
          <w:tcPr>
            <w:tcW w:w="2047" w:type="dxa"/>
            <w:tcBorders>
              <w:top w:val="nil"/>
              <w:left w:val="nil"/>
              <w:bottom w:val="nil"/>
              <w:right w:val="nil"/>
            </w:tcBorders>
            <w:vAlign w:val="bottom"/>
          </w:tcPr>
          <w:p w14:paraId="030E5653"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109</w:t>
            </w:r>
          </w:p>
        </w:tc>
        <w:tc>
          <w:tcPr>
            <w:tcW w:w="2844" w:type="dxa"/>
            <w:tcBorders>
              <w:top w:val="nil"/>
              <w:left w:val="nil"/>
              <w:bottom w:val="nil"/>
              <w:right w:val="nil"/>
            </w:tcBorders>
            <w:vAlign w:val="bottom"/>
          </w:tcPr>
          <w:p w14:paraId="58126BBE"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97, 291, 139, 155</w:t>
            </w:r>
          </w:p>
        </w:tc>
      </w:tr>
      <w:tr w:rsidR="00C742BF" w:rsidRPr="004158CF" w14:paraId="44F209AD" w14:textId="77777777" w:rsidTr="008F2A6A">
        <w:trPr>
          <w:trHeight w:val="20"/>
        </w:trPr>
        <w:tc>
          <w:tcPr>
            <w:tcW w:w="4181" w:type="dxa"/>
            <w:tcBorders>
              <w:top w:val="nil"/>
              <w:left w:val="nil"/>
              <w:bottom w:val="nil"/>
              <w:right w:val="nil"/>
            </w:tcBorders>
          </w:tcPr>
          <w:p w14:paraId="3197FF87"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五氯苯</w:t>
            </w:r>
          </w:p>
        </w:tc>
        <w:tc>
          <w:tcPr>
            <w:tcW w:w="2047" w:type="dxa"/>
            <w:tcBorders>
              <w:top w:val="nil"/>
              <w:left w:val="nil"/>
              <w:bottom w:val="nil"/>
              <w:right w:val="nil"/>
            </w:tcBorders>
            <w:vAlign w:val="bottom"/>
          </w:tcPr>
          <w:p w14:paraId="2F32AF6B"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250</w:t>
            </w:r>
          </w:p>
        </w:tc>
        <w:tc>
          <w:tcPr>
            <w:tcW w:w="2844" w:type="dxa"/>
            <w:tcBorders>
              <w:top w:val="nil"/>
              <w:left w:val="nil"/>
              <w:bottom w:val="nil"/>
              <w:right w:val="nil"/>
            </w:tcBorders>
            <w:vAlign w:val="bottom"/>
          </w:tcPr>
          <w:p w14:paraId="46805963"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252, 108, 248, 215, 254</w:t>
            </w:r>
          </w:p>
        </w:tc>
      </w:tr>
      <w:tr w:rsidR="00C742BF" w:rsidRPr="004158CF" w14:paraId="496FCBDD" w14:textId="77777777" w:rsidTr="008F2A6A">
        <w:trPr>
          <w:trHeight w:val="20"/>
        </w:trPr>
        <w:tc>
          <w:tcPr>
            <w:tcW w:w="4181" w:type="dxa"/>
            <w:tcBorders>
              <w:top w:val="nil"/>
              <w:left w:val="nil"/>
              <w:bottom w:val="nil"/>
              <w:right w:val="nil"/>
            </w:tcBorders>
          </w:tcPr>
          <w:p w14:paraId="1469FC1B"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五氯硝基苯</w:t>
            </w:r>
          </w:p>
        </w:tc>
        <w:tc>
          <w:tcPr>
            <w:tcW w:w="2047" w:type="dxa"/>
            <w:tcBorders>
              <w:top w:val="nil"/>
              <w:left w:val="nil"/>
              <w:bottom w:val="nil"/>
              <w:right w:val="nil"/>
            </w:tcBorders>
            <w:vAlign w:val="bottom"/>
          </w:tcPr>
          <w:p w14:paraId="40F94B82"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237</w:t>
            </w:r>
          </w:p>
        </w:tc>
        <w:tc>
          <w:tcPr>
            <w:tcW w:w="2844" w:type="dxa"/>
            <w:tcBorders>
              <w:top w:val="nil"/>
              <w:left w:val="nil"/>
              <w:bottom w:val="nil"/>
              <w:right w:val="nil"/>
            </w:tcBorders>
            <w:vAlign w:val="bottom"/>
          </w:tcPr>
          <w:p w14:paraId="36D2A0CE"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142, 214, 249, 295, 265</w:t>
            </w:r>
          </w:p>
        </w:tc>
      </w:tr>
      <w:tr w:rsidR="00C742BF" w:rsidRPr="004158CF" w14:paraId="4B81F2EA" w14:textId="77777777" w:rsidTr="008F2A6A">
        <w:trPr>
          <w:trHeight w:val="20"/>
        </w:trPr>
        <w:tc>
          <w:tcPr>
            <w:tcW w:w="4181" w:type="dxa"/>
            <w:tcBorders>
              <w:top w:val="nil"/>
              <w:left w:val="nil"/>
              <w:bottom w:val="nil"/>
              <w:right w:val="nil"/>
            </w:tcBorders>
          </w:tcPr>
          <w:p w14:paraId="60ECACA2"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五氯酚</w:t>
            </w:r>
          </w:p>
        </w:tc>
        <w:tc>
          <w:tcPr>
            <w:tcW w:w="2047" w:type="dxa"/>
            <w:tcBorders>
              <w:top w:val="nil"/>
              <w:left w:val="nil"/>
              <w:bottom w:val="nil"/>
              <w:right w:val="nil"/>
            </w:tcBorders>
            <w:vAlign w:val="bottom"/>
          </w:tcPr>
          <w:p w14:paraId="72A7AA66"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266</w:t>
            </w:r>
          </w:p>
        </w:tc>
        <w:tc>
          <w:tcPr>
            <w:tcW w:w="2844" w:type="dxa"/>
            <w:tcBorders>
              <w:top w:val="nil"/>
              <w:left w:val="nil"/>
              <w:bottom w:val="nil"/>
              <w:right w:val="nil"/>
            </w:tcBorders>
            <w:vAlign w:val="bottom"/>
          </w:tcPr>
          <w:p w14:paraId="25410C4F"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264, 268</w:t>
            </w:r>
          </w:p>
        </w:tc>
      </w:tr>
      <w:tr w:rsidR="00C742BF" w:rsidRPr="004158CF" w14:paraId="03EC592B" w14:textId="77777777" w:rsidTr="008F2A6A">
        <w:trPr>
          <w:trHeight w:val="20"/>
        </w:trPr>
        <w:tc>
          <w:tcPr>
            <w:tcW w:w="4181" w:type="dxa"/>
            <w:tcBorders>
              <w:top w:val="nil"/>
              <w:left w:val="nil"/>
              <w:bottom w:val="nil"/>
              <w:right w:val="nil"/>
            </w:tcBorders>
          </w:tcPr>
          <w:p w14:paraId="5350C809"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苝</w:t>
            </w:r>
          </w:p>
        </w:tc>
        <w:tc>
          <w:tcPr>
            <w:tcW w:w="2047" w:type="dxa"/>
            <w:tcBorders>
              <w:top w:val="nil"/>
              <w:left w:val="nil"/>
              <w:bottom w:val="nil"/>
              <w:right w:val="nil"/>
            </w:tcBorders>
            <w:vAlign w:val="bottom"/>
          </w:tcPr>
          <w:p w14:paraId="5D16D09E"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252</w:t>
            </w:r>
          </w:p>
        </w:tc>
        <w:tc>
          <w:tcPr>
            <w:tcW w:w="2844" w:type="dxa"/>
            <w:tcBorders>
              <w:top w:val="nil"/>
              <w:left w:val="nil"/>
              <w:bottom w:val="nil"/>
              <w:right w:val="nil"/>
            </w:tcBorders>
            <w:vAlign w:val="bottom"/>
          </w:tcPr>
          <w:p w14:paraId="4F4E24F3"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253, 125</w:t>
            </w:r>
          </w:p>
        </w:tc>
      </w:tr>
      <w:tr w:rsidR="00C742BF" w:rsidRPr="004158CF" w14:paraId="2B48185C" w14:textId="77777777" w:rsidTr="008F2A6A">
        <w:trPr>
          <w:trHeight w:val="20"/>
        </w:trPr>
        <w:tc>
          <w:tcPr>
            <w:tcW w:w="4181" w:type="dxa"/>
            <w:tcBorders>
              <w:top w:val="nil"/>
              <w:left w:val="nil"/>
              <w:bottom w:val="nil"/>
              <w:right w:val="nil"/>
            </w:tcBorders>
          </w:tcPr>
          <w:p w14:paraId="1D2586C3"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苝</w:t>
            </w:r>
            <w:r w:rsidRPr="00EA2E2C">
              <w:rPr>
                <w:rFonts w:hint="eastAsia"/>
              </w:rPr>
              <w:t>-d12</w:t>
            </w:r>
            <w:r w:rsidRPr="00EA2E2C">
              <w:rPr>
                <w:rFonts w:hint="eastAsia"/>
              </w:rPr>
              <w:t>（</w:t>
            </w:r>
            <w:r w:rsidRPr="00EA2E2C">
              <w:rPr>
                <w:rFonts w:hint="eastAsia"/>
              </w:rPr>
              <w:t>IS</w:t>
            </w:r>
            <w:r w:rsidRPr="00EA2E2C">
              <w:rPr>
                <w:rFonts w:hint="eastAsia"/>
              </w:rPr>
              <w:t>）</w:t>
            </w:r>
          </w:p>
        </w:tc>
        <w:tc>
          <w:tcPr>
            <w:tcW w:w="2047" w:type="dxa"/>
            <w:tcBorders>
              <w:top w:val="nil"/>
              <w:left w:val="nil"/>
              <w:bottom w:val="nil"/>
              <w:right w:val="nil"/>
            </w:tcBorders>
            <w:vAlign w:val="bottom"/>
          </w:tcPr>
          <w:p w14:paraId="43AFACE6"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264</w:t>
            </w:r>
          </w:p>
        </w:tc>
        <w:tc>
          <w:tcPr>
            <w:tcW w:w="2844" w:type="dxa"/>
            <w:tcBorders>
              <w:top w:val="nil"/>
              <w:left w:val="nil"/>
              <w:bottom w:val="nil"/>
              <w:right w:val="nil"/>
            </w:tcBorders>
            <w:vAlign w:val="bottom"/>
          </w:tcPr>
          <w:p w14:paraId="4588C706"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260, 265</w:t>
            </w:r>
          </w:p>
        </w:tc>
      </w:tr>
      <w:tr w:rsidR="00C742BF" w:rsidRPr="004158CF" w14:paraId="698A1076" w14:textId="77777777" w:rsidTr="008F2A6A">
        <w:trPr>
          <w:trHeight w:val="20"/>
        </w:trPr>
        <w:tc>
          <w:tcPr>
            <w:tcW w:w="4181" w:type="dxa"/>
            <w:tcBorders>
              <w:top w:val="nil"/>
              <w:left w:val="nil"/>
              <w:bottom w:val="nil"/>
              <w:right w:val="nil"/>
            </w:tcBorders>
          </w:tcPr>
          <w:p w14:paraId="07DB3979"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非那西丁</w:t>
            </w:r>
          </w:p>
        </w:tc>
        <w:tc>
          <w:tcPr>
            <w:tcW w:w="2047" w:type="dxa"/>
            <w:tcBorders>
              <w:top w:val="nil"/>
              <w:left w:val="nil"/>
              <w:bottom w:val="nil"/>
              <w:right w:val="nil"/>
            </w:tcBorders>
            <w:vAlign w:val="bottom"/>
          </w:tcPr>
          <w:p w14:paraId="00388558"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108</w:t>
            </w:r>
          </w:p>
        </w:tc>
        <w:tc>
          <w:tcPr>
            <w:tcW w:w="2844" w:type="dxa"/>
            <w:tcBorders>
              <w:top w:val="nil"/>
              <w:left w:val="nil"/>
              <w:bottom w:val="nil"/>
              <w:right w:val="nil"/>
            </w:tcBorders>
            <w:vAlign w:val="bottom"/>
          </w:tcPr>
          <w:p w14:paraId="13601ECB"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180, 179, 109, 137, 80</w:t>
            </w:r>
          </w:p>
        </w:tc>
      </w:tr>
      <w:tr w:rsidR="00C742BF" w:rsidRPr="004158CF" w14:paraId="43F55FEF" w14:textId="77777777" w:rsidTr="008F2A6A">
        <w:trPr>
          <w:trHeight w:val="20"/>
        </w:trPr>
        <w:tc>
          <w:tcPr>
            <w:tcW w:w="4181" w:type="dxa"/>
            <w:tcBorders>
              <w:top w:val="nil"/>
              <w:left w:val="nil"/>
              <w:bottom w:val="nil"/>
              <w:right w:val="nil"/>
            </w:tcBorders>
          </w:tcPr>
          <w:p w14:paraId="70A66858"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菲</w:t>
            </w:r>
          </w:p>
        </w:tc>
        <w:tc>
          <w:tcPr>
            <w:tcW w:w="2047" w:type="dxa"/>
            <w:tcBorders>
              <w:top w:val="nil"/>
              <w:left w:val="nil"/>
              <w:bottom w:val="nil"/>
              <w:right w:val="nil"/>
            </w:tcBorders>
            <w:vAlign w:val="bottom"/>
          </w:tcPr>
          <w:p w14:paraId="3AFDF673"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178</w:t>
            </w:r>
          </w:p>
        </w:tc>
        <w:tc>
          <w:tcPr>
            <w:tcW w:w="2844" w:type="dxa"/>
            <w:tcBorders>
              <w:top w:val="nil"/>
              <w:left w:val="nil"/>
              <w:bottom w:val="nil"/>
              <w:right w:val="nil"/>
            </w:tcBorders>
            <w:vAlign w:val="bottom"/>
          </w:tcPr>
          <w:p w14:paraId="3BE464A2"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179, 176</w:t>
            </w:r>
          </w:p>
        </w:tc>
      </w:tr>
      <w:tr w:rsidR="00C742BF" w:rsidRPr="004158CF" w14:paraId="3842C0FE" w14:textId="77777777" w:rsidTr="008F2A6A">
        <w:trPr>
          <w:trHeight w:val="20"/>
        </w:trPr>
        <w:tc>
          <w:tcPr>
            <w:tcW w:w="4181" w:type="dxa"/>
            <w:tcBorders>
              <w:top w:val="nil"/>
              <w:left w:val="nil"/>
              <w:bottom w:val="nil"/>
              <w:right w:val="nil"/>
            </w:tcBorders>
          </w:tcPr>
          <w:p w14:paraId="376E3FCC"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菲</w:t>
            </w:r>
            <w:r w:rsidRPr="00EA2E2C">
              <w:rPr>
                <w:rFonts w:hint="eastAsia"/>
              </w:rPr>
              <w:t>-D10</w:t>
            </w:r>
            <w:r w:rsidRPr="00EA2E2C">
              <w:rPr>
                <w:rFonts w:hint="eastAsia"/>
              </w:rPr>
              <w:t>（</w:t>
            </w:r>
            <w:r w:rsidRPr="00EA2E2C">
              <w:rPr>
                <w:rFonts w:hint="eastAsia"/>
              </w:rPr>
              <w:t>IS</w:t>
            </w:r>
            <w:r w:rsidRPr="00EA2E2C">
              <w:rPr>
                <w:rFonts w:hint="eastAsia"/>
              </w:rPr>
              <w:t>）</w:t>
            </w:r>
          </w:p>
        </w:tc>
        <w:tc>
          <w:tcPr>
            <w:tcW w:w="2047" w:type="dxa"/>
            <w:tcBorders>
              <w:top w:val="nil"/>
              <w:left w:val="nil"/>
              <w:bottom w:val="nil"/>
              <w:right w:val="nil"/>
            </w:tcBorders>
            <w:vAlign w:val="bottom"/>
          </w:tcPr>
          <w:p w14:paraId="1B924523"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188</w:t>
            </w:r>
          </w:p>
        </w:tc>
        <w:tc>
          <w:tcPr>
            <w:tcW w:w="2844" w:type="dxa"/>
            <w:tcBorders>
              <w:top w:val="nil"/>
              <w:left w:val="nil"/>
              <w:bottom w:val="nil"/>
              <w:right w:val="nil"/>
            </w:tcBorders>
            <w:vAlign w:val="bottom"/>
          </w:tcPr>
          <w:p w14:paraId="557302E4"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94, 80</w:t>
            </w:r>
          </w:p>
        </w:tc>
      </w:tr>
      <w:tr w:rsidR="00C742BF" w:rsidRPr="004158CF" w14:paraId="69E2D9BD" w14:textId="77777777" w:rsidTr="008F2A6A">
        <w:trPr>
          <w:trHeight w:val="20"/>
        </w:trPr>
        <w:tc>
          <w:tcPr>
            <w:tcW w:w="4181" w:type="dxa"/>
            <w:tcBorders>
              <w:top w:val="nil"/>
              <w:left w:val="nil"/>
              <w:bottom w:val="nil"/>
              <w:right w:val="nil"/>
            </w:tcBorders>
          </w:tcPr>
          <w:p w14:paraId="73F293C8"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苯巴比妥</w:t>
            </w:r>
          </w:p>
        </w:tc>
        <w:tc>
          <w:tcPr>
            <w:tcW w:w="2047" w:type="dxa"/>
            <w:tcBorders>
              <w:top w:val="nil"/>
              <w:left w:val="nil"/>
              <w:bottom w:val="nil"/>
              <w:right w:val="nil"/>
            </w:tcBorders>
            <w:vAlign w:val="bottom"/>
          </w:tcPr>
          <w:p w14:paraId="3C1C52BF"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204</w:t>
            </w:r>
          </w:p>
        </w:tc>
        <w:tc>
          <w:tcPr>
            <w:tcW w:w="2844" w:type="dxa"/>
            <w:tcBorders>
              <w:top w:val="nil"/>
              <w:left w:val="nil"/>
              <w:bottom w:val="nil"/>
              <w:right w:val="nil"/>
            </w:tcBorders>
            <w:vAlign w:val="bottom"/>
          </w:tcPr>
          <w:p w14:paraId="259F433A"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117, 232, 146, 161</w:t>
            </w:r>
          </w:p>
        </w:tc>
      </w:tr>
      <w:tr w:rsidR="00C742BF" w:rsidRPr="004158CF" w14:paraId="1297C9B4" w14:textId="77777777" w:rsidTr="008F2A6A">
        <w:trPr>
          <w:trHeight w:val="20"/>
        </w:trPr>
        <w:tc>
          <w:tcPr>
            <w:tcW w:w="4181" w:type="dxa"/>
            <w:tcBorders>
              <w:top w:val="nil"/>
              <w:left w:val="nil"/>
              <w:bottom w:val="nil"/>
              <w:right w:val="nil"/>
            </w:tcBorders>
          </w:tcPr>
          <w:p w14:paraId="3EC8276A"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苯酚</w:t>
            </w:r>
          </w:p>
        </w:tc>
        <w:tc>
          <w:tcPr>
            <w:tcW w:w="2047" w:type="dxa"/>
            <w:tcBorders>
              <w:top w:val="nil"/>
              <w:left w:val="nil"/>
              <w:bottom w:val="nil"/>
              <w:right w:val="nil"/>
            </w:tcBorders>
            <w:vAlign w:val="bottom"/>
          </w:tcPr>
          <w:p w14:paraId="1F9CDBBC"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94</w:t>
            </w:r>
          </w:p>
        </w:tc>
        <w:tc>
          <w:tcPr>
            <w:tcW w:w="2844" w:type="dxa"/>
            <w:tcBorders>
              <w:top w:val="nil"/>
              <w:left w:val="nil"/>
              <w:bottom w:val="nil"/>
              <w:right w:val="nil"/>
            </w:tcBorders>
            <w:vAlign w:val="bottom"/>
          </w:tcPr>
          <w:p w14:paraId="5FA6870C"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65, 66</w:t>
            </w:r>
          </w:p>
        </w:tc>
      </w:tr>
      <w:tr w:rsidR="00C742BF" w:rsidRPr="004158CF" w14:paraId="55CA9812" w14:textId="77777777" w:rsidTr="008F2A6A">
        <w:trPr>
          <w:trHeight w:val="20"/>
        </w:trPr>
        <w:tc>
          <w:tcPr>
            <w:tcW w:w="4181" w:type="dxa"/>
            <w:tcBorders>
              <w:top w:val="nil"/>
              <w:left w:val="nil"/>
              <w:bottom w:val="nil"/>
              <w:right w:val="nil"/>
            </w:tcBorders>
          </w:tcPr>
          <w:p w14:paraId="6421B8E8"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苯酚</w:t>
            </w:r>
            <w:r w:rsidRPr="00EA2E2C">
              <w:rPr>
                <w:rFonts w:hint="eastAsia"/>
              </w:rPr>
              <w:t>-d6</w:t>
            </w:r>
            <w:r w:rsidRPr="00EA2E2C">
              <w:rPr>
                <w:rFonts w:hint="eastAsia"/>
              </w:rPr>
              <w:t>（</w:t>
            </w:r>
            <w:r w:rsidRPr="00EA2E2C">
              <w:rPr>
                <w:rFonts w:hint="eastAsia"/>
              </w:rPr>
              <w:t>surr</w:t>
            </w:r>
            <w:r w:rsidRPr="00EA2E2C">
              <w:rPr>
                <w:rFonts w:hint="eastAsia"/>
              </w:rPr>
              <w:t>）</w:t>
            </w:r>
          </w:p>
        </w:tc>
        <w:tc>
          <w:tcPr>
            <w:tcW w:w="2047" w:type="dxa"/>
            <w:tcBorders>
              <w:top w:val="nil"/>
              <w:left w:val="nil"/>
              <w:bottom w:val="nil"/>
              <w:right w:val="nil"/>
            </w:tcBorders>
            <w:vAlign w:val="bottom"/>
          </w:tcPr>
          <w:p w14:paraId="7CBF9729"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99</w:t>
            </w:r>
          </w:p>
        </w:tc>
        <w:tc>
          <w:tcPr>
            <w:tcW w:w="2844" w:type="dxa"/>
            <w:tcBorders>
              <w:top w:val="nil"/>
              <w:left w:val="nil"/>
              <w:bottom w:val="nil"/>
              <w:right w:val="nil"/>
            </w:tcBorders>
            <w:vAlign w:val="bottom"/>
          </w:tcPr>
          <w:p w14:paraId="5D16FBE6"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42, 71</w:t>
            </w:r>
          </w:p>
        </w:tc>
      </w:tr>
      <w:tr w:rsidR="00C742BF" w:rsidRPr="004158CF" w14:paraId="09F99CC3" w14:textId="77777777" w:rsidTr="008F2A6A">
        <w:trPr>
          <w:trHeight w:val="20"/>
        </w:trPr>
        <w:tc>
          <w:tcPr>
            <w:tcW w:w="4181" w:type="dxa"/>
            <w:tcBorders>
              <w:top w:val="nil"/>
              <w:left w:val="nil"/>
              <w:bottom w:val="nil"/>
              <w:right w:val="nil"/>
            </w:tcBorders>
          </w:tcPr>
          <w:p w14:paraId="5838CB7F"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1,4-</w:t>
            </w:r>
            <w:r w:rsidRPr="00EA2E2C">
              <w:rPr>
                <w:rFonts w:hint="eastAsia"/>
              </w:rPr>
              <w:t>苯二胺</w:t>
            </w:r>
          </w:p>
        </w:tc>
        <w:tc>
          <w:tcPr>
            <w:tcW w:w="2047" w:type="dxa"/>
            <w:tcBorders>
              <w:top w:val="nil"/>
              <w:left w:val="nil"/>
              <w:bottom w:val="nil"/>
              <w:right w:val="nil"/>
            </w:tcBorders>
            <w:vAlign w:val="bottom"/>
          </w:tcPr>
          <w:p w14:paraId="15E3A2A1"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108</w:t>
            </w:r>
          </w:p>
        </w:tc>
        <w:tc>
          <w:tcPr>
            <w:tcW w:w="2844" w:type="dxa"/>
            <w:tcBorders>
              <w:top w:val="nil"/>
              <w:left w:val="nil"/>
              <w:bottom w:val="nil"/>
              <w:right w:val="nil"/>
            </w:tcBorders>
            <w:vAlign w:val="bottom"/>
          </w:tcPr>
          <w:p w14:paraId="58E2A5A5"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80, 53, 54, 52</w:t>
            </w:r>
          </w:p>
        </w:tc>
      </w:tr>
      <w:tr w:rsidR="00C742BF" w:rsidRPr="004158CF" w14:paraId="2F83640F" w14:textId="77777777" w:rsidTr="008F2A6A">
        <w:trPr>
          <w:trHeight w:val="20"/>
        </w:trPr>
        <w:tc>
          <w:tcPr>
            <w:tcW w:w="4181" w:type="dxa"/>
            <w:tcBorders>
              <w:top w:val="nil"/>
              <w:left w:val="nil"/>
              <w:bottom w:val="nil"/>
              <w:right w:val="nil"/>
            </w:tcBorders>
          </w:tcPr>
          <w:p w14:paraId="47FF94F2"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甲拌磷</w:t>
            </w:r>
          </w:p>
        </w:tc>
        <w:tc>
          <w:tcPr>
            <w:tcW w:w="2047" w:type="dxa"/>
            <w:tcBorders>
              <w:top w:val="nil"/>
              <w:left w:val="nil"/>
              <w:bottom w:val="nil"/>
              <w:right w:val="nil"/>
            </w:tcBorders>
            <w:vAlign w:val="bottom"/>
          </w:tcPr>
          <w:p w14:paraId="3301D2EB"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75</w:t>
            </w:r>
          </w:p>
        </w:tc>
        <w:tc>
          <w:tcPr>
            <w:tcW w:w="2844" w:type="dxa"/>
            <w:tcBorders>
              <w:top w:val="nil"/>
              <w:left w:val="nil"/>
              <w:bottom w:val="nil"/>
              <w:right w:val="nil"/>
            </w:tcBorders>
            <w:vAlign w:val="bottom"/>
          </w:tcPr>
          <w:p w14:paraId="68055464"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121, 97, 93, 260</w:t>
            </w:r>
          </w:p>
        </w:tc>
      </w:tr>
      <w:tr w:rsidR="001E3215" w:rsidRPr="004158CF" w14:paraId="11A74584" w14:textId="77777777" w:rsidTr="008F2A6A">
        <w:trPr>
          <w:trHeight w:val="20"/>
        </w:trPr>
        <w:tc>
          <w:tcPr>
            <w:tcW w:w="4181" w:type="dxa"/>
            <w:tcBorders>
              <w:top w:val="nil"/>
              <w:left w:val="nil"/>
              <w:bottom w:val="single" w:sz="8" w:space="0" w:color="000000"/>
              <w:right w:val="nil"/>
            </w:tcBorders>
          </w:tcPr>
          <w:p w14:paraId="5EA26438" w14:textId="77777777" w:rsidR="001E3215" w:rsidRPr="004158CF" w:rsidRDefault="001E3215" w:rsidP="008F2A6A">
            <w:pPr>
              <w:rPr>
                <w:rFonts w:ascii="Times New Roman" w:eastAsia="宋体" w:hAnsi="Times New Roman" w:cs="Times New Roman"/>
                <w:color w:val="000000" w:themeColor="text1"/>
                <w:sz w:val="20"/>
                <w:szCs w:val="20"/>
                <w:lang w:eastAsia="zh-CN"/>
              </w:rPr>
            </w:pPr>
            <w:r w:rsidRPr="004158CF">
              <w:rPr>
                <w:rFonts w:ascii="Times New Roman" w:eastAsia="宋体" w:hAnsi="Times New Roman" w:cs="Times New Roman"/>
                <w:color w:val="000000" w:themeColor="text1"/>
                <w:sz w:val="20"/>
                <w:szCs w:val="20"/>
              </w:rPr>
              <w:lastRenderedPageBreak/>
              <w:t>化和物</w:t>
            </w:r>
            <w:r w:rsidRPr="005F0B6E">
              <w:rPr>
                <w:rFonts w:ascii="Times New Roman" w:eastAsia="宋体" w:hAnsi="Times New Roman" w:cs="Times New Roman" w:hint="eastAsia"/>
                <w:color w:val="000000" w:themeColor="text1"/>
                <w:sz w:val="20"/>
                <w:szCs w:val="20"/>
                <w:vertAlign w:val="superscript"/>
              </w:rPr>
              <w:t>b</w:t>
            </w:r>
          </w:p>
        </w:tc>
        <w:tc>
          <w:tcPr>
            <w:tcW w:w="2047" w:type="dxa"/>
            <w:tcBorders>
              <w:top w:val="nil"/>
              <w:left w:val="nil"/>
              <w:bottom w:val="single" w:sz="8" w:space="0" w:color="000000"/>
              <w:right w:val="nil"/>
            </w:tcBorders>
          </w:tcPr>
          <w:p w14:paraId="16EBB135" w14:textId="77777777" w:rsidR="001E3215" w:rsidRPr="004158CF" w:rsidRDefault="001E3215" w:rsidP="008F2A6A">
            <w:pPr>
              <w:rPr>
                <w:rFonts w:ascii="Times New Roman" w:eastAsia="宋体" w:hAnsi="Times New Roman" w:cs="Times New Roman"/>
                <w:color w:val="000000" w:themeColor="text1"/>
                <w:sz w:val="20"/>
                <w:szCs w:val="20"/>
              </w:rPr>
            </w:pPr>
            <w:r w:rsidRPr="004158CF">
              <w:rPr>
                <w:rFonts w:ascii="Times New Roman" w:eastAsia="宋体" w:hAnsi="Times New Roman" w:cs="Times New Roman"/>
                <w:color w:val="000000" w:themeColor="text1"/>
                <w:sz w:val="20"/>
                <w:szCs w:val="20"/>
              </w:rPr>
              <w:t>初级离子</w:t>
            </w:r>
          </w:p>
        </w:tc>
        <w:tc>
          <w:tcPr>
            <w:tcW w:w="2844" w:type="dxa"/>
            <w:tcBorders>
              <w:top w:val="nil"/>
              <w:left w:val="nil"/>
              <w:bottom w:val="single" w:sz="8" w:space="0" w:color="000000"/>
              <w:right w:val="nil"/>
            </w:tcBorders>
          </w:tcPr>
          <w:p w14:paraId="6AF9F134" w14:textId="77777777" w:rsidR="001E3215" w:rsidRPr="004158CF" w:rsidRDefault="001E3215" w:rsidP="008F2A6A">
            <w:pPr>
              <w:rPr>
                <w:rFonts w:ascii="Times New Roman" w:eastAsia="宋体" w:hAnsi="Times New Roman" w:cs="Times New Roman"/>
                <w:color w:val="000000" w:themeColor="text1"/>
                <w:sz w:val="20"/>
                <w:szCs w:val="20"/>
              </w:rPr>
            </w:pPr>
            <w:r w:rsidRPr="004158CF">
              <w:rPr>
                <w:rFonts w:ascii="Times New Roman" w:eastAsia="宋体" w:hAnsi="Times New Roman" w:cs="Times New Roman"/>
                <w:color w:val="000000" w:themeColor="text1"/>
                <w:sz w:val="20"/>
                <w:szCs w:val="20"/>
              </w:rPr>
              <w:t>次级离子</w:t>
            </w:r>
          </w:p>
        </w:tc>
      </w:tr>
      <w:tr w:rsidR="00C742BF" w:rsidRPr="004158CF" w14:paraId="44E08EFC" w14:textId="77777777" w:rsidTr="008F2A6A">
        <w:trPr>
          <w:trHeight w:val="20"/>
        </w:trPr>
        <w:tc>
          <w:tcPr>
            <w:tcW w:w="4181" w:type="dxa"/>
            <w:tcBorders>
              <w:top w:val="nil"/>
              <w:left w:val="nil"/>
              <w:bottom w:val="nil"/>
              <w:right w:val="nil"/>
            </w:tcBorders>
          </w:tcPr>
          <w:p w14:paraId="5922828A"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伏杀硫磷</w:t>
            </w:r>
          </w:p>
        </w:tc>
        <w:tc>
          <w:tcPr>
            <w:tcW w:w="2047" w:type="dxa"/>
            <w:tcBorders>
              <w:top w:val="nil"/>
              <w:left w:val="nil"/>
              <w:bottom w:val="nil"/>
              <w:right w:val="nil"/>
            </w:tcBorders>
            <w:vAlign w:val="bottom"/>
          </w:tcPr>
          <w:p w14:paraId="1BF6BAB5"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182</w:t>
            </w:r>
          </w:p>
        </w:tc>
        <w:tc>
          <w:tcPr>
            <w:tcW w:w="2844" w:type="dxa"/>
            <w:tcBorders>
              <w:top w:val="nil"/>
              <w:left w:val="nil"/>
              <w:bottom w:val="nil"/>
              <w:right w:val="nil"/>
            </w:tcBorders>
            <w:vAlign w:val="bottom"/>
          </w:tcPr>
          <w:p w14:paraId="63656BAC"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184, 367, 121, 379</w:t>
            </w:r>
          </w:p>
        </w:tc>
      </w:tr>
      <w:tr w:rsidR="00C742BF" w:rsidRPr="004158CF" w14:paraId="740C3A51" w14:textId="77777777" w:rsidTr="008F2A6A">
        <w:trPr>
          <w:trHeight w:val="20"/>
        </w:trPr>
        <w:tc>
          <w:tcPr>
            <w:tcW w:w="4181" w:type="dxa"/>
            <w:tcBorders>
              <w:top w:val="nil"/>
              <w:left w:val="nil"/>
              <w:bottom w:val="nil"/>
              <w:right w:val="nil"/>
            </w:tcBorders>
          </w:tcPr>
          <w:p w14:paraId="75DA29CB" w14:textId="77777777" w:rsidR="00C742BF" w:rsidRPr="004158CF" w:rsidRDefault="00E83E11">
            <w:pPr>
              <w:rPr>
                <w:rFonts w:ascii="Times New Roman" w:eastAsia="宋体" w:hAnsi="Times New Roman" w:cs="Times New Roman"/>
                <w:color w:val="000000" w:themeColor="text1"/>
                <w:sz w:val="20"/>
                <w:szCs w:val="20"/>
              </w:rPr>
            </w:pPr>
            <w:r w:rsidRPr="00E83E11">
              <w:rPr>
                <w:rFonts w:hint="eastAsia"/>
              </w:rPr>
              <w:t>亚胺硫磷</w:t>
            </w:r>
          </w:p>
        </w:tc>
        <w:tc>
          <w:tcPr>
            <w:tcW w:w="2047" w:type="dxa"/>
            <w:tcBorders>
              <w:top w:val="nil"/>
              <w:left w:val="nil"/>
              <w:bottom w:val="nil"/>
              <w:right w:val="nil"/>
            </w:tcBorders>
            <w:vAlign w:val="bottom"/>
          </w:tcPr>
          <w:p w14:paraId="4D823F31"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160</w:t>
            </w:r>
          </w:p>
        </w:tc>
        <w:tc>
          <w:tcPr>
            <w:tcW w:w="2844" w:type="dxa"/>
            <w:tcBorders>
              <w:top w:val="nil"/>
              <w:left w:val="nil"/>
              <w:bottom w:val="nil"/>
              <w:right w:val="nil"/>
            </w:tcBorders>
            <w:vAlign w:val="bottom"/>
          </w:tcPr>
          <w:p w14:paraId="18BF0AC1"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77, 93, 317, 76</w:t>
            </w:r>
          </w:p>
        </w:tc>
      </w:tr>
      <w:tr w:rsidR="00C742BF" w:rsidRPr="004158CF" w14:paraId="5E6E6B12" w14:textId="77777777" w:rsidTr="008F2A6A">
        <w:trPr>
          <w:trHeight w:val="20"/>
        </w:trPr>
        <w:tc>
          <w:tcPr>
            <w:tcW w:w="4181" w:type="dxa"/>
            <w:tcBorders>
              <w:top w:val="nil"/>
              <w:left w:val="nil"/>
              <w:bottom w:val="nil"/>
              <w:right w:val="nil"/>
            </w:tcBorders>
          </w:tcPr>
          <w:p w14:paraId="14263C13"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磷胺</w:t>
            </w:r>
          </w:p>
        </w:tc>
        <w:tc>
          <w:tcPr>
            <w:tcW w:w="2047" w:type="dxa"/>
            <w:tcBorders>
              <w:top w:val="nil"/>
              <w:left w:val="nil"/>
              <w:bottom w:val="nil"/>
              <w:right w:val="nil"/>
            </w:tcBorders>
            <w:vAlign w:val="bottom"/>
          </w:tcPr>
          <w:p w14:paraId="19DB681E"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127</w:t>
            </w:r>
          </w:p>
        </w:tc>
        <w:tc>
          <w:tcPr>
            <w:tcW w:w="2844" w:type="dxa"/>
            <w:tcBorders>
              <w:top w:val="nil"/>
              <w:left w:val="nil"/>
              <w:bottom w:val="nil"/>
              <w:right w:val="nil"/>
            </w:tcBorders>
            <w:vAlign w:val="bottom"/>
          </w:tcPr>
          <w:p w14:paraId="1135F7C1"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264, 72, 109, 138</w:t>
            </w:r>
          </w:p>
        </w:tc>
      </w:tr>
      <w:tr w:rsidR="00C742BF" w:rsidRPr="004158CF" w14:paraId="17781A28" w14:textId="77777777" w:rsidTr="008F2A6A">
        <w:trPr>
          <w:trHeight w:val="20"/>
        </w:trPr>
        <w:tc>
          <w:tcPr>
            <w:tcW w:w="4181" w:type="dxa"/>
            <w:tcBorders>
              <w:top w:val="nil"/>
              <w:left w:val="nil"/>
              <w:bottom w:val="nil"/>
              <w:right w:val="nil"/>
            </w:tcBorders>
          </w:tcPr>
          <w:p w14:paraId="4D0E8813"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邻苯二甲酸酐</w:t>
            </w:r>
          </w:p>
        </w:tc>
        <w:tc>
          <w:tcPr>
            <w:tcW w:w="2047" w:type="dxa"/>
            <w:tcBorders>
              <w:top w:val="nil"/>
              <w:left w:val="nil"/>
              <w:bottom w:val="nil"/>
              <w:right w:val="nil"/>
            </w:tcBorders>
            <w:vAlign w:val="bottom"/>
          </w:tcPr>
          <w:p w14:paraId="41872861"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104</w:t>
            </w:r>
          </w:p>
        </w:tc>
        <w:tc>
          <w:tcPr>
            <w:tcW w:w="2844" w:type="dxa"/>
            <w:tcBorders>
              <w:top w:val="nil"/>
              <w:left w:val="nil"/>
              <w:bottom w:val="nil"/>
              <w:right w:val="nil"/>
            </w:tcBorders>
            <w:vAlign w:val="bottom"/>
          </w:tcPr>
          <w:p w14:paraId="7924E528"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76, 50, 148</w:t>
            </w:r>
          </w:p>
        </w:tc>
      </w:tr>
      <w:tr w:rsidR="00C742BF" w:rsidRPr="004158CF" w14:paraId="2887B0DB" w14:textId="77777777" w:rsidTr="008F2A6A">
        <w:trPr>
          <w:trHeight w:val="20"/>
        </w:trPr>
        <w:tc>
          <w:tcPr>
            <w:tcW w:w="4181" w:type="dxa"/>
            <w:tcBorders>
              <w:top w:val="nil"/>
              <w:left w:val="nil"/>
              <w:bottom w:val="nil"/>
              <w:right w:val="nil"/>
            </w:tcBorders>
          </w:tcPr>
          <w:p w14:paraId="75903649"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2-</w:t>
            </w:r>
            <w:r w:rsidRPr="00EA2E2C">
              <w:rPr>
                <w:rFonts w:hint="eastAsia"/>
              </w:rPr>
              <w:t>甲基吡啶</w:t>
            </w:r>
          </w:p>
        </w:tc>
        <w:tc>
          <w:tcPr>
            <w:tcW w:w="2047" w:type="dxa"/>
            <w:tcBorders>
              <w:top w:val="nil"/>
              <w:left w:val="nil"/>
              <w:bottom w:val="nil"/>
              <w:right w:val="nil"/>
            </w:tcBorders>
            <w:vAlign w:val="bottom"/>
          </w:tcPr>
          <w:p w14:paraId="387F92D8"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93</w:t>
            </w:r>
          </w:p>
        </w:tc>
        <w:tc>
          <w:tcPr>
            <w:tcW w:w="2844" w:type="dxa"/>
            <w:tcBorders>
              <w:top w:val="nil"/>
              <w:left w:val="nil"/>
              <w:bottom w:val="nil"/>
              <w:right w:val="nil"/>
            </w:tcBorders>
            <w:vAlign w:val="bottom"/>
          </w:tcPr>
          <w:p w14:paraId="113139EB"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66, 92</w:t>
            </w:r>
          </w:p>
        </w:tc>
      </w:tr>
      <w:tr w:rsidR="00C742BF" w:rsidRPr="004158CF" w14:paraId="689D169E" w14:textId="77777777" w:rsidTr="008F2A6A">
        <w:trPr>
          <w:trHeight w:val="20"/>
        </w:trPr>
        <w:tc>
          <w:tcPr>
            <w:tcW w:w="4181" w:type="dxa"/>
            <w:tcBorders>
              <w:top w:val="nil"/>
              <w:left w:val="nil"/>
              <w:bottom w:val="nil"/>
              <w:right w:val="nil"/>
            </w:tcBorders>
          </w:tcPr>
          <w:p w14:paraId="78989C25"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哌嗪基亚砜</w:t>
            </w:r>
          </w:p>
        </w:tc>
        <w:tc>
          <w:tcPr>
            <w:tcW w:w="2047" w:type="dxa"/>
            <w:tcBorders>
              <w:top w:val="nil"/>
              <w:left w:val="nil"/>
              <w:bottom w:val="nil"/>
              <w:right w:val="nil"/>
            </w:tcBorders>
            <w:vAlign w:val="bottom"/>
          </w:tcPr>
          <w:p w14:paraId="11AB2870"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162</w:t>
            </w:r>
          </w:p>
        </w:tc>
        <w:tc>
          <w:tcPr>
            <w:tcW w:w="2844" w:type="dxa"/>
            <w:tcBorders>
              <w:top w:val="nil"/>
              <w:left w:val="nil"/>
              <w:bottom w:val="nil"/>
              <w:right w:val="nil"/>
            </w:tcBorders>
            <w:vAlign w:val="bottom"/>
          </w:tcPr>
          <w:p w14:paraId="6E3B00DD"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135, 105, 77</w:t>
            </w:r>
          </w:p>
        </w:tc>
      </w:tr>
      <w:tr w:rsidR="00C742BF" w:rsidRPr="004158CF" w14:paraId="54A4883A" w14:textId="77777777" w:rsidTr="008F2A6A">
        <w:trPr>
          <w:trHeight w:val="20"/>
        </w:trPr>
        <w:tc>
          <w:tcPr>
            <w:tcW w:w="4181" w:type="dxa"/>
            <w:tcBorders>
              <w:top w:val="nil"/>
              <w:left w:val="nil"/>
              <w:bottom w:val="nil"/>
              <w:right w:val="nil"/>
            </w:tcBorders>
          </w:tcPr>
          <w:p w14:paraId="6D79A0CF"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丙酰胺（路缘）</w:t>
            </w:r>
          </w:p>
        </w:tc>
        <w:tc>
          <w:tcPr>
            <w:tcW w:w="2047" w:type="dxa"/>
            <w:tcBorders>
              <w:top w:val="nil"/>
              <w:left w:val="nil"/>
              <w:bottom w:val="nil"/>
              <w:right w:val="nil"/>
            </w:tcBorders>
            <w:vAlign w:val="bottom"/>
          </w:tcPr>
          <w:p w14:paraId="6E1B173D"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173</w:t>
            </w:r>
          </w:p>
        </w:tc>
        <w:tc>
          <w:tcPr>
            <w:tcW w:w="2844" w:type="dxa"/>
            <w:tcBorders>
              <w:top w:val="nil"/>
              <w:left w:val="nil"/>
              <w:bottom w:val="nil"/>
              <w:right w:val="nil"/>
            </w:tcBorders>
            <w:vAlign w:val="bottom"/>
          </w:tcPr>
          <w:p w14:paraId="20576AAF"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175, 145, 109, 147</w:t>
            </w:r>
          </w:p>
        </w:tc>
      </w:tr>
      <w:tr w:rsidR="00C742BF" w:rsidRPr="004158CF" w14:paraId="367BDF4B" w14:textId="77777777" w:rsidTr="008F2A6A">
        <w:trPr>
          <w:trHeight w:val="20"/>
        </w:trPr>
        <w:tc>
          <w:tcPr>
            <w:tcW w:w="4181" w:type="dxa"/>
            <w:tcBorders>
              <w:top w:val="nil"/>
              <w:left w:val="nil"/>
              <w:bottom w:val="nil"/>
              <w:right w:val="nil"/>
            </w:tcBorders>
          </w:tcPr>
          <w:p w14:paraId="470AEBF1"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丙基硫氧嘧啶</w:t>
            </w:r>
          </w:p>
        </w:tc>
        <w:tc>
          <w:tcPr>
            <w:tcW w:w="2047" w:type="dxa"/>
            <w:tcBorders>
              <w:top w:val="nil"/>
              <w:left w:val="nil"/>
              <w:bottom w:val="nil"/>
              <w:right w:val="nil"/>
            </w:tcBorders>
            <w:vAlign w:val="bottom"/>
          </w:tcPr>
          <w:p w14:paraId="090A5259"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170</w:t>
            </w:r>
          </w:p>
        </w:tc>
        <w:tc>
          <w:tcPr>
            <w:tcW w:w="2844" w:type="dxa"/>
            <w:tcBorders>
              <w:top w:val="nil"/>
              <w:left w:val="nil"/>
              <w:bottom w:val="nil"/>
              <w:right w:val="nil"/>
            </w:tcBorders>
            <w:vAlign w:val="bottom"/>
          </w:tcPr>
          <w:p w14:paraId="6C05D2FB"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rPr>
              <w:t>142, 114, 83</w:t>
            </w:r>
          </w:p>
        </w:tc>
      </w:tr>
      <w:tr w:rsidR="00C742BF" w:rsidRPr="004158CF" w14:paraId="12E67FE0" w14:textId="77777777" w:rsidTr="008F2A6A">
        <w:trPr>
          <w:trHeight w:val="20"/>
        </w:trPr>
        <w:tc>
          <w:tcPr>
            <w:tcW w:w="4181" w:type="dxa"/>
            <w:tcBorders>
              <w:top w:val="nil"/>
              <w:left w:val="nil"/>
              <w:bottom w:val="nil"/>
              <w:right w:val="nil"/>
            </w:tcBorders>
          </w:tcPr>
          <w:p w14:paraId="493220AE" w14:textId="77777777" w:rsidR="00C742BF" w:rsidRPr="004158CF" w:rsidRDefault="00C742BF">
            <w:pPr>
              <w:rPr>
                <w:rFonts w:ascii="Times New Roman" w:eastAsia="宋体" w:hAnsi="Times New Roman" w:cs="Times New Roman"/>
                <w:color w:val="000000" w:themeColor="text1"/>
                <w:sz w:val="20"/>
                <w:szCs w:val="20"/>
              </w:rPr>
            </w:pPr>
            <w:r w:rsidRPr="00EA2E2C">
              <w:rPr>
                <w:rFonts w:hint="eastAsia"/>
              </w:rPr>
              <w:t>芘</w:t>
            </w:r>
          </w:p>
        </w:tc>
        <w:tc>
          <w:tcPr>
            <w:tcW w:w="2047" w:type="dxa"/>
            <w:tcBorders>
              <w:top w:val="nil"/>
              <w:left w:val="nil"/>
              <w:bottom w:val="nil"/>
              <w:right w:val="nil"/>
            </w:tcBorders>
            <w:vAlign w:val="bottom"/>
          </w:tcPr>
          <w:p w14:paraId="231C8449" w14:textId="77777777" w:rsidR="00C742BF" w:rsidRPr="004158CF" w:rsidRDefault="00C742BF">
            <w:pPr>
              <w:rPr>
                <w:rFonts w:ascii="Times New Roman" w:eastAsia="宋体" w:hAnsi="Times New Roman" w:cs="Times New Roman"/>
                <w:color w:val="000000" w:themeColor="text1"/>
                <w:sz w:val="20"/>
                <w:szCs w:val="20"/>
              </w:rPr>
            </w:pPr>
            <w:r>
              <w:rPr>
                <w:rFonts w:ascii="Arial" w:eastAsia="Arial" w:hAnsi="Arial"/>
                <w:w w:val="97"/>
              </w:rPr>
              <w:t>202</w:t>
            </w:r>
          </w:p>
        </w:tc>
        <w:tc>
          <w:tcPr>
            <w:tcW w:w="2844" w:type="dxa"/>
            <w:tcBorders>
              <w:top w:val="nil"/>
              <w:left w:val="nil"/>
              <w:bottom w:val="nil"/>
              <w:right w:val="nil"/>
            </w:tcBorders>
            <w:vAlign w:val="bottom"/>
          </w:tcPr>
          <w:p w14:paraId="180BAC87" w14:textId="77777777" w:rsidR="00C742BF" w:rsidRPr="004158CF" w:rsidRDefault="00C742BF">
            <w:pPr>
              <w:rPr>
                <w:rFonts w:ascii="Times New Roman" w:eastAsia="宋体" w:hAnsi="Times New Roman" w:cs="Times New Roman"/>
                <w:color w:val="000000" w:themeColor="text1"/>
                <w:sz w:val="20"/>
                <w:szCs w:val="20"/>
                <w:lang w:eastAsia="zh-CN"/>
              </w:rPr>
            </w:pPr>
            <w:r>
              <w:rPr>
                <w:rFonts w:ascii="Arial" w:eastAsia="Arial" w:hAnsi="Arial"/>
              </w:rPr>
              <w:t>200, 203</w:t>
            </w:r>
          </w:p>
        </w:tc>
      </w:tr>
      <w:tr w:rsidR="00C742BF" w:rsidRPr="004158CF" w14:paraId="2F7C8C72" w14:textId="77777777" w:rsidTr="008F2A6A">
        <w:trPr>
          <w:trHeight w:val="20"/>
        </w:trPr>
        <w:tc>
          <w:tcPr>
            <w:tcW w:w="4181" w:type="dxa"/>
            <w:tcBorders>
              <w:top w:val="nil"/>
              <w:left w:val="nil"/>
              <w:bottom w:val="nil"/>
              <w:right w:val="nil"/>
            </w:tcBorders>
          </w:tcPr>
          <w:p w14:paraId="2FC47D22" w14:textId="77777777" w:rsidR="00C742BF" w:rsidRDefault="00C742BF">
            <w:pPr>
              <w:rPr>
                <w:rFonts w:ascii="Arial" w:eastAsia="Arial" w:hAnsi="Arial"/>
              </w:rPr>
            </w:pPr>
            <w:r w:rsidRPr="00EA2E2C">
              <w:rPr>
                <w:rFonts w:hint="eastAsia"/>
              </w:rPr>
              <w:t>吡啶</w:t>
            </w:r>
          </w:p>
        </w:tc>
        <w:tc>
          <w:tcPr>
            <w:tcW w:w="2047" w:type="dxa"/>
            <w:tcBorders>
              <w:top w:val="nil"/>
              <w:left w:val="nil"/>
              <w:bottom w:val="nil"/>
              <w:right w:val="nil"/>
            </w:tcBorders>
            <w:vAlign w:val="bottom"/>
          </w:tcPr>
          <w:p w14:paraId="20014324" w14:textId="77777777" w:rsidR="00C742BF" w:rsidRDefault="00C742BF">
            <w:pPr>
              <w:rPr>
                <w:rFonts w:ascii="Arial" w:eastAsia="Arial" w:hAnsi="Arial"/>
                <w:w w:val="97"/>
              </w:rPr>
            </w:pPr>
            <w:r>
              <w:rPr>
                <w:rFonts w:ascii="Arial" w:eastAsia="Arial" w:hAnsi="Arial"/>
                <w:w w:val="97"/>
              </w:rPr>
              <w:t>79</w:t>
            </w:r>
          </w:p>
        </w:tc>
        <w:tc>
          <w:tcPr>
            <w:tcW w:w="2844" w:type="dxa"/>
            <w:tcBorders>
              <w:top w:val="nil"/>
              <w:left w:val="nil"/>
              <w:bottom w:val="nil"/>
              <w:right w:val="nil"/>
            </w:tcBorders>
            <w:vAlign w:val="bottom"/>
          </w:tcPr>
          <w:p w14:paraId="6B7981FC" w14:textId="77777777" w:rsidR="00C742BF" w:rsidRDefault="00C742BF">
            <w:pPr>
              <w:rPr>
                <w:rFonts w:ascii="Arial" w:eastAsia="Arial" w:hAnsi="Arial"/>
              </w:rPr>
            </w:pPr>
            <w:r>
              <w:rPr>
                <w:rFonts w:ascii="Arial" w:eastAsia="Arial" w:hAnsi="Arial"/>
              </w:rPr>
              <w:t>52, 50</w:t>
            </w:r>
          </w:p>
        </w:tc>
      </w:tr>
      <w:tr w:rsidR="00C742BF" w:rsidRPr="004158CF" w14:paraId="7D7CCE72" w14:textId="77777777" w:rsidTr="008F2A6A">
        <w:trPr>
          <w:trHeight w:val="20"/>
        </w:trPr>
        <w:tc>
          <w:tcPr>
            <w:tcW w:w="4181" w:type="dxa"/>
            <w:tcBorders>
              <w:top w:val="nil"/>
              <w:left w:val="nil"/>
              <w:bottom w:val="nil"/>
              <w:right w:val="nil"/>
            </w:tcBorders>
          </w:tcPr>
          <w:p w14:paraId="5824BA78" w14:textId="77777777" w:rsidR="00C742BF" w:rsidRDefault="00C742BF">
            <w:pPr>
              <w:rPr>
                <w:rFonts w:ascii="Arial" w:eastAsia="Arial" w:hAnsi="Arial"/>
                <w:lang w:eastAsia="zh-CN"/>
              </w:rPr>
            </w:pPr>
            <w:r w:rsidRPr="00EA2E2C">
              <w:rPr>
                <w:rFonts w:hint="eastAsia"/>
                <w:lang w:eastAsia="zh-CN"/>
              </w:rPr>
              <w:t>3-</w:t>
            </w:r>
            <w:r w:rsidRPr="00EA2E2C">
              <w:rPr>
                <w:rFonts w:hint="eastAsia"/>
                <w:lang w:eastAsia="zh-CN"/>
              </w:rPr>
              <w:t>（氯甲基）吡啶盐酸盐</w:t>
            </w:r>
          </w:p>
        </w:tc>
        <w:tc>
          <w:tcPr>
            <w:tcW w:w="2047" w:type="dxa"/>
            <w:tcBorders>
              <w:top w:val="nil"/>
              <w:left w:val="nil"/>
              <w:bottom w:val="nil"/>
              <w:right w:val="nil"/>
            </w:tcBorders>
            <w:vAlign w:val="bottom"/>
          </w:tcPr>
          <w:p w14:paraId="14126B42" w14:textId="77777777" w:rsidR="00C742BF" w:rsidRDefault="00C742BF">
            <w:pPr>
              <w:rPr>
                <w:rFonts w:ascii="Arial" w:eastAsia="Arial" w:hAnsi="Arial"/>
                <w:w w:val="97"/>
              </w:rPr>
            </w:pPr>
            <w:r>
              <w:rPr>
                <w:rFonts w:ascii="Arial" w:eastAsia="Arial" w:hAnsi="Arial"/>
                <w:w w:val="97"/>
              </w:rPr>
              <w:t>92</w:t>
            </w:r>
          </w:p>
        </w:tc>
        <w:tc>
          <w:tcPr>
            <w:tcW w:w="2844" w:type="dxa"/>
            <w:tcBorders>
              <w:top w:val="nil"/>
              <w:left w:val="nil"/>
              <w:bottom w:val="nil"/>
              <w:right w:val="nil"/>
            </w:tcBorders>
            <w:vAlign w:val="bottom"/>
          </w:tcPr>
          <w:p w14:paraId="21A97867" w14:textId="77777777" w:rsidR="00C742BF" w:rsidRDefault="00C742BF">
            <w:pPr>
              <w:rPr>
                <w:rFonts w:ascii="Arial" w:eastAsia="Arial" w:hAnsi="Arial"/>
              </w:rPr>
            </w:pPr>
            <w:r>
              <w:rPr>
                <w:rFonts w:ascii="Arial" w:eastAsia="Arial" w:hAnsi="Arial"/>
              </w:rPr>
              <w:t>127, 129, 65, 39</w:t>
            </w:r>
          </w:p>
        </w:tc>
      </w:tr>
      <w:tr w:rsidR="00C742BF" w:rsidRPr="004158CF" w14:paraId="39BD03DB" w14:textId="77777777" w:rsidTr="008F2A6A">
        <w:trPr>
          <w:trHeight w:val="20"/>
        </w:trPr>
        <w:tc>
          <w:tcPr>
            <w:tcW w:w="4181" w:type="dxa"/>
            <w:tcBorders>
              <w:top w:val="nil"/>
              <w:left w:val="nil"/>
              <w:bottom w:val="nil"/>
              <w:right w:val="nil"/>
            </w:tcBorders>
          </w:tcPr>
          <w:p w14:paraId="3808F31C" w14:textId="77777777" w:rsidR="00C742BF" w:rsidRDefault="00C742BF">
            <w:pPr>
              <w:rPr>
                <w:rFonts w:ascii="Arial" w:eastAsia="Arial" w:hAnsi="Arial"/>
              </w:rPr>
            </w:pPr>
            <w:r w:rsidRPr="00EA2E2C">
              <w:rPr>
                <w:rFonts w:hint="eastAsia"/>
              </w:rPr>
              <w:t>间苯二酚</w:t>
            </w:r>
          </w:p>
        </w:tc>
        <w:tc>
          <w:tcPr>
            <w:tcW w:w="2047" w:type="dxa"/>
            <w:tcBorders>
              <w:top w:val="nil"/>
              <w:left w:val="nil"/>
              <w:bottom w:val="nil"/>
              <w:right w:val="nil"/>
            </w:tcBorders>
            <w:vAlign w:val="bottom"/>
          </w:tcPr>
          <w:p w14:paraId="4A635136" w14:textId="77777777" w:rsidR="00C742BF" w:rsidRDefault="00C742BF">
            <w:pPr>
              <w:rPr>
                <w:rFonts w:ascii="Arial" w:eastAsia="Arial" w:hAnsi="Arial"/>
                <w:w w:val="97"/>
              </w:rPr>
            </w:pPr>
            <w:r>
              <w:rPr>
                <w:rFonts w:ascii="Arial" w:eastAsia="Arial" w:hAnsi="Arial"/>
                <w:w w:val="97"/>
              </w:rPr>
              <w:t>110</w:t>
            </w:r>
          </w:p>
        </w:tc>
        <w:tc>
          <w:tcPr>
            <w:tcW w:w="2844" w:type="dxa"/>
            <w:tcBorders>
              <w:top w:val="nil"/>
              <w:left w:val="nil"/>
              <w:bottom w:val="nil"/>
              <w:right w:val="nil"/>
            </w:tcBorders>
            <w:vAlign w:val="bottom"/>
          </w:tcPr>
          <w:p w14:paraId="5F2F6EDD" w14:textId="77777777" w:rsidR="00C742BF" w:rsidRDefault="00C742BF">
            <w:pPr>
              <w:rPr>
                <w:rFonts w:ascii="Arial" w:eastAsia="Arial" w:hAnsi="Arial"/>
              </w:rPr>
            </w:pPr>
            <w:r>
              <w:rPr>
                <w:rFonts w:ascii="Arial" w:eastAsia="Arial" w:hAnsi="Arial"/>
              </w:rPr>
              <w:t>81, 82, 53, 69</w:t>
            </w:r>
          </w:p>
        </w:tc>
      </w:tr>
      <w:tr w:rsidR="00C742BF" w:rsidRPr="004158CF" w14:paraId="1D958FD6" w14:textId="77777777" w:rsidTr="008F2A6A">
        <w:trPr>
          <w:trHeight w:val="20"/>
        </w:trPr>
        <w:tc>
          <w:tcPr>
            <w:tcW w:w="4181" w:type="dxa"/>
            <w:tcBorders>
              <w:top w:val="nil"/>
              <w:left w:val="nil"/>
              <w:bottom w:val="nil"/>
              <w:right w:val="nil"/>
            </w:tcBorders>
          </w:tcPr>
          <w:p w14:paraId="2349ADCB" w14:textId="77777777" w:rsidR="00C742BF" w:rsidRDefault="00C742BF">
            <w:pPr>
              <w:rPr>
                <w:rFonts w:ascii="Arial" w:eastAsia="Arial" w:hAnsi="Arial"/>
              </w:rPr>
            </w:pPr>
            <w:r w:rsidRPr="00EA2E2C">
              <w:rPr>
                <w:rFonts w:hint="eastAsia"/>
              </w:rPr>
              <w:t>黄樟素</w:t>
            </w:r>
          </w:p>
        </w:tc>
        <w:tc>
          <w:tcPr>
            <w:tcW w:w="2047" w:type="dxa"/>
            <w:tcBorders>
              <w:top w:val="nil"/>
              <w:left w:val="nil"/>
              <w:bottom w:val="nil"/>
              <w:right w:val="nil"/>
            </w:tcBorders>
            <w:vAlign w:val="bottom"/>
          </w:tcPr>
          <w:p w14:paraId="5C9D184A" w14:textId="77777777" w:rsidR="00C742BF" w:rsidRDefault="00C742BF">
            <w:pPr>
              <w:rPr>
                <w:rFonts w:ascii="Arial" w:eastAsia="Arial" w:hAnsi="Arial"/>
                <w:w w:val="97"/>
              </w:rPr>
            </w:pPr>
            <w:r>
              <w:rPr>
                <w:rFonts w:ascii="Arial" w:eastAsia="Arial" w:hAnsi="Arial"/>
                <w:w w:val="97"/>
              </w:rPr>
              <w:t>162</w:t>
            </w:r>
          </w:p>
        </w:tc>
        <w:tc>
          <w:tcPr>
            <w:tcW w:w="2844" w:type="dxa"/>
            <w:tcBorders>
              <w:top w:val="nil"/>
              <w:left w:val="nil"/>
              <w:bottom w:val="nil"/>
              <w:right w:val="nil"/>
            </w:tcBorders>
            <w:vAlign w:val="bottom"/>
          </w:tcPr>
          <w:p w14:paraId="11B9BD08" w14:textId="77777777" w:rsidR="00C742BF" w:rsidRDefault="00C742BF">
            <w:pPr>
              <w:rPr>
                <w:rFonts w:ascii="Arial" w:eastAsia="Arial" w:hAnsi="Arial"/>
              </w:rPr>
            </w:pPr>
            <w:r>
              <w:rPr>
                <w:rFonts w:ascii="Arial" w:eastAsia="Arial" w:hAnsi="Arial"/>
              </w:rPr>
              <w:t>104, 77, 103, 135</w:t>
            </w:r>
          </w:p>
        </w:tc>
      </w:tr>
      <w:tr w:rsidR="00C742BF" w:rsidRPr="004158CF" w14:paraId="6923D811" w14:textId="77777777" w:rsidTr="008F2A6A">
        <w:trPr>
          <w:trHeight w:val="20"/>
        </w:trPr>
        <w:tc>
          <w:tcPr>
            <w:tcW w:w="4181" w:type="dxa"/>
            <w:tcBorders>
              <w:top w:val="nil"/>
              <w:left w:val="nil"/>
              <w:bottom w:val="nil"/>
              <w:right w:val="nil"/>
            </w:tcBorders>
          </w:tcPr>
          <w:p w14:paraId="0DBBB380" w14:textId="77777777" w:rsidR="00C742BF" w:rsidRDefault="00C742BF">
            <w:pPr>
              <w:rPr>
                <w:rFonts w:ascii="Arial" w:eastAsia="Arial" w:hAnsi="Arial"/>
              </w:rPr>
            </w:pPr>
            <w:r w:rsidRPr="00EA2E2C">
              <w:rPr>
                <w:rFonts w:hint="eastAsia"/>
              </w:rPr>
              <w:t>士的宁</w:t>
            </w:r>
          </w:p>
        </w:tc>
        <w:tc>
          <w:tcPr>
            <w:tcW w:w="2047" w:type="dxa"/>
            <w:tcBorders>
              <w:top w:val="nil"/>
              <w:left w:val="nil"/>
              <w:bottom w:val="nil"/>
              <w:right w:val="nil"/>
            </w:tcBorders>
            <w:vAlign w:val="bottom"/>
          </w:tcPr>
          <w:p w14:paraId="74E1F629" w14:textId="77777777" w:rsidR="00C742BF" w:rsidRDefault="00C742BF">
            <w:pPr>
              <w:rPr>
                <w:rFonts w:ascii="Arial" w:eastAsia="Arial" w:hAnsi="Arial"/>
                <w:w w:val="97"/>
              </w:rPr>
            </w:pPr>
            <w:r>
              <w:rPr>
                <w:rFonts w:ascii="Arial" w:eastAsia="Arial" w:hAnsi="Arial"/>
                <w:w w:val="97"/>
              </w:rPr>
              <w:t>334</w:t>
            </w:r>
          </w:p>
        </w:tc>
        <w:tc>
          <w:tcPr>
            <w:tcW w:w="2844" w:type="dxa"/>
            <w:tcBorders>
              <w:top w:val="nil"/>
              <w:left w:val="nil"/>
              <w:bottom w:val="nil"/>
              <w:right w:val="nil"/>
            </w:tcBorders>
            <w:vAlign w:val="bottom"/>
          </w:tcPr>
          <w:p w14:paraId="1BAD79BC" w14:textId="77777777" w:rsidR="00C742BF" w:rsidRDefault="00C742BF">
            <w:pPr>
              <w:rPr>
                <w:rFonts w:ascii="Arial" w:eastAsia="Arial" w:hAnsi="Arial"/>
              </w:rPr>
            </w:pPr>
            <w:r>
              <w:rPr>
                <w:rFonts w:ascii="Arial" w:eastAsia="Arial" w:hAnsi="Arial"/>
              </w:rPr>
              <w:t>334, 335, 333</w:t>
            </w:r>
          </w:p>
        </w:tc>
      </w:tr>
      <w:tr w:rsidR="00C742BF" w:rsidRPr="004158CF" w14:paraId="1095B296" w14:textId="77777777" w:rsidTr="008F2A6A">
        <w:trPr>
          <w:trHeight w:val="20"/>
        </w:trPr>
        <w:tc>
          <w:tcPr>
            <w:tcW w:w="4181" w:type="dxa"/>
            <w:tcBorders>
              <w:top w:val="nil"/>
              <w:left w:val="nil"/>
              <w:bottom w:val="nil"/>
              <w:right w:val="nil"/>
            </w:tcBorders>
          </w:tcPr>
          <w:p w14:paraId="1F24FBEA" w14:textId="77777777" w:rsidR="00C742BF" w:rsidRDefault="00E83E11">
            <w:pPr>
              <w:rPr>
                <w:rFonts w:ascii="Arial" w:eastAsia="Arial" w:hAnsi="Arial"/>
              </w:rPr>
            </w:pPr>
            <w:r w:rsidRPr="00E83E11">
              <w:rPr>
                <w:rFonts w:hint="eastAsia"/>
              </w:rPr>
              <w:t>草克死</w:t>
            </w:r>
          </w:p>
        </w:tc>
        <w:tc>
          <w:tcPr>
            <w:tcW w:w="2047" w:type="dxa"/>
            <w:tcBorders>
              <w:top w:val="nil"/>
              <w:left w:val="nil"/>
              <w:bottom w:val="nil"/>
              <w:right w:val="nil"/>
            </w:tcBorders>
            <w:vAlign w:val="bottom"/>
          </w:tcPr>
          <w:p w14:paraId="68E0FD86" w14:textId="77777777" w:rsidR="00C742BF" w:rsidRDefault="00C742BF">
            <w:pPr>
              <w:rPr>
                <w:rFonts w:ascii="Arial" w:eastAsia="Arial" w:hAnsi="Arial"/>
                <w:w w:val="97"/>
              </w:rPr>
            </w:pPr>
            <w:r>
              <w:rPr>
                <w:rFonts w:ascii="Arial" w:eastAsia="Arial" w:hAnsi="Arial"/>
                <w:w w:val="97"/>
              </w:rPr>
              <w:t>188</w:t>
            </w:r>
          </w:p>
        </w:tc>
        <w:tc>
          <w:tcPr>
            <w:tcW w:w="2844" w:type="dxa"/>
            <w:tcBorders>
              <w:top w:val="nil"/>
              <w:left w:val="nil"/>
              <w:bottom w:val="nil"/>
              <w:right w:val="nil"/>
            </w:tcBorders>
            <w:vAlign w:val="bottom"/>
          </w:tcPr>
          <w:p w14:paraId="1A6ADC64" w14:textId="77777777" w:rsidR="00C742BF" w:rsidRDefault="00C742BF">
            <w:pPr>
              <w:rPr>
                <w:rFonts w:ascii="Arial" w:eastAsia="Arial" w:hAnsi="Arial"/>
              </w:rPr>
            </w:pPr>
            <w:r>
              <w:rPr>
                <w:rFonts w:ascii="Arial" w:eastAsia="Arial" w:hAnsi="Arial"/>
              </w:rPr>
              <w:t>88, 72, 60, 44</w:t>
            </w:r>
          </w:p>
        </w:tc>
      </w:tr>
      <w:tr w:rsidR="00C742BF" w:rsidRPr="004158CF" w14:paraId="6BE8240D" w14:textId="77777777" w:rsidTr="008F2A6A">
        <w:trPr>
          <w:trHeight w:val="20"/>
        </w:trPr>
        <w:tc>
          <w:tcPr>
            <w:tcW w:w="4181" w:type="dxa"/>
            <w:tcBorders>
              <w:top w:val="nil"/>
              <w:left w:val="nil"/>
              <w:bottom w:val="nil"/>
              <w:right w:val="nil"/>
            </w:tcBorders>
          </w:tcPr>
          <w:p w14:paraId="59F0D831" w14:textId="77777777" w:rsidR="00C742BF" w:rsidRPr="0066519C" w:rsidRDefault="00C742BF">
            <w:pPr>
              <w:rPr>
                <w:rFonts w:ascii="Arial" w:hAnsi="Arial"/>
                <w:lang w:eastAsia="zh-CN"/>
              </w:rPr>
            </w:pPr>
            <w:r w:rsidRPr="00EA2E2C">
              <w:rPr>
                <w:rFonts w:hint="eastAsia"/>
              </w:rPr>
              <w:t>特丁硫磷</w:t>
            </w:r>
          </w:p>
        </w:tc>
        <w:tc>
          <w:tcPr>
            <w:tcW w:w="2047" w:type="dxa"/>
            <w:tcBorders>
              <w:top w:val="nil"/>
              <w:left w:val="nil"/>
              <w:bottom w:val="nil"/>
              <w:right w:val="nil"/>
            </w:tcBorders>
            <w:vAlign w:val="bottom"/>
          </w:tcPr>
          <w:p w14:paraId="07A2B662" w14:textId="77777777" w:rsidR="00C742BF" w:rsidRDefault="00C742BF">
            <w:pPr>
              <w:rPr>
                <w:rFonts w:ascii="Arial" w:eastAsia="Arial" w:hAnsi="Arial"/>
                <w:w w:val="97"/>
              </w:rPr>
            </w:pPr>
            <w:r>
              <w:rPr>
                <w:rFonts w:ascii="Arial" w:eastAsia="Arial" w:hAnsi="Arial"/>
                <w:w w:val="97"/>
              </w:rPr>
              <w:t>231</w:t>
            </w:r>
          </w:p>
        </w:tc>
        <w:tc>
          <w:tcPr>
            <w:tcW w:w="2844" w:type="dxa"/>
            <w:tcBorders>
              <w:top w:val="nil"/>
              <w:left w:val="nil"/>
              <w:bottom w:val="nil"/>
              <w:right w:val="nil"/>
            </w:tcBorders>
            <w:vAlign w:val="bottom"/>
          </w:tcPr>
          <w:p w14:paraId="083B7445" w14:textId="77777777" w:rsidR="00C742BF" w:rsidRDefault="00C742BF">
            <w:pPr>
              <w:rPr>
                <w:rFonts w:ascii="Arial" w:eastAsia="Arial" w:hAnsi="Arial"/>
              </w:rPr>
            </w:pPr>
            <w:r>
              <w:rPr>
                <w:rFonts w:ascii="Arial" w:eastAsia="Arial" w:hAnsi="Arial"/>
              </w:rPr>
              <w:t>57, 97, 153, 103</w:t>
            </w:r>
          </w:p>
        </w:tc>
      </w:tr>
      <w:tr w:rsidR="00C742BF" w:rsidRPr="004158CF" w14:paraId="7F13474C" w14:textId="77777777" w:rsidTr="008F2A6A">
        <w:trPr>
          <w:trHeight w:val="20"/>
        </w:trPr>
        <w:tc>
          <w:tcPr>
            <w:tcW w:w="4181" w:type="dxa"/>
            <w:tcBorders>
              <w:top w:val="nil"/>
              <w:left w:val="nil"/>
              <w:bottom w:val="nil"/>
              <w:right w:val="nil"/>
            </w:tcBorders>
          </w:tcPr>
          <w:p w14:paraId="43BBEE46" w14:textId="77777777" w:rsidR="00C742BF" w:rsidRDefault="00C742BF" w:rsidP="00E83E11">
            <w:pPr>
              <w:rPr>
                <w:rFonts w:ascii="Arial" w:eastAsia="Arial" w:hAnsi="Arial"/>
              </w:rPr>
            </w:pPr>
            <w:r w:rsidRPr="00EA2E2C">
              <w:rPr>
                <w:rFonts w:hint="eastAsia"/>
              </w:rPr>
              <w:t>三联苯</w:t>
            </w:r>
            <w:r w:rsidRPr="00EA2E2C">
              <w:rPr>
                <w:rFonts w:hint="eastAsia"/>
              </w:rPr>
              <w:t>d14</w:t>
            </w:r>
          </w:p>
        </w:tc>
        <w:tc>
          <w:tcPr>
            <w:tcW w:w="2047" w:type="dxa"/>
            <w:tcBorders>
              <w:top w:val="nil"/>
              <w:left w:val="nil"/>
              <w:bottom w:val="nil"/>
              <w:right w:val="nil"/>
            </w:tcBorders>
            <w:vAlign w:val="bottom"/>
          </w:tcPr>
          <w:p w14:paraId="1BB0CE78" w14:textId="77777777" w:rsidR="00C742BF" w:rsidRDefault="00C742BF">
            <w:pPr>
              <w:rPr>
                <w:rFonts w:ascii="Arial" w:eastAsia="Arial" w:hAnsi="Arial"/>
                <w:w w:val="97"/>
              </w:rPr>
            </w:pPr>
            <w:r>
              <w:rPr>
                <w:rFonts w:ascii="Arial" w:eastAsia="Arial" w:hAnsi="Arial"/>
                <w:w w:val="97"/>
              </w:rPr>
              <w:t>244</w:t>
            </w:r>
          </w:p>
        </w:tc>
        <w:tc>
          <w:tcPr>
            <w:tcW w:w="2844" w:type="dxa"/>
            <w:tcBorders>
              <w:top w:val="nil"/>
              <w:left w:val="nil"/>
              <w:bottom w:val="nil"/>
              <w:right w:val="nil"/>
            </w:tcBorders>
            <w:vAlign w:val="bottom"/>
          </w:tcPr>
          <w:p w14:paraId="68ED9FAB" w14:textId="77777777" w:rsidR="00C742BF" w:rsidRDefault="00C742BF">
            <w:pPr>
              <w:rPr>
                <w:rFonts w:ascii="Arial" w:eastAsia="Arial" w:hAnsi="Arial"/>
              </w:rPr>
            </w:pPr>
            <w:r>
              <w:rPr>
                <w:rFonts w:ascii="Arial" w:eastAsia="Arial" w:hAnsi="Arial"/>
              </w:rPr>
              <w:t>122, 212</w:t>
            </w:r>
          </w:p>
        </w:tc>
      </w:tr>
      <w:tr w:rsidR="00C742BF" w:rsidRPr="004158CF" w14:paraId="59042674" w14:textId="77777777" w:rsidTr="008F2A6A">
        <w:trPr>
          <w:trHeight w:val="20"/>
        </w:trPr>
        <w:tc>
          <w:tcPr>
            <w:tcW w:w="4181" w:type="dxa"/>
            <w:tcBorders>
              <w:top w:val="nil"/>
              <w:left w:val="nil"/>
              <w:bottom w:val="nil"/>
              <w:right w:val="nil"/>
            </w:tcBorders>
          </w:tcPr>
          <w:p w14:paraId="21A32932" w14:textId="77777777" w:rsidR="00C742BF" w:rsidRDefault="00C742BF">
            <w:pPr>
              <w:rPr>
                <w:rFonts w:ascii="Arial" w:eastAsia="Arial" w:hAnsi="Arial"/>
              </w:rPr>
            </w:pPr>
            <w:r w:rsidRPr="00EA2E2C">
              <w:rPr>
                <w:rFonts w:hint="eastAsia"/>
              </w:rPr>
              <w:t>1,2,4,5-</w:t>
            </w:r>
            <w:r w:rsidR="00E83E11" w:rsidRPr="00E83E11">
              <w:rPr>
                <w:rFonts w:hint="eastAsia"/>
              </w:rPr>
              <w:t>四氯苯</w:t>
            </w:r>
          </w:p>
        </w:tc>
        <w:tc>
          <w:tcPr>
            <w:tcW w:w="2047" w:type="dxa"/>
            <w:tcBorders>
              <w:top w:val="nil"/>
              <w:left w:val="nil"/>
              <w:bottom w:val="nil"/>
              <w:right w:val="nil"/>
            </w:tcBorders>
            <w:vAlign w:val="bottom"/>
          </w:tcPr>
          <w:p w14:paraId="0B701CF0" w14:textId="77777777" w:rsidR="00C742BF" w:rsidRDefault="00C742BF">
            <w:pPr>
              <w:rPr>
                <w:rFonts w:ascii="Arial" w:eastAsia="Arial" w:hAnsi="Arial"/>
                <w:w w:val="97"/>
              </w:rPr>
            </w:pPr>
            <w:r>
              <w:rPr>
                <w:rFonts w:ascii="Arial" w:eastAsia="Arial" w:hAnsi="Arial"/>
                <w:w w:val="97"/>
              </w:rPr>
              <w:t>216</w:t>
            </w:r>
          </w:p>
        </w:tc>
        <w:tc>
          <w:tcPr>
            <w:tcW w:w="2844" w:type="dxa"/>
            <w:tcBorders>
              <w:top w:val="nil"/>
              <w:left w:val="nil"/>
              <w:bottom w:val="nil"/>
              <w:right w:val="nil"/>
            </w:tcBorders>
            <w:vAlign w:val="bottom"/>
          </w:tcPr>
          <w:p w14:paraId="6712D862" w14:textId="77777777" w:rsidR="00C742BF" w:rsidRDefault="00C742BF">
            <w:pPr>
              <w:rPr>
                <w:rFonts w:ascii="Arial" w:eastAsia="Arial" w:hAnsi="Arial"/>
              </w:rPr>
            </w:pPr>
            <w:r>
              <w:rPr>
                <w:rFonts w:ascii="Arial" w:eastAsia="Arial" w:hAnsi="Arial"/>
              </w:rPr>
              <w:t>214, 179, 108, 143, 218</w:t>
            </w:r>
          </w:p>
        </w:tc>
      </w:tr>
      <w:tr w:rsidR="00C742BF" w:rsidRPr="004158CF" w14:paraId="322D8B3D" w14:textId="77777777" w:rsidTr="008F2A6A">
        <w:trPr>
          <w:trHeight w:val="20"/>
        </w:trPr>
        <w:tc>
          <w:tcPr>
            <w:tcW w:w="4181" w:type="dxa"/>
            <w:tcBorders>
              <w:top w:val="nil"/>
              <w:left w:val="nil"/>
              <w:bottom w:val="nil"/>
              <w:right w:val="nil"/>
            </w:tcBorders>
          </w:tcPr>
          <w:p w14:paraId="0F441DD7" w14:textId="77777777" w:rsidR="00C742BF" w:rsidRDefault="00C742BF">
            <w:pPr>
              <w:rPr>
                <w:rFonts w:ascii="Arial" w:eastAsia="Arial" w:hAnsi="Arial"/>
              </w:rPr>
            </w:pPr>
            <w:r w:rsidRPr="00EA2E2C">
              <w:rPr>
                <w:rFonts w:hint="eastAsia"/>
              </w:rPr>
              <w:t>2,3,4,6-</w:t>
            </w:r>
            <w:r w:rsidR="00E83E11" w:rsidRPr="00E83E11">
              <w:rPr>
                <w:rFonts w:hint="eastAsia"/>
              </w:rPr>
              <w:t>四氯苯酚</w:t>
            </w:r>
          </w:p>
        </w:tc>
        <w:tc>
          <w:tcPr>
            <w:tcW w:w="2047" w:type="dxa"/>
            <w:tcBorders>
              <w:top w:val="nil"/>
              <w:left w:val="nil"/>
              <w:bottom w:val="nil"/>
              <w:right w:val="nil"/>
            </w:tcBorders>
            <w:vAlign w:val="bottom"/>
          </w:tcPr>
          <w:p w14:paraId="43397196" w14:textId="77777777" w:rsidR="00C742BF" w:rsidRDefault="00C742BF">
            <w:pPr>
              <w:rPr>
                <w:rFonts w:ascii="Arial" w:eastAsia="Arial" w:hAnsi="Arial"/>
                <w:w w:val="97"/>
              </w:rPr>
            </w:pPr>
            <w:r>
              <w:rPr>
                <w:rFonts w:ascii="Arial" w:eastAsia="Arial" w:hAnsi="Arial"/>
                <w:w w:val="97"/>
              </w:rPr>
              <w:t>232</w:t>
            </w:r>
          </w:p>
        </w:tc>
        <w:tc>
          <w:tcPr>
            <w:tcW w:w="2844" w:type="dxa"/>
            <w:tcBorders>
              <w:top w:val="nil"/>
              <w:left w:val="nil"/>
              <w:bottom w:val="nil"/>
              <w:right w:val="nil"/>
            </w:tcBorders>
            <w:vAlign w:val="bottom"/>
          </w:tcPr>
          <w:p w14:paraId="0DC74EFA" w14:textId="77777777" w:rsidR="00C742BF" w:rsidRDefault="00C742BF">
            <w:pPr>
              <w:rPr>
                <w:rFonts w:ascii="Arial" w:eastAsia="Arial" w:hAnsi="Arial"/>
              </w:rPr>
            </w:pPr>
            <w:r>
              <w:rPr>
                <w:rFonts w:ascii="Arial" w:eastAsia="Arial" w:hAnsi="Arial"/>
              </w:rPr>
              <w:t>131, 230, 166, 234, 168</w:t>
            </w:r>
          </w:p>
        </w:tc>
      </w:tr>
      <w:tr w:rsidR="00C742BF" w:rsidRPr="004158CF" w14:paraId="7D5374C4" w14:textId="77777777" w:rsidTr="008F2A6A">
        <w:trPr>
          <w:trHeight w:val="20"/>
        </w:trPr>
        <w:tc>
          <w:tcPr>
            <w:tcW w:w="4181" w:type="dxa"/>
            <w:tcBorders>
              <w:top w:val="nil"/>
              <w:left w:val="nil"/>
              <w:bottom w:val="nil"/>
              <w:right w:val="nil"/>
            </w:tcBorders>
          </w:tcPr>
          <w:p w14:paraId="18436267" w14:textId="77777777" w:rsidR="00C742BF" w:rsidRDefault="00C742BF" w:rsidP="00E83E11">
            <w:pPr>
              <w:rPr>
                <w:rFonts w:ascii="Arial" w:eastAsia="Arial" w:hAnsi="Arial"/>
              </w:rPr>
            </w:pPr>
            <w:r w:rsidRPr="00EA2E2C">
              <w:rPr>
                <w:rFonts w:hint="eastAsia"/>
              </w:rPr>
              <w:t>四氯乙烯</w:t>
            </w:r>
          </w:p>
        </w:tc>
        <w:tc>
          <w:tcPr>
            <w:tcW w:w="2047" w:type="dxa"/>
            <w:tcBorders>
              <w:top w:val="nil"/>
              <w:left w:val="nil"/>
              <w:bottom w:val="nil"/>
              <w:right w:val="nil"/>
            </w:tcBorders>
            <w:vAlign w:val="bottom"/>
          </w:tcPr>
          <w:p w14:paraId="6C22C895" w14:textId="77777777" w:rsidR="00C742BF" w:rsidRDefault="00C742BF">
            <w:pPr>
              <w:rPr>
                <w:rFonts w:ascii="Arial" w:eastAsia="Arial" w:hAnsi="Arial"/>
                <w:w w:val="97"/>
              </w:rPr>
            </w:pPr>
            <w:r>
              <w:rPr>
                <w:rFonts w:ascii="Arial" w:eastAsia="Arial" w:hAnsi="Arial"/>
                <w:w w:val="97"/>
              </w:rPr>
              <w:t>329</w:t>
            </w:r>
          </w:p>
        </w:tc>
        <w:tc>
          <w:tcPr>
            <w:tcW w:w="2844" w:type="dxa"/>
            <w:tcBorders>
              <w:top w:val="nil"/>
              <w:left w:val="nil"/>
              <w:bottom w:val="nil"/>
              <w:right w:val="nil"/>
            </w:tcBorders>
            <w:vAlign w:val="bottom"/>
          </w:tcPr>
          <w:p w14:paraId="0D75DAB1" w14:textId="77777777" w:rsidR="00C742BF" w:rsidRDefault="00C742BF">
            <w:pPr>
              <w:rPr>
                <w:rFonts w:ascii="Arial" w:eastAsia="Arial" w:hAnsi="Arial"/>
              </w:rPr>
            </w:pPr>
            <w:r>
              <w:rPr>
                <w:rFonts w:ascii="Arial" w:eastAsia="Arial" w:hAnsi="Arial"/>
              </w:rPr>
              <w:t>109, 331, 79, 333</w:t>
            </w:r>
          </w:p>
        </w:tc>
      </w:tr>
      <w:tr w:rsidR="00C742BF" w:rsidRPr="004158CF" w14:paraId="7E1E2538" w14:textId="77777777" w:rsidTr="008F2A6A">
        <w:trPr>
          <w:trHeight w:val="20"/>
        </w:trPr>
        <w:tc>
          <w:tcPr>
            <w:tcW w:w="4181" w:type="dxa"/>
            <w:tcBorders>
              <w:top w:val="nil"/>
              <w:left w:val="nil"/>
              <w:bottom w:val="nil"/>
              <w:right w:val="nil"/>
            </w:tcBorders>
          </w:tcPr>
          <w:p w14:paraId="05B37373" w14:textId="77777777" w:rsidR="00C742BF" w:rsidRDefault="00C742BF">
            <w:pPr>
              <w:rPr>
                <w:rFonts w:ascii="Arial" w:eastAsia="Arial" w:hAnsi="Arial"/>
              </w:rPr>
            </w:pPr>
            <w:r w:rsidRPr="00EA2E2C">
              <w:rPr>
                <w:rFonts w:hint="eastAsia"/>
              </w:rPr>
              <w:t>四乙基二硫代磷酸酯</w:t>
            </w:r>
          </w:p>
        </w:tc>
        <w:tc>
          <w:tcPr>
            <w:tcW w:w="2047" w:type="dxa"/>
            <w:tcBorders>
              <w:top w:val="nil"/>
              <w:left w:val="nil"/>
              <w:bottom w:val="nil"/>
              <w:right w:val="nil"/>
            </w:tcBorders>
            <w:vAlign w:val="bottom"/>
          </w:tcPr>
          <w:p w14:paraId="5060BA26" w14:textId="77777777" w:rsidR="00C742BF" w:rsidRDefault="00C742BF">
            <w:pPr>
              <w:rPr>
                <w:rFonts w:ascii="Arial" w:eastAsia="Arial" w:hAnsi="Arial"/>
                <w:w w:val="97"/>
              </w:rPr>
            </w:pPr>
            <w:r>
              <w:rPr>
                <w:rFonts w:ascii="Arial" w:eastAsia="Arial" w:hAnsi="Arial"/>
                <w:w w:val="97"/>
              </w:rPr>
              <w:t>97</w:t>
            </w:r>
          </w:p>
        </w:tc>
        <w:tc>
          <w:tcPr>
            <w:tcW w:w="2844" w:type="dxa"/>
            <w:tcBorders>
              <w:top w:val="nil"/>
              <w:left w:val="nil"/>
              <w:bottom w:val="nil"/>
              <w:right w:val="nil"/>
            </w:tcBorders>
            <w:vAlign w:val="bottom"/>
          </w:tcPr>
          <w:p w14:paraId="29D22690" w14:textId="77777777" w:rsidR="00C742BF" w:rsidRDefault="00C742BF">
            <w:pPr>
              <w:rPr>
                <w:rFonts w:ascii="Arial" w:eastAsia="Arial" w:hAnsi="Arial"/>
              </w:rPr>
            </w:pPr>
            <w:r>
              <w:rPr>
                <w:rFonts w:ascii="Arial" w:eastAsia="Arial" w:hAnsi="Arial"/>
              </w:rPr>
              <w:t>202, 238, 266</w:t>
            </w:r>
          </w:p>
        </w:tc>
      </w:tr>
      <w:tr w:rsidR="00C742BF" w:rsidRPr="004158CF" w14:paraId="1555ACA1" w14:textId="77777777" w:rsidTr="008F2A6A">
        <w:trPr>
          <w:trHeight w:val="20"/>
        </w:trPr>
        <w:tc>
          <w:tcPr>
            <w:tcW w:w="4181" w:type="dxa"/>
            <w:tcBorders>
              <w:top w:val="nil"/>
              <w:left w:val="nil"/>
              <w:bottom w:val="nil"/>
              <w:right w:val="nil"/>
            </w:tcBorders>
          </w:tcPr>
          <w:p w14:paraId="6586DD69" w14:textId="77777777" w:rsidR="00C742BF" w:rsidRDefault="00C742BF" w:rsidP="00E83E11">
            <w:pPr>
              <w:rPr>
                <w:rFonts w:ascii="Arial" w:eastAsia="Arial" w:hAnsi="Arial"/>
              </w:rPr>
            </w:pPr>
            <w:r w:rsidRPr="00EA2E2C">
              <w:rPr>
                <w:rFonts w:hint="eastAsia"/>
              </w:rPr>
              <w:t>焦磷酸四乙酯</w:t>
            </w:r>
          </w:p>
        </w:tc>
        <w:tc>
          <w:tcPr>
            <w:tcW w:w="2047" w:type="dxa"/>
            <w:tcBorders>
              <w:top w:val="nil"/>
              <w:left w:val="nil"/>
              <w:bottom w:val="nil"/>
              <w:right w:val="nil"/>
            </w:tcBorders>
            <w:vAlign w:val="bottom"/>
          </w:tcPr>
          <w:p w14:paraId="01E8FFF5" w14:textId="77777777" w:rsidR="00C742BF" w:rsidRDefault="00C742BF">
            <w:pPr>
              <w:rPr>
                <w:rFonts w:ascii="Arial" w:eastAsia="Arial" w:hAnsi="Arial"/>
                <w:w w:val="97"/>
              </w:rPr>
            </w:pPr>
            <w:r>
              <w:rPr>
                <w:rFonts w:ascii="Arial" w:eastAsia="Arial" w:hAnsi="Arial"/>
                <w:w w:val="97"/>
              </w:rPr>
              <w:t>99</w:t>
            </w:r>
          </w:p>
        </w:tc>
        <w:tc>
          <w:tcPr>
            <w:tcW w:w="2844" w:type="dxa"/>
            <w:tcBorders>
              <w:top w:val="nil"/>
              <w:left w:val="nil"/>
              <w:bottom w:val="nil"/>
              <w:right w:val="nil"/>
            </w:tcBorders>
            <w:vAlign w:val="bottom"/>
          </w:tcPr>
          <w:p w14:paraId="62B00250" w14:textId="77777777" w:rsidR="00C742BF" w:rsidRDefault="00C742BF">
            <w:pPr>
              <w:rPr>
                <w:rFonts w:ascii="Arial" w:eastAsia="Arial" w:hAnsi="Arial"/>
              </w:rPr>
            </w:pPr>
            <w:r>
              <w:rPr>
                <w:rFonts w:ascii="Arial" w:eastAsia="Arial" w:hAnsi="Arial"/>
              </w:rPr>
              <w:t>155, 127, 81, 109</w:t>
            </w:r>
          </w:p>
        </w:tc>
      </w:tr>
      <w:tr w:rsidR="00C742BF" w:rsidRPr="004158CF" w14:paraId="39D80111" w14:textId="77777777" w:rsidTr="008F2A6A">
        <w:trPr>
          <w:trHeight w:val="20"/>
        </w:trPr>
        <w:tc>
          <w:tcPr>
            <w:tcW w:w="4181" w:type="dxa"/>
            <w:tcBorders>
              <w:top w:val="nil"/>
              <w:left w:val="nil"/>
              <w:bottom w:val="nil"/>
              <w:right w:val="nil"/>
            </w:tcBorders>
          </w:tcPr>
          <w:p w14:paraId="12CC66BF" w14:textId="77777777" w:rsidR="00C742BF" w:rsidRPr="00E83E11" w:rsidRDefault="005A06DD">
            <w:pPr>
              <w:rPr>
                <w:rFonts w:ascii="Arial" w:eastAsia="Arial" w:hAnsi="Arial"/>
                <w:color w:val="FF0000"/>
              </w:rPr>
            </w:pPr>
            <w:r w:rsidRPr="005A06DD">
              <w:t>虫线磷</w:t>
            </w:r>
          </w:p>
        </w:tc>
        <w:tc>
          <w:tcPr>
            <w:tcW w:w="2047" w:type="dxa"/>
            <w:tcBorders>
              <w:top w:val="nil"/>
              <w:left w:val="nil"/>
              <w:bottom w:val="nil"/>
              <w:right w:val="nil"/>
            </w:tcBorders>
            <w:vAlign w:val="bottom"/>
          </w:tcPr>
          <w:p w14:paraId="468E6116" w14:textId="77777777" w:rsidR="00C742BF" w:rsidRDefault="00C742BF">
            <w:pPr>
              <w:rPr>
                <w:rFonts w:ascii="Arial" w:eastAsia="Arial" w:hAnsi="Arial"/>
                <w:w w:val="97"/>
              </w:rPr>
            </w:pPr>
            <w:r>
              <w:rPr>
                <w:rFonts w:ascii="Arial" w:eastAsia="Arial" w:hAnsi="Arial"/>
                <w:w w:val="97"/>
              </w:rPr>
              <w:t>107</w:t>
            </w:r>
          </w:p>
        </w:tc>
        <w:tc>
          <w:tcPr>
            <w:tcW w:w="2844" w:type="dxa"/>
            <w:tcBorders>
              <w:top w:val="nil"/>
              <w:left w:val="nil"/>
              <w:bottom w:val="nil"/>
              <w:right w:val="nil"/>
            </w:tcBorders>
            <w:vAlign w:val="bottom"/>
          </w:tcPr>
          <w:p w14:paraId="5F2F6F91" w14:textId="77777777" w:rsidR="00C742BF" w:rsidRDefault="00C742BF">
            <w:pPr>
              <w:rPr>
                <w:rFonts w:ascii="Arial" w:eastAsia="Arial" w:hAnsi="Arial"/>
              </w:rPr>
            </w:pPr>
            <w:r>
              <w:rPr>
                <w:rFonts w:ascii="Arial" w:eastAsia="Arial" w:hAnsi="Arial"/>
              </w:rPr>
              <w:t>96, 97, 143, 79, 68</w:t>
            </w:r>
          </w:p>
        </w:tc>
      </w:tr>
      <w:tr w:rsidR="00C742BF" w:rsidRPr="004158CF" w14:paraId="1E7D4E4B" w14:textId="77777777" w:rsidTr="008F2A6A">
        <w:trPr>
          <w:trHeight w:val="20"/>
        </w:trPr>
        <w:tc>
          <w:tcPr>
            <w:tcW w:w="4181" w:type="dxa"/>
            <w:tcBorders>
              <w:top w:val="nil"/>
              <w:left w:val="nil"/>
              <w:bottom w:val="nil"/>
              <w:right w:val="nil"/>
            </w:tcBorders>
          </w:tcPr>
          <w:p w14:paraId="2EADB887" w14:textId="77777777" w:rsidR="00C742BF" w:rsidRDefault="00C742BF">
            <w:pPr>
              <w:rPr>
                <w:rFonts w:ascii="Arial" w:eastAsia="Arial" w:hAnsi="Arial"/>
              </w:rPr>
            </w:pPr>
            <w:r w:rsidRPr="00EA2E2C">
              <w:rPr>
                <w:rFonts w:hint="eastAsia"/>
              </w:rPr>
              <w:t>硫酚（苯硫醇）</w:t>
            </w:r>
          </w:p>
        </w:tc>
        <w:tc>
          <w:tcPr>
            <w:tcW w:w="2047" w:type="dxa"/>
            <w:tcBorders>
              <w:top w:val="nil"/>
              <w:left w:val="nil"/>
              <w:bottom w:val="nil"/>
              <w:right w:val="nil"/>
            </w:tcBorders>
            <w:vAlign w:val="bottom"/>
          </w:tcPr>
          <w:p w14:paraId="598CD43B" w14:textId="77777777" w:rsidR="00C742BF" w:rsidRDefault="00C742BF">
            <w:pPr>
              <w:rPr>
                <w:rFonts w:ascii="Arial" w:eastAsia="Arial" w:hAnsi="Arial"/>
                <w:w w:val="97"/>
              </w:rPr>
            </w:pPr>
            <w:r>
              <w:rPr>
                <w:rFonts w:ascii="Arial" w:eastAsia="Arial" w:hAnsi="Arial"/>
                <w:w w:val="97"/>
              </w:rPr>
              <w:t>110</w:t>
            </w:r>
          </w:p>
        </w:tc>
        <w:tc>
          <w:tcPr>
            <w:tcW w:w="2844" w:type="dxa"/>
            <w:tcBorders>
              <w:top w:val="nil"/>
              <w:left w:val="nil"/>
              <w:bottom w:val="nil"/>
              <w:right w:val="nil"/>
            </w:tcBorders>
            <w:vAlign w:val="bottom"/>
          </w:tcPr>
          <w:p w14:paraId="0AB6B653" w14:textId="77777777" w:rsidR="00C742BF" w:rsidRDefault="00C742BF">
            <w:pPr>
              <w:rPr>
                <w:rFonts w:ascii="Arial" w:eastAsia="Arial" w:hAnsi="Arial"/>
              </w:rPr>
            </w:pPr>
            <w:r>
              <w:rPr>
                <w:rFonts w:ascii="Arial" w:eastAsia="Arial" w:hAnsi="Arial"/>
              </w:rPr>
              <w:t>66, 109, 84</w:t>
            </w:r>
          </w:p>
        </w:tc>
      </w:tr>
      <w:tr w:rsidR="00C742BF" w:rsidRPr="004158CF" w14:paraId="66CCD77F" w14:textId="77777777" w:rsidTr="008F2A6A">
        <w:trPr>
          <w:trHeight w:val="20"/>
        </w:trPr>
        <w:tc>
          <w:tcPr>
            <w:tcW w:w="4181" w:type="dxa"/>
            <w:tcBorders>
              <w:top w:val="nil"/>
              <w:left w:val="nil"/>
              <w:bottom w:val="nil"/>
              <w:right w:val="nil"/>
            </w:tcBorders>
          </w:tcPr>
          <w:p w14:paraId="4831594E" w14:textId="77777777" w:rsidR="00C742BF" w:rsidRDefault="00C742BF">
            <w:pPr>
              <w:rPr>
                <w:rFonts w:ascii="Arial" w:eastAsia="Arial" w:hAnsi="Arial"/>
              </w:rPr>
            </w:pPr>
            <w:r w:rsidRPr="00EA2E2C">
              <w:rPr>
                <w:rFonts w:hint="eastAsia"/>
              </w:rPr>
              <w:t>2,4-</w:t>
            </w:r>
            <w:r w:rsidRPr="00EA2E2C">
              <w:rPr>
                <w:rFonts w:hint="eastAsia"/>
              </w:rPr>
              <w:t>甲苯二异氰酸酯</w:t>
            </w:r>
          </w:p>
        </w:tc>
        <w:tc>
          <w:tcPr>
            <w:tcW w:w="2047" w:type="dxa"/>
            <w:tcBorders>
              <w:top w:val="nil"/>
              <w:left w:val="nil"/>
              <w:bottom w:val="nil"/>
              <w:right w:val="nil"/>
            </w:tcBorders>
            <w:vAlign w:val="bottom"/>
          </w:tcPr>
          <w:p w14:paraId="283BD8CF" w14:textId="77777777" w:rsidR="00C742BF" w:rsidRDefault="00C742BF">
            <w:pPr>
              <w:rPr>
                <w:rFonts w:ascii="Arial" w:eastAsia="Arial" w:hAnsi="Arial"/>
                <w:w w:val="97"/>
              </w:rPr>
            </w:pPr>
            <w:r>
              <w:rPr>
                <w:rFonts w:ascii="Arial" w:eastAsia="Arial" w:hAnsi="Arial"/>
                <w:w w:val="97"/>
              </w:rPr>
              <w:t>174</w:t>
            </w:r>
          </w:p>
        </w:tc>
        <w:tc>
          <w:tcPr>
            <w:tcW w:w="2844" w:type="dxa"/>
            <w:tcBorders>
              <w:top w:val="nil"/>
              <w:left w:val="nil"/>
              <w:bottom w:val="nil"/>
              <w:right w:val="nil"/>
            </w:tcBorders>
            <w:vAlign w:val="bottom"/>
          </w:tcPr>
          <w:p w14:paraId="1AF93E04" w14:textId="77777777" w:rsidR="00C742BF" w:rsidRDefault="00C742BF">
            <w:pPr>
              <w:rPr>
                <w:rFonts w:ascii="Arial" w:eastAsia="Arial" w:hAnsi="Arial"/>
              </w:rPr>
            </w:pPr>
            <w:r>
              <w:rPr>
                <w:rFonts w:ascii="Arial" w:eastAsia="Arial" w:hAnsi="Arial"/>
              </w:rPr>
              <w:t>145, 173, 146, 132, 91</w:t>
            </w:r>
          </w:p>
        </w:tc>
      </w:tr>
      <w:tr w:rsidR="00C742BF" w:rsidRPr="004158CF" w14:paraId="2F7D9683" w14:textId="77777777" w:rsidTr="008F2A6A">
        <w:trPr>
          <w:trHeight w:val="20"/>
        </w:trPr>
        <w:tc>
          <w:tcPr>
            <w:tcW w:w="4181" w:type="dxa"/>
            <w:tcBorders>
              <w:top w:val="nil"/>
              <w:left w:val="nil"/>
              <w:bottom w:val="nil"/>
              <w:right w:val="nil"/>
            </w:tcBorders>
          </w:tcPr>
          <w:p w14:paraId="5B741E3E" w14:textId="77777777" w:rsidR="00C742BF" w:rsidRDefault="00C742BF">
            <w:pPr>
              <w:rPr>
                <w:rFonts w:ascii="Arial" w:eastAsia="Arial" w:hAnsi="Arial"/>
              </w:rPr>
            </w:pPr>
            <w:r w:rsidRPr="00EA2E2C">
              <w:rPr>
                <w:rFonts w:hint="eastAsia"/>
              </w:rPr>
              <w:t>邻甲基苯胺</w:t>
            </w:r>
          </w:p>
        </w:tc>
        <w:tc>
          <w:tcPr>
            <w:tcW w:w="2047" w:type="dxa"/>
            <w:tcBorders>
              <w:top w:val="nil"/>
              <w:left w:val="nil"/>
              <w:bottom w:val="nil"/>
              <w:right w:val="nil"/>
            </w:tcBorders>
            <w:vAlign w:val="bottom"/>
          </w:tcPr>
          <w:p w14:paraId="10B91B13" w14:textId="77777777" w:rsidR="00C742BF" w:rsidRDefault="00C742BF">
            <w:pPr>
              <w:rPr>
                <w:rFonts w:ascii="Arial" w:eastAsia="Arial" w:hAnsi="Arial"/>
                <w:w w:val="97"/>
              </w:rPr>
            </w:pPr>
            <w:r>
              <w:rPr>
                <w:rFonts w:ascii="Arial" w:eastAsia="Arial" w:hAnsi="Arial"/>
                <w:w w:val="97"/>
              </w:rPr>
              <w:t>106</w:t>
            </w:r>
          </w:p>
        </w:tc>
        <w:tc>
          <w:tcPr>
            <w:tcW w:w="2844" w:type="dxa"/>
            <w:tcBorders>
              <w:top w:val="nil"/>
              <w:left w:val="nil"/>
              <w:bottom w:val="nil"/>
              <w:right w:val="nil"/>
            </w:tcBorders>
            <w:vAlign w:val="bottom"/>
          </w:tcPr>
          <w:p w14:paraId="2850669E" w14:textId="77777777" w:rsidR="00C742BF" w:rsidRDefault="00C742BF">
            <w:pPr>
              <w:rPr>
                <w:rFonts w:ascii="Arial" w:eastAsia="Arial" w:hAnsi="Arial"/>
              </w:rPr>
            </w:pPr>
            <w:r>
              <w:rPr>
                <w:rFonts w:ascii="Arial" w:eastAsia="Arial" w:hAnsi="Arial"/>
              </w:rPr>
              <w:t>107, 77, 51, 79</w:t>
            </w:r>
          </w:p>
        </w:tc>
      </w:tr>
      <w:tr w:rsidR="00C742BF" w:rsidRPr="004158CF" w14:paraId="5BB50B98" w14:textId="77777777" w:rsidTr="008F2A6A">
        <w:trPr>
          <w:trHeight w:val="20"/>
        </w:trPr>
        <w:tc>
          <w:tcPr>
            <w:tcW w:w="4181" w:type="dxa"/>
            <w:tcBorders>
              <w:top w:val="nil"/>
              <w:left w:val="nil"/>
              <w:bottom w:val="nil"/>
              <w:right w:val="nil"/>
            </w:tcBorders>
          </w:tcPr>
          <w:p w14:paraId="0003F4A3" w14:textId="77777777" w:rsidR="00C742BF" w:rsidRDefault="00C742BF">
            <w:pPr>
              <w:rPr>
                <w:rFonts w:ascii="Arial" w:eastAsia="Arial" w:hAnsi="Arial"/>
                <w:i/>
              </w:rPr>
            </w:pPr>
            <w:r w:rsidRPr="00EA2E2C">
              <w:rPr>
                <w:rFonts w:hint="eastAsia"/>
              </w:rPr>
              <w:t>毒杀芬</w:t>
            </w:r>
          </w:p>
        </w:tc>
        <w:tc>
          <w:tcPr>
            <w:tcW w:w="2047" w:type="dxa"/>
            <w:tcBorders>
              <w:top w:val="nil"/>
              <w:left w:val="nil"/>
              <w:bottom w:val="nil"/>
              <w:right w:val="nil"/>
            </w:tcBorders>
            <w:vAlign w:val="bottom"/>
          </w:tcPr>
          <w:p w14:paraId="32CCCAE9" w14:textId="77777777" w:rsidR="00C742BF" w:rsidRDefault="00C742BF">
            <w:pPr>
              <w:rPr>
                <w:rFonts w:ascii="Arial" w:eastAsia="Arial" w:hAnsi="Arial"/>
                <w:w w:val="97"/>
              </w:rPr>
            </w:pPr>
            <w:r>
              <w:rPr>
                <w:rFonts w:ascii="Arial" w:eastAsia="Arial" w:hAnsi="Arial"/>
                <w:w w:val="97"/>
              </w:rPr>
              <w:t>159</w:t>
            </w:r>
          </w:p>
        </w:tc>
        <w:tc>
          <w:tcPr>
            <w:tcW w:w="2844" w:type="dxa"/>
            <w:tcBorders>
              <w:top w:val="nil"/>
              <w:left w:val="nil"/>
              <w:bottom w:val="nil"/>
              <w:right w:val="nil"/>
            </w:tcBorders>
            <w:vAlign w:val="bottom"/>
          </w:tcPr>
          <w:p w14:paraId="7591213D" w14:textId="77777777" w:rsidR="00C742BF" w:rsidRDefault="00C742BF">
            <w:pPr>
              <w:rPr>
                <w:rFonts w:ascii="Arial" w:eastAsia="Arial" w:hAnsi="Arial"/>
              </w:rPr>
            </w:pPr>
            <w:r>
              <w:rPr>
                <w:rFonts w:ascii="Arial" w:eastAsia="Arial" w:hAnsi="Arial"/>
              </w:rPr>
              <w:t>231, 233</w:t>
            </w:r>
          </w:p>
        </w:tc>
      </w:tr>
      <w:tr w:rsidR="001E3215" w:rsidRPr="004158CF" w14:paraId="312F0A3C" w14:textId="77777777" w:rsidTr="008F2A6A">
        <w:trPr>
          <w:trHeight w:val="20"/>
        </w:trPr>
        <w:tc>
          <w:tcPr>
            <w:tcW w:w="4181" w:type="dxa"/>
            <w:tcBorders>
              <w:top w:val="nil"/>
              <w:left w:val="nil"/>
              <w:bottom w:val="single" w:sz="8" w:space="0" w:color="000000"/>
              <w:right w:val="nil"/>
            </w:tcBorders>
          </w:tcPr>
          <w:p w14:paraId="4B8AB423" w14:textId="77777777" w:rsidR="001E3215" w:rsidRPr="004158CF" w:rsidRDefault="001E3215" w:rsidP="008F2A6A">
            <w:pPr>
              <w:rPr>
                <w:rFonts w:ascii="Times New Roman" w:eastAsia="宋体" w:hAnsi="Times New Roman" w:cs="Times New Roman"/>
                <w:color w:val="000000" w:themeColor="text1"/>
                <w:sz w:val="20"/>
                <w:szCs w:val="20"/>
                <w:lang w:eastAsia="zh-CN"/>
              </w:rPr>
            </w:pPr>
            <w:r w:rsidRPr="004158CF">
              <w:rPr>
                <w:rFonts w:ascii="Times New Roman" w:eastAsia="宋体" w:hAnsi="Times New Roman" w:cs="Times New Roman"/>
                <w:color w:val="000000" w:themeColor="text1"/>
                <w:sz w:val="20"/>
                <w:szCs w:val="20"/>
              </w:rPr>
              <w:lastRenderedPageBreak/>
              <w:t>化和物</w:t>
            </w:r>
            <w:r w:rsidRPr="005F0B6E">
              <w:rPr>
                <w:rFonts w:ascii="Times New Roman" w:eastAsia="宋体" w:hAnsi="Times New Roman" w:cs="Times New Roman" w:hint="eastAsia"/>
                <w:color w:val="000000" w:themeColor="text1"/>
                <w:sz w:val="20"/>
                <w:szCs w:val="20"/>
                <w:vertAlign w:val="superscript"/>
              </w:rPr>
              <w:t>b</w:t>
            </w:r>
          </w:p>
        </w:tc>
        <w:tc>
          <w:tcPr>
            <w:tcW w:w="2047" w:type="dxa"/>
            <w:tcBorders>
              <w:top w:val="nil"/>
              <w:left w:val="nil"/>
              <w:bottom w:val="single" w:sz="8" w:space="0" w:color="000000"/>
              <w:right w:val="nil"/>
            </w:tcBorders>
          </w:tcPr>
          <w:p w14:paraId="232D8E77" w14:textId="77777777" w:rsidR="001E3215" w:rsidRPr="004158CF" w:rsidRDefault="001E3215" w:rsidP="008F2A6A">
            <w:pPr>
              <w:rPr>
                <w:rFonts w:ascii="Times New Roman" w:eastAsia="宋体" w:hAnsi="Times New Roman" w:cs="Times New Roman"/>
                <w:color w:val="000000" w:themeColor="text1"/>
                <w:sz w:val="20"/>
                <w:szCs w:val="20"/>
              </w:rPr>
            </w:pPr>
            <w:r w:rsidRPr="004158CF">
              <w:rPr>
                <w:rFonts w:ascii="Times New Roman" w:eastAsia="宋体" w:hAnsi="Times New Roman" w:cs="Times New Roman"/>
                <w:color w:val="000000" w:themeColor="text1"/>
                <w:sz w:val="20"/>
                <w:szCs w:val="20"/>
              </w:rPr>
              <w:t>初级离子</w:t>
            </w:r>
          </w:p>
        </w:tc>
        <w:tc>
          <w:tcPr>
            <w:tcW w:w="2844" w:type="dxa"/>
            <w:tcBorders>
              <w:top w:val="nil"/>
              <w:left w:val="nil"/>
              <w:bottom w:val="single" w:sz="8" w:space="0" w:color="000000"/>
              <w:right w:val="nil"/>
            </w:tcBorders>
          </w:tcPr>
          <w:p w14:paraId="25BF265A" w14:textId="77777777" w:rsidR="001E3215" w:rsidRPr="004158CF" w:rsidRDefault="001E3215" w:rsidP="008F2A6A">
            <w:pPr>
              <w:rPr>
                <w:rFonts w:ascii="Times New Roman" w:eastAsia="宋体" w:hAnsi="Times New Roman" w:cs="Times New Roman"/>
                <w:color w:val="000000" w:themeColor="text1"/>
                <w:sz w:val="20"/>
                <w:szCs w:val="20"/>
              </w:rPr>
            </w:pPr>
            <w:r w:rsidRPr="004158CF">
              <w:rPr>
                <w:rFonts w:ascii="Times New Roman" w:eastAsia="宋体" w:hAnsi="Times New Roman" w:cs="Times New Roman"/>
                <w:color w:val="000000" w:themeColor="text1"/>
                <w:sz w:val="20"/>
                <w:szCs w:val="20"/>
              </w:rPr>
              <w:t>次级离子</w:t>
            </w:r>
          </w:p>
        </w:tc>
      </w:tr>
      <w:tr w:rsidR="00C742BF" w:rsidRPr="004158CF" w14:paraId="56A2B6D8" w14:textId="77777777" w:rsidTr="008F2A6A">
        <w:trPr>
          <w:trHeight w:val="20"/>
        </w:trPr>
        <w:tc>
          <w:tcPr>
            <w:tcW w:w="4181" w:type="dxa"/>
            <w:tcBorders>
              <w:top w:val="nil"/>
              <w:left w:val="nil"/>
              <w:bottom w:val="nil"/>
              <w:right w:val="nil"/>
            </w:tcBorders>
          </w:tcPr>
          <w:p w14:paraId="74A87AD5" w14:textId="77777777" w:rsidR="00C742BF" w:rsidRDefault="00C742BF" w:rsidP="00E83E11">
            <w:pPr>
              <w:rPr>
                <w:rFonts w:ascii="Arial" w:eastAsia="Arial" w:hAnsi="Arial"/>
              </w:rPr>
            </w:pPr>
            <w:r w:rsidRPr="00EA2E2C">
              <w:rPr>
                <w:rFonts w:hint="eastAsia"/>
              </w:rPr>
              <w:t>2,4,6-</w:t>
            </w:r>
            <w:r w:rsidRPr="00EA2E2C">
              <w:rPr>
                <w:rFonts w:hint="eastAsia"/>
              </w:rPr>
              <w:t>三溴苯酚</w:t>
            </w:r>
          </w:p>
        </w:tc>
        <w:tc>
          <w:tcPr>
            <w:tcW w:w="2047" w:type="dxa"/>
            <w:tcBorders>
              <w:top w:val="nil"/>
              <w:left w:val="nil"/>
              <w:bottom w:val="nil"/>
              <w:right w:val="nil"/>
            </w:tcBorders>
            <w:vAlign w:val="bottom"/>
          </w:tcPr>
          <w:p w14:paraId="7E7D31D0" w14:textId="77777777" w:rsidR="00C742BF" w:rsidRDefault="00C742BF">
            <w:pPr>
              <w:rPr>
                <w:rFonts w:ascii="Arial" w:eastAsia="Arial" w:hAnsi="Arial"/>
                <w:w w:val="97"/>
              </w:rPr>
            </w:pPr>
            <w:r>
              <w:rPr>
                <w:rFonts w:ascii="Arial" w:eastAsia="Arial" w:hAnsi="Arial"/>
                <w:w w:val="97"/>
              </w:rPr>
              <w:t>330</w:t>
            </w:r>
          </w:p>
        </w:tc>
        <w:tc>
          <w:tcPr>
            <w:tcW w:w="2844" w:type="dxa"/>
            <w:tcBorders>
              <w:top w:val="nil"/>
              <w:left w:val="nil"/>
              <w:bottom w:val="nil"/>
              <w:right w:val="nil"/>
            </w:tcBorders>
            <w:vAlign w:val="bottom"/>
          </w:tcPr>
          <w:p w14:paraId="23ED0342" w14:textId="77777777" w:rsidR="00C742BF" w:rsidRDefault="00C742BF">
            <w:pPr>
              <w:rPr>
                <w:rFonts w:ascii="Arial" w:eastAsia="Arial" w:hAnsi="Arial"/>
              </w:rPr>
            </w:pPr>
            <w:r>
              <w:rPr>
                <w:rFonts w:ascii="Arial" w:eastAsia="Arial" w:hAnsi="Arial"/>
              </w:rPr>
              <w:t>332, 141</w:t>
            </w:r>
          </w:p>
        </w:tc>
      </w:tr>
      <w:tr w:rsidR="00C742BF" w:rsidRPr="004158CF" w14:paraId="1E33A0BB" w14:textId="77777777" w:rsidTr="008F2A6A">
        <w:trPr>
          <w:trHeight w:val="20"/>
        </w:trPr>
        <w:tc>
          <w:tcPr>
            <w:tcW w:w="4181" w:type="dxa"/>
            <w:tcBorders>
              <w:top w:val="nil"/>
              <w:left w:val="nil"/>
              <w:bottom w:val="nil"/>
              <w:right w:val="nil"/>
            </w:tcBorders>
          </w:tcPr>
          <w:p w14:paraId="3B4D5B54" w14:textId="77777777" w:rsidR="00C742BF" w:rsidRDefault="00C742BF">
            <w:pPr>
              <w:rPr>
                <w:rFonts w:ascii="Arial" w:eastAsia="Arial" w:hAnsi="Arial"/>
              </w:rPr>
            </w:pPr>
            <w:r w:rsidRPr="00EA2E2C">
              <w:rPr>
                <w:rFonts w:hint="eastAsia"/>
              </w:rPr>
              <w:t>1,2,4-</w:t>
            </w:r>
            <w:r w:rsidRPr="00EA2E2C">
              <w:rPr>
                <w:rFonts w:hint="eastAsia"/>
              </w:rPr>
              <w:t>三氯苯</w:t>
            </w:r>
          </w:p>
        </w:tc>
        <w:tc>
          <w:tcPr>
            <w:tcW w:w="2047" w:type="dxa"/>
            <w:tcBorders>
              <w:top w:val="nil"/>
              <w:left w:val="nil"/>
              <w:bottom w:val="nil"/>
              <w:right w:val="nil"/>
            </w:tcBorders>
            <w:vAlign w:val="bottom"/>
          </w:tcPr>
          <w:p w14:paraId="21B57DB5" w14:textId="77777777" w:rsidR="00C742BF" w:rsidRDefault="00C742BF">
            <w:pPr>
              <w:rPr>
                <w:rFonts w:ascii="Arial" w:eastAsia="Arial" w:hAnsi="Arial"/>
                <w:w w:val="97"/>
              </w:rPr>
            </w:pPr>
            <w:r>
              <w:rPr>
                <w:rFonts w:ascii="Arial" w:eastAsia="Arial" w:hAnsi="Arial"/>
                <w:w w:val="97"/>
              </w:rPr>
              <w:t>180</w:t>
            </w:r>
          </w:p>
        </w:tc>
        <w:tc>
          <w:tcPr>
            <w:tcW w:w="2844" w:type="dxa"/>
            <w:tcBorders>
              <w:top w:val="nil"/>
              <w:left w:val="nil"/>
              <w:bottom w:val="nil"/>
              <w:right w:val="nil"/>
            </w:tcBorders>
            <w:vAlign w:val="bottom"/>
          </w:tcPr>
          <w:p w14:paraId="4AA45A93" w14:textId="77777777" w:rsidR="00C742BF" w:rsidRDefault="00C742BF">
            <w:pPr>
              <w:rPr>
                <w:rFonts w:ascii="Arial" w:eastAsia="Arial" w:hAnsi="Arial"/>
              </w:rPr>
            </w:pPr>
            <w:r>
              <w:rPr>
                <w:rFonts w:ascii="Arial" w:eastAsia="Arial" w:hAnsi="Arial"/>
              </w:rPr>
              <w:t>182, 145</w:t>
            </w:r>
          </w:p>
        </w:tc>
      </w:tr>
      <w:tr w:rsidR="00C742BF" w:rsidRPr="004158CF" w14:paraId="0884E4BD" w14:textId="77777777" w:rsidTr="008F2A6A">
        <w:trPr>
          <w:trHeight w:val="20"/>
        </w:trPr>
        <w:tc>
          <w:tcPr>
            <w:tcW w:w="4181" w:type="dxa"/>
            <w:tcBorders>
              <w:top w:val="nil"/>
              <w:left w:val="nil"/>
              <w:bottom w:val="nil"/>
              <w:right w:val="nil"/>
            </w:tcBorders>
          </w:tcPr>
          <w:p w14:paraId="3DA9EBEB" w14:textId="77777777" w:rsidR="00C742BF" w:rsidRDefault="00C742BF">
            <w:pPr>
              <w:rPr>
                <w:rFonts w:ascii="Arial" w:eastAsia="Arial" w:hAnsi="Arial"/>
              </w:rPr>
            </w:pPr>
            <w:r w:rsidRPr="00EA2E2C">
              <w:rPr>
                <w:rFonts w:hint="eastAsia"/>
              </w:rPr>
              <w:t>2,4,5-</w:t>
            </w:r>
            <w:r w:rsidRPr="00EA2E2C">
              <w:rPr>
                <w:rFonts w:hint="eastAsia"/>
              </w:rPr>
              <w:t>三氯</w:t>
            </w:r>
          </w:p>
        </w:tc>
        <w:tc>
          <w:tcPr>
            <w:tcW w:w="2047" w:type="dxa"/>
            <w:tcBorders>
              <w:top w:val="nil"/>
              <w:left w:val="nil"/>
              <w:bottom w:val="nil"/>
              <w:right w:val="nil"/>
            </w:tcBorders>
            <w:vAlign w:val="bottom"/>
          </w:tcPr>
          <w:p w14:paraId="3ACC62E0" w14:textId="77777777" w:rsidR="00C742BF" w:rsidRDefault="00C742BF">
            <w:pPr>
              <w:rPr>
                <w:rFonts w:ascii="Arial" w:eastAsia="Arial" w:hAnsi="Arial"/>
                <w:w w:val="97"/>
              </w:rPr>
            </w:pPr>
            <w:r>
              <w:rPr>
                <w:rFonts w:ascii="Arial" w:eastAsia="Arial" w:hAnsi="Arial"/>
                <w:w w:val="97"/>
              </w:rPr>
              <w:t>196</w:t>
            </w:r>
          </w:p>
        </w:tc>
        <w:tc>
          <w:tcPr>
            <w:tcW w:w="2844" w:type="dxa"/>
            <w:tcBorders>
              <w:top w:val="nil"/>
              <w:left w:val="nil"/>
              <w:bottom w:val="nil"/>
              <w:right w:val="nil"/>
            </w:tcBorders>
            <w:vAlign w:val="bottom"/>
          </w:tcPr>
          <w:p w14:paraId="4DF9F04F" w14:textId="77777777" w:rsidR="00C742BF" w:rsidRDefault="00C742BF">
            <w:pPr>
              <w:rPr>
                <w:rFonts w:ascii="Arial" w:eastAsia="Arial" w:hAnsi="Arial"/>
              </w:rPr>
            </w:pPr>
            <w:r>
              <w:rPr>
                <w:rFonts w:ascii="Arial" w:eastAsia="Arial" w:hAnsi="Arial"/>
              </w:rPr>
              <w:t>198, 97, 132, 99</w:t>
            </w:r>
          </w:p>
        </w:tc>
      </w:tr>
      <w:tr w:rsidR="00C742BF" w:rsidRPr="004158CF" w14:paraId="449921F9" w14:textId="77777777" w:rsidTr="008F2A6A">
        <w:trPr>
          <w:trHeight w:val="20"/>
        </w:trPr>
        <w:tc>
          <w:tcPr>
            <w:tcW w:w="4181" w:type="dxa"/>
            <w:tcBorders>
              <w:top w:val="nil"/>
              <w:left w:val="nil"/>
              <w:bottom w:val="nil"/>
              <w:right w:val="nil"/>
            </w:tcBorders>
          </w:tcPr>
          <w:p w14:paraId="6D47D88F" w14:textId="77777777" w:rsidR="00C742BF" w:rsidRDefault="00C742BF">
            <w:pPr>
              <w:rPr>
                <w:rFonts w:ascii="Arial" w:eastAsia="Arial" w:hAnsi="Arial"/>
              </w:rPr>
            </w:pPr>
            <w:r w:rsidRPr="00EA2E2C">
              <w:rPr>
                <w:rFonts w:hint="eastAsia"/>
              </w:rPr>
              <w:t>2,4,6-</w:t>
            </w:r>
            <w:r w:rsidRPr="00EA2E2C">
              <w:rPr>
                <w:rFonts w:hint="eastAsia"/>
              </w:rPr>
              <w:t>三氯</w:t>
            </w:r>
          </w:p>
        </w:tc>
        <w:tc>
          <w:tcPr>
            <w:tcW w:w="2047" w:type="dxa"/>
            <w:tcBorders>
              <w:top w:val="nil"/>
              <w:left w:val="nil"/>
              <w:bottom w:val="nil"/>
              <w:right w:val="nil"/>
            </w:tcBorders>
            <w:vAlign w:val="bottom"/>
          </w:tcPr>
          <w:p w14:paraId="784BE519" w14:textId="77777777" w:rsidR="00C742BF" w:rsidRDefault="00C742BF">
            <w:pPr>
              <w:rPr>
                <w:rFonts w:ascii="Arial" w:eastAsia="Arial" w:hAnsi="Arial"/>
                <w:w w:val="97"/>
              </w:rPr>
            </w:pPr>
            <w:r>
              <w:rPr>
                <w:rFonts w:ascii="Arial" w:eastAsia="Arial" w:hAnsi="Arial"/>
                <w:w w:val="97"/>
              </w:rPr>
              <w:t>196</w:t>
            </w:r>
          </w:p>
        </w:tc>
        <w:tc>
          <w:tcPr>
            <w:tcW w:w="2844" w:type="dxa"/>
            <w:tcBorders>
              <w:top w:val="nil"/>
              <w:left w:val="nil"/>
              <w:bottom w:val="nil"/>
              <w:right w:val="nil"/>
            </w:tcBorders>
            <w:vAlign w:val="bottom"/>
          </w:tcPr>
          <w:p w14:paraId="12A0F9BA" w14:textId="77777777" w:rsidR="00C742BF" w:rsidRDefault="00C742BF">
            <w:pPr>
              <w:rPr>
                <w:rFonts w:ascii="Arial" w:eastAsia="Arial" w:hAnsi="Arial"/>
              </w:rPr>
            </w:pPr>
            <w:r>
              <w:rPr>
                <w:rFonts w:ascii="Arial" w:eastAsia="Arial" w:hAnsi="Arial"/>
              </w:rPr>
              <w:t>198, 200</w:t>
            </w:r>
          </w:p>
        </w:tc>
      </w:tr>
      <w:tr w:rsidR="00C742BF" w:rsidRPr="004158CF" w14:paraId="5063CA51" w14:textId="77777777" w:rsidTr="008F2A6A">
        <w:trPr>
          <w:trHeight w:val="20"/>
        </w:trPr>
        <w:tc>
          <w:tcPr>
            <w:tcW w:w="4181" w:type="dxa"/>
            <w:tcBorders>
              <w:top w:val="nil"/>
              <w:left w:val="nil"/>
              <w:bottom w:val="nil"/>
              <w:right w:val="nil"/>
            </w:tcBorders>
          </w:tcPr>
          <w:p w14:paraId="41B91949" w14:textId="77777777" w:rsidR="00C742BF" w:rsidRDefault="00C742BF">
            <w:pPr>
              <w:rPr>
                <w:rFonts w:ascii="Arial" w:eastAsia="Arial" w:hAnsi="Arial"/>
              </w:rPr>
            </w:pPr>
            <w:r w:rsidRPr="00EA2E2C">
              <w:rPr>
                <w:rFonts w:hint="eastAsia"/>
              </w:rPr>
              <w:t>O</w:t>
            </w:r>
            <w:r w:rsidRPr="00EA2E2C">
              <w:rPr>
                <w:rFonts w:hint="eastAsia"/>
              </w:rPr>
              <w:t>，</w:t>
            </w:r>
            <w:r w:rsidRPr="00EA2E2C">
              <w:rPr>
                <w:rFonts w:hint="eastAsia"/>
              </w:rPr>
              <w:t>O</w:t>
            </w:r>
            <w:r w:rsidRPr="00EA2E2C">
              <w:rPr>
                <w:rFonts w:hint="eastAsia"/>
              </w:rPr>
              <w:t>，</w:t>
            </w:r>
            <w:r w:rsidRPr="00EA2E2C">
              <w:rPr>
                <w:rFonts w:hint="eastAsia"/>
              </w:rPr>
              <w:t>O-</w:t>
            </w:r>
            <w:r w:rsidRPr="00EA2E2C">
              <w:rPr>
                <w:rFonts w:hint="eastAsia"/>
              </w:rPr>
              <w:t>三乙基硫代磷酸酯</w:t>
            </w:r>
          </w:p>
        </w:tc>
        <w:tc>
          <w:tcPr>
            <w:tcW w:w="2047" w:type="dxa"/>
            <w:tcBorders>
              <w:top w:val="nil"/>
              <w:left w:val="nil"/>
              <w:bottom w:val="nil"/>
              <w:right w:val="nil"/>
            </w:tcBorders>
            <w:vAlign w:val="bottom"/>
          </w:tcPr>
          <w:p w14:paraId="750BD876" w14:textId="77777777" w:rsidR="00C742BF" w:rsidRDefault="00C742BF">
            <w:pPr>
              <w:rPr>
                <w:rFonts w:ascii="Arial" w:eastAsia="Arial" w:hAnsi="Arial"/>
                <w:w w:val="97"/>
              </w:rPr>
            </w:pPr>
            <w:r>
              <w:rPr>
                <w:rFonts w:ascii="Arial" w:eastAsia="Arial" w:hAnsi="Arial"/>
                <w:w w:val="97"/>
              </w:rPr>
              <w:t>198</w:t>
            </w:r>
          </w:p>
        </w:tc>
        <w:tc>
          <w:tcPr>
            <w:tcW w:w="2844" w:type="dxa"/>
            <w:tcBorders>
              <w:top w:val="nil"/>
              <w:left w:val="nil"/>
              <w:bottom w:val="nil"/>
              <w:right w:val="nil"/>
            </w:tcBorders>
            <w:vAlign w:val="bottom"/>
          </w:tcPr>
          <w:p w14:paraId="627C29FD" w14:textId="77777777" w:rsidR="00C742BF" w:rsidRDefault="00C742BF">
            <w:pPr>
              <w:rPr>
                <w:rFonts w:ascii="Arial" w:eastAsia="Arial" w:hAnsi="Arial"/>
              </w:rPr>
            </w:pPr>
            <w:r>
              <w:rPr>
                <w:rFonts w:ascii="Arial" w:eastAsia="Arial" w:hAnsi="Arial"/>
              </w:rPr>
              <w:t>121, 93</w:t>
            </w:r>
          </w:p>
        </w:tc>
      </w:tr>
      <w:tr w:rsidR="00C742BF" w:rsidRPr="004158CF" w14:paraId="6C0F38C1" w14:textId="77777777" w:rsidTr="008F2A6A">
        <w:trPr>
          <w:trHeight w:val="20"/>
        </w:trPr>
        <w:tc>
          <w:tcPr>
            <w:tcW w:w="4181" w:type="dxa"/>
            <w:tcBorders>
              <w:top w:val="nil"/>
              <w:left w:val="nil"/>
              <w:bottom w:val="nil"/>
              <w:right w:val="nil"/>
            </w:tcBorders>
          </w:tcPr>
          <w:p w14:paraId="1F55657C" w14:textId="77777777" w:rsidR="00C742BF" w:rsidRDefault="00C742BF" w:rsidP="00E83E11">
            <w:pPr>
              <w:rPr>
                <w:rFonts w:ascii="Arial" w:eastAsia="Arial" w:hAnsi="Arial"/>
                <w:i/>
              </w:rPr>
            </w:pPr>
            <w:r w:rsidRPr="00EA2E2C">
              <w:rPr>
                <w:rFonts w:hint="eastAsia"/>
              </w:rPr>
              <w:t>三氟乙酸</w:t>
            </w:r>
          </w:p>
        </w:tc>
        <w:tc>
          <w:tcPr>
            <w:tcW w:w="2047" w:type="dxa"/>
            <w:tcBorders>
              <w:top w:val="nil"/>
              <w:left w:val="nil"/>
              <w:bottom w:val="nil"/>
              <w:right w:val="nil"/>
            </w:tcBorders>
            <w:vAlign w:val="bottom"/>
          </w:tcPr>
          <w:p w14:paraId="2A231AA4" w14:textId="77777777" w:rsidR="00C742BF" w:rsidRDefault="00C742BF">
            <w:pPr>
              <w:rPr>
                <w:rFonts w:ascii="Arial" w:eastAsia="Arial" w:hAnsi="Arial"/>
                <w:w w:val="97"/>
              </w:rPr>
            </w:pPr>
            <w:r>
              <w:rPr>
                <w:rFonts w:ascii="Arial" w:eastAsia="Arial" w:hAnsi="Arial"/>
                <w:w w:val="97"/>
              </w:rPr>
              <w:t>306</w:t>
            </w:r>
          </w:p>
        </w:tc>
        <w:tc>
          <w:tcPr>
            <w:tcW w:w="2844" w:type="dxa"/>
            <w:tcBorders>
              <w:top w:val="nil"/>
              <w:left w:val="nil"/>
              <w:bottom w:val="nil"/>
              <w:right w:val="nil"/>
            </w:tcBorders>
            <w:vAlign w:val="bottom"/>
          </w:tcPr>
          <w:p w14:paraId="1FC1E231" w14:textId="77777777" w:rsidR="00C742BF" w:rsidRDefault="00C742BF">
            <w:pPr>
              <w:rPr>
                <w:rFonts w:ascii="Arial" w:eastAsia="Arial" w:hAnsi="Arial"/>
              </w:rPr>
            </w:pPr>
            <w:r>
              <w:rPr>
                <w:rFonts w:ascii="Arial" w:eastAsia="Arial" w:hAnsi="Arial"/>
              </w:rPr>
              <w:t>43, 264, 41, 290</w:t>
            </w:r>
          </w:p>
        </w:tc>
      </w:tr>
      <w:tr w:rsidR="00C742BF" w:rsidRPr="004158CF" w14:paraId="7CF8DE61" w14:textId="77777777" w:rsidTr="008F2A6A">
        <w:trPr>
          <w:trHeight w:val="20"/>
        </w:trPr>
        <w:tc>
          <w:tcPr>
            <w:tcW w:w="4181" w:type="dxa"/>
            <w:tcBorders>
              <w:top w:val="nil"/>
              <w:left w:val="nil"/>
              <w:bottom w:val="nil"/>
              <w:right w:val="nil"/>
            </w:tcBorders>
          </w:tcPr>
          <w:p w14:paraId="1F0144D8" w14:textId="77777777" w:rsidR="00C742BF" w:rsidRDefault="00C742BF">
            <w:pPr>
              <w:rPr>
                <w:rFonts w:ascii="Arial" w:eastAsia="Arial" w:hAnsi="Arial"/>
              </w:rPr>
            </w:pPr>
            <w:r w:rsidRPr="00EA2E2C">
              <w:rPr>
                <w:rFonts w:hint="eastAsia"/>
              </w:rPr>
              <w:t>磷酸三甲酯</w:t>
            </w:r>
          </w:p>
        </w:tc>
        <w:tc>
          <w:tcPr>
            <w:tcW w:w="2047" w:type="dxa"/>
            <w:tcBorders>
              <w:top w:val="nil"/>
              <w:left w:val="nil"/>
              <w:bottom w:val="nil"/>
              <w:right w:val="nil"/>
            </w:tcBorders>
            <w:vAlign w:val="bottom"/>
          </w:tcPr>
          <w:p w14:paraId="0EBAC858" w14:textId="77777777" w:rsidR="00C742BF" w:rsidRDefault="00C742BF">
            <w:pPr>
              <w:rPr>
                <w:rFonts w:ascii="Arial" w:eastAsia="Arial" w:hAnsi="Arial"/>
                <w:w w:val="97"/>
              </w:rPr>
            </w:pPr>
            <w:r>
              <w:rPr>
                <w:rFonts w:ascii="Arial" w:eastAsia="Arial" w:hAnsi="Arial"/>
                <w:w w:val="97"/>
              </w:rPr>
              <w:t>110</w:t>
            </w:r>
          </w:p>
        </w:tc>
        <w:tc>
          <w:tcPr>
            <w:tcW w:w="2844" w:type="dxa"/>
            <w:tcBorders>
              <w:top w:val="nil"/>
              <w:left w:val="nil"/>
              <w:bottom w:val="nil"/>
              <w:right w:val="nil"/>
            </w:tcBorders>
            <w:vAlign w:val="bottom"/>
          </w:tcPr>
          <w:p w14:paraId="2EA4A273" w14:textId="77777777" w:rsidR="00C742BF" w:rsidRDefault="00C742BF">
            <w:pPr>
              <w:rPr>
                <w:rFonts w:ascii="Arial" w:eastAsia="Arial" w:hAnsi="Arial"/>
              </w:rPr>
            </w:pPr>
            <w:r>
              <w:rPr>
                <w:rFonts w:ascii="Arial" w:eastAsia="Arial" w:hAnsi="Arial"/>
              </w:rPr>
              <w:t>79, 95, 109, 140</w:t>
            </w:r>
          </w:p>
        </w:tc>
      </w:tr>
      <w:tr w:rsidR="00C742BF" w:rsidRPr="004158CF" w14:paraId="6E39E1B0" w14:textId="77777777" w:rsidTr="008F2A6A">
        <w:trPr>
          <w:trHeight w:val="20"/>
        </w:trPr>
        <w:tc>
          <w:tcPr>
            <w:tcW w:w="4181" w:type="dxa"/>
            <w:tcBorders>
              <w:top w:val="nil"/>
              <w:left w:val="nil"/>
              <w:bottom w:val="nil"/>
              <w:right w:val="nil"/>
            </w:tcBorders>
          </w:tcPr>
          <w:p w14:paraId="72782FD0" w14:textId="77777777" w:rsidR="00C742BF" w:rsidRDefault="00C742BF">
            <w:pPr>
              <w:rPr>
                <w:rFonts w:ascii="Arial" w:eastAsia="Arial" w:hAnsi="Arial"/>
              </w:rPr>
            </w:pPr>
            <w:r w:rsidRPr="00EA2E2C">
              <w:rPr>
                <w:rFonts w:hint="eastAsia"/>
              </w:rPr>
              <w:t>2,4,5-</w:t>
            </w:r>
            <w:r w:rsidRPr="00EA2E2C">
              <w:rPr>
                <w:rFonts w:hint="eastAsia"/>
              </w:rPr>
              <w:t>三甲基苯胺</w:t>
            </w:r>
          </w:p>
        </w:tc>
        <w:tc>
          <w:tcPr>
            <w:tcW w:w="2047" w:type="dxa"/>
            <w:tcBorders>
              <w:top w:val="nil"/>
              <w:left w:val="nil"/>
              <w:bottom w:val="nil"/>
              <w:right w:val="nil"/>
            </w:tcBorders>
            <w:vAlign w:val="bottom"/>
          </w:tcPr>
          <w:p w14:paraId="07CF3314" w14:textId="77777777" w:rsidR="00C742BF" w:rsidRDefault="00C742BF">
            <w:pPr>
              <w:rPr>
                <w:rFonts w:ascii="Arial" w:eastAsia="Arial" w:hAnsi="Arial"/>
                <w:w w:val="97"/>
              </w:rPr>
            </w:pPr>
            <w:r>
              <w:rPr>
                <w:rFonts w:ascii="Arial" w:eastAsia="Arial" w:hAnsi="Arial"/>
                <w:w w:val="97"/>
              </w:rPr>
              <w:t>120</w:t>
            </w:r>
          </w:p>
        </w:tc>
        <w:tc>
          <w:tcPr>
            <w:tcW w:w="2844" w:type="dxa"/>
            <w:tcBorders>
              <w:top w:val="nil"/>
              <w:left w:val="nil"/>
              <w:bottom w:val="nil"/>
              <w:right w:val="nil"/>
            </w:tcBorders>
            <w:vAlign w:val="bottom"/>
          </w:tcPr>
          <w:p w14:paraId="32E74B20" w14:textId="77777777" w:rsidR="00C742BF" w:rsidRDefault="00C742BF">
            <w:pPr>
              <w:rPr>
                <w:rFonts w:ascii="Arial" w:eastAsia="Arial" w:hAnsi="Arial"/>
              </w:rPr>
            </w:pPr>
            <w:r>
              <w:rPr>
                <w:rFonts w:ascii="Arial" w:eastAsia="Arial" w:hAnsi="Arial"/>
              </w:rPr>
              <w:t>135, 134, 91, 77</w:t>
            </w:r>
          </w:p>
        </w:tc>
      </w:tr>
      <w:tr w:rsidR="00C742BF" w:rsidRPr="004158CF" w14:paraId="53EAFE16" w14:textId="77777777" w:rsidTr="008F2A6A">
        <w:trPr>
          <w:trHeight w:val="20"/>
        </w:trPr>
        <w:tc>
          <w:tcPr>
            <w:tcW w:w="4181" w:type="dxa"/>
            <w:tcBorders>
              <w:top w:val="nil"/>
              <w:left w:val="nil"/>
              <w:bottom w:val="nil"/>
              <w:right w:val="nil"/>
            </w:tcBorders>
          </w:tcPr>
          <w:p w14:paraId="3D941FB0" w14:textId="77777777" w:rsidR="00C742BF" w:rsidRDefault="00C742BF">
            <w:pPr>
              <w:rPr>
                <w:rFonts w:ascii="Arial" w:eastAsia="Arial" w:hAnsi="Arial"/>
              </w:rPr>
            </w:pPr>
            <w:r w:rsidRPr="00EA2E2C">
              <w:rPr>
                <w:rFonts w:hint="eastAsia"/>
              </w:rPr>
              <w:t>1,3,5-</w:t>
            </w:r>
            <w:r w:rsidRPr="00EA2E2C">
              <w:rPr>
                <w:rFonts w:hint="eastAsia"/>
              </w:rPr>
              <w:t>三硝基苯</w:t>
            </w:r>
          </w:p>
        </w:tc>
        <w:tc>
          <w:tcPr>
            <w:tcW w:w="2047" w:type="dxa"/>
            <w:tcBorders>
              <w:top w:val="nil"/>
              <w:left w:val="nil"/>
              <w:bottom w:val="nil"/>
              <w:right w:val="nil"/>
            </w:tcBorders>
            <w:vAlign w:val="bottom"/>
          </w:tcPr>
          <w:p w14:paraId="76907B6D" w14:textId="77777777" w:rsidR="00C742BF" w:rsidRDefault="00C742BF">
            <w:pPr>
              <w:rPr>
                <w:rFonts w:ascii="Arial" w:eastAsia="Arial" w:hAnsi="Arial"/>
                <w:w w:val="97"/>
              </w:rPr>
            </w:pPr>
            <w:r>
              <w:rPr>
                <w:rFonts w:ascii="Arial" w:eastAsia="Arial" w:hAnsi="Arial"/>
                <w:w w:val="97"/>
              </w:rPr>
              <w:t>75</w:t>
            </w:r>
          </w:p>
        </w:tc>
        <w:tc>
          <w:tcPr>
            <w:tcW w:w="2844" w:type="dxa"/>
            <w:tcBorders>
              <w:top w:val="nil"/>
              <w:left w:val="nil"/>
              <w:bottom w:val="nil"/>
              <w:right w:val="nil"/>
            </w:tcBorders>
            <w:vAlign w:val="bottom"/>
          </w:tcPr>
          <w:p w14:paraId="1FDBF24C" w14:textId="77777777" w:rsidR="00C742BF" w:rsidRDefault="00C742BF">
            <w:pPr>
              <w:rPr>
                <w:rFonts w:ascii="Arial" w:eastAsia="Arial" w:hAnsi="Arial"/>
              </w:rPr>
            </w:pPr>
            <w:r>
              <w:rPr>
                <w:rFonts w:ascii="Arial" w:eastAsia="Arial" w:hAnsi="Arial"/>
              </w:rPr>
              <w:t>74, 213, 120, 91, 63</w:t>
            </w:r>
          </w:p>
        </w:tc>
      </w:tr>
      <w:tr w:rsidR="00C742BF" w:rsidRPr="004158CF" w14:paraId="654144C5" w14:textId="77777777" w:rsidTr="008F2A6A">
        <w:trPr>
          <w:trHeight w:val="20"/>
        </w:trPr>
        <w:tc>
          <w:tcPr>
            <w:tcW w:w="4181" w:type="dxa"/>
            <w:tcBorders>
              <w:top w:val="nil"/>
              <w:left w:val="nil"/>
              <w:bottom w:val="nil"/>
              <w:right w:val="nil"/>
            </w:tcBorders>
          </w:tcPr>
          <w:p w14:paraId="79227FD5" w14:textId="77777777" w:rsidR="00C742BF" w:rsidRDefault="00C742BF">
            <w:pPr>
              <w:rPr>
                <w:rFonts w:ascii="Arial" w:eastAsia="Arial" w:hAnsi="Arial"/>
              </w:rPr>
            </w:pPr>
            <w:r w:rsidRPr="00EA2E2C">
              <w:rPr>
                <w:rFonts w:hint="eastAsia"/>
              </w:rPr>
              <w:t>三（</w:t>
            </w:r>
            <w:r w:rsidRPr="00EA2E2C">
              <w:rPr>
                <w:rFonts w:hint="eastAsia"/>
              </w:rPr>
              <w:t>2,3-</w:t>
            </w:r>
            <w:r w:rsidRPr="00EA2E2C">
              <w:rPr>
                <w:rFonts w:hint="eastAsia"/>
              </w:rPr>
              <w:t>二溴丙基）酯</w:t>
            </w:r>
          </w:p>
        </w:tc>
        <w:tc>
          <w:tcPr>
            <w:tcW w:w="2047" w:type="dxa"/>
            <w:tcBorders>
              <w:top w:val="nil"/>
              <w:left w:val="nil"/>
              <w:bottom w:val="nil"/>
              <w:right w:val="nil"/>
            </w:tcBorders>
            <w:vAlign w:val="bottom"/>
          </w:tcPr>
          <w:p w14:paraId="3B8F1985" w14:textId="77777777" w:rsidR="00C742BF" w:rsidRDefault="00C742BF">
            <w:pPr>
              <w:rPr>
                <w:rFonts w:ascii="Arial" w:eastAsia="Arial" w:hAnsi="Arial"/>
                <w:w w:val="97"/>
              </w:rPr>
            </w:pPr>
            <w:r>
              <w:rPr>
                <w:rFonts w:ascii="Arial" w:eastAsia="Arial" w:hAnsi="Arial"/>
                <w:w w:val="97"/>
              </w:rPr>
              <w:t>201</w:t>
            </w:r>
          </w:p>
        </w:tc>
        <w:tc>
          <w:tcPr>
            <w:tcW w:w="2844" w:type="dxa"/>
            <w:tcBorders>
              <w:top w:val="nil"/>
              <w:left w:val="nil"/>
              <w:bottom w:val="nil"/>
              <w:right w:val="nil"/>
            </w:tcBorders>
            <w:vAlign w:val="bottom"/>
          </w:tcPr>
          <w:p w14:paraId="7BD2E8FE" w14:textId="77777777" w:rsidR="00C742BF" w:rsidRDefault="00C742BF">
            <w:pPr>
              <w:rPr>
                <w:rFonts w:ascii="Arial" w:eastAsia="Arial" w:hAnsi="Arial"/>
              </w:rPr>
            </w:pPr>
            <w:r>
              <w:rPr>
                <w:rFonts w:ascii="Arial" w:eastAsia="Arial" w:hAnsi="Arial"/>
              </w:rPr>
              <w:t>137, 119, 217, 219, 199</w:t>
            </w:r>
          </w:p>
        </w:tc>
      </w:tr>
      <w:tr w:rsidR="00C742BF" w:rsidRPr="004158CF" w14:paraId="02495E42" w14:textId="77777777" w:rsidTr="008F2A6A">
        <w:trPr>
          <w:trHeight w:val="20"/>
        </w:trPr>
        <w:tc>
          <w:tcPr>
            <w:tcW w:w="4181" w:type="dxa"/>
            <w:tcBorders>
              <w:top w:val="nil"/>
              <w:left w:val="nil"/>
              <w:bottom w:val="nil"/>
              <w:right w:val="nil"/>
            </w:tcBorders>
          </w:tcPr>
          <w:p w14:paraId="13F81402" w14:textId="77777777" w:rsidR="00C742BF" w:rsidRDefault="00C742BF">
            <w:pPr>
              <w:rPr>
                <w:rFonts w:ascii="Arial" w:eastAsia="Arial" w:hAnsi="Arial"/>
              </w:rPr>
            </w:pPr>
            <w:r w:rsidRPr="00EA2E2C">
              <w:rPr>
                <w:rFonts w:hint="eastAsia"/>
              </w:rPr>
              <w:t>磷酸三对甲苯酯</w:t>
            </w:r>
          </w:p>
        </w:tc>
        <w:tc>
          <w:tcPr>
            <w:tcW w:w="2047" w:type="dxa"/>
            <w:tcBorders>
              <w:top w:val="nil"/>
              <w:left w:val="nil"/>
              <w:bottom w:val="nil"/>
              <w:right w:val="nil"/>
            </w:tcBorders>
            <w:vAlign w:val="bottom"/>
          </w:tcPr>
          <w:p w14:paraId="2F244D6B" w14:textId="77777777" w:rsidR="00C742BF" w:rsidRDefault="00C742BF">
            <w:pPr>
              <w:rPr>
                <w:rFonts w:ascii="Arial" w:eastAsia="Arial" w:hAnsi="Arial"/>
                <w:w w:val="97"/>
              </w:rPr>
            </w:pPr>
            <w:r>
              <w:rPr>
                <w:rFonts w:ascii="Arial" w:eastAsia="Arial" w:hAnsi="Arial"/>
              </w:rPr>
              <w:t>368</w:t>
            </w:r>
          </w:p>
        </w:tc>
        <w:tc>
          <w:tcPr>
            <w:tcW w:w="2844" w:type="dxa"/>
            <w:tcBorders>
              <w:top w:val="nil"/>
              <w:left w:val="nil"/>
              <w:bottom w:val="nil"/>
              <w:right w:val="nil"/>
            </w:tcBorders>
            <w:vAlign w:val="bottom"/>
          </w:tcPr>
          <w:p w14:paraId="1EBAE0A8" w14:textId="77777777" w:rsidR="00C742BF" w:rsidRDefault="00C742BF">
            <w:pPr>
              <w:rPr>
                <w:rFonts w:ascii="Arial" w:eastAsia="Arial" w:hAnsi="Arial"/>
              </w:rPr>
            </w:pPr>
            <w:r>
              <w:rPr>
                <w:rFonts w:ascii="Arial" w:eastAsia="Arial" w:hAnsi="Arial"/>
              </w:rPr>
              <w:t>367, 107, 165, 198</w:t>
            </w:r>
          </w:p>
        </w:tc>
      </w:tr>
    </w:tbl>
    <w:p w14:paraId="53B1B98E" w14:textId="77777777" w:rsidR="00095267" w:rsidRPr="004158CF" w:rsidRDefault="00095267">
      <w:pPr>
        <w:autoSpaceDE w:val="0"/>
        <w:autoSpaceDN w:val="0"/>
        <w:adjustRightInd w:val="0"/>
        <w:rPr>
          <w:rFonts w:ascii="Times New Roman" w:eastAsia="宋体" w:hAnsi="Times New Roman" w:cs="Times New Roman"/>
          <w:color w:val="000000" w:themeColor="text1"/>
          <w:lang w:eastAsia="zh-CN"/>
        </w:rPr>
      </w:pPr>
    </w:p>
    <w:p w14:paraId="6428638A" w14:textId="77777777" w:rsidR="00095267" w:rsidRPr="004158CF" w:rsidRDefault="00474047">
      <w:pPr>
        <w:autoSpaceDE w:val="0"/>
        <w:autoSpaceDN w:val="0"/>
        <w:adjustRightInd w:val="0"/>
        <w:rPr>
          <w:rFonts w:ascii="Times New Roman" w:eastAsia="宋体" w:hAnsi="Times New Roman" w:cs="Times New Roman"/>
          <w:color w:val="000000" w:themeColor="text1"/>
          <w:sz w:val="20"/>
          <w:szCs w:val="20"/>
        </w:rPr>
      </w:pPr>
      <w:r w:rsidRPr="004158CF">
        <w:rPr>
          <w:rFonts w:ascii="Times New Roman" w:eastAsia="宋体" w:hAnsi="Times New Roman" w:cs="Times New Roman"/>
          <w:color w:val="000000" w:themeColor="text1"/>
          <w:sz w:val="20"/>
          <w:szCs w:val="20"/>
        </w:rPr>
        <w:t>IS=</w:t>
      </w:r>
      <w:r w:rsidR="00C87451">
        <w:rPr>
          <w:rFonts w:ascii="Times New Roman" w:eastAsia="宋体" w:hAnsi="Times New Roman" w:cs="Times New Roman" w:hint="eastAsia"/>
          <w:color w:val="000000" w:themeColor="text1"/>
          <w:sz w:val="20"/>
          <w:szCs w:val="20"/>
        </w:rPr>
        <w:t>内标</w:t>
      </w:r>
    </w:p>
    <w:p w14:paraId="7C7F85A3" w14:textId="77777777" w:rsidR="00095267" w:rsidRPr="004158CF" w:rsidRDefault="00474047">
      <w:pPr>
        <w:autoSpaceDE w:val="0"/>
        <w:autoSpaceDN w:val="0"/>
        <w:adjustRightInd w:val="0"/>
        <w:rPr>
          <w:rFonts w:ascii="Times New Roman" w:eastAsia="宋体" w:hAnsi="Times New Roman" w:cs="Times New Roman"/>
          <w:color w:val="000000" w:themeColor="text1"/>
          <w:sz w:val="20"/>
          <w:szCs w:val="20"/>
        </w:rPr>
      </w:pPr>
      <w:r w:rsidRPr="004158CF">
        <w:rPr>
          <w:rFonts w:ascii="Times New Roman" w:eastAsia="宋体" w:hAnsi="Times New Roman" w:cs="Times New Roman"/>
          <w:color w:val="000000" w:themeColor="text1"/>
          <w:sz w:val="20"/>
          <w:szCs w:val="20"/>
        </w:rPr>
        <w:t>surr=</w:t>
      </w:r>
      <w:r w:rsidRPr="004158CF">
        <w:rPr>
          <w:rFonts w:ascii="Times New Roman" w:eastAsia="宋体" w:hAnsi="Times New Roman" w:cs="Times New Roman" w:hint="eastAsia"/>
          <w:color w:val="000000" w:themeColor="text1"/>
          <w:sz w:val="20"/>
          <w:szCs w:val="20"/>
        </w:rPr>
        <w:t>代用品</w:t>
      </w:r>
    </w:p>
    <w:p w14:paraId="4336BC9E" w14:textId="77777777" w:rsidR="00095267" w:rsidRPr="00972127" w:rsidRDefault="00474047">
      <w:pPr>
        <w:autoSpaceDE w:val="0"/>
        <w:autoSpaceDN w:val="0"/>
        <w:adjustRightInd w:val="0"/>
        <w:rPr>
          <w:rFonts w:ascii="Times New Roman" w:eastAsia="宋体" w:hAnsi="Times New Roman" w:cs="Times New Roman"/>
          <w:color w:val="000000" w:themeColor="text1"/>
          <w:sz w:val="20"/>
          <w:szCs w:val="20"/>
          <w:lang w:eastAsia="zh-CN"/>
        </w:rPr>
      </w:pPr>
      <w:r w:rsidRPr="00972127">
        <w:rPr>
          <w:rFonts w:ascii="Times New Roman" w:eastAsia="宋体" w:hAnsi="Times New Roman" w:cs="Times New Roman" w:hint="eastAsia"/>
          <w:color w:val="000000" w:themeColor="text1"/>
          <w:position w:val="9"/>
          <w:sz w:val="20"/>
          <w:szCs w:val="20"/>
          <w:lang w:eastAsia="zh-CN"/>
        </w:rPr>
        <w:t>a</w:t>
      </w:r>
      <w:r w:rsidRPr="00972127">
        <w:rPr>
          <w:rFonts w:ascii="Times New Roman" w:eastAsia="宋体" w:hAnsi="Times New Roman" w:cs="Times New Roman" w:hint="eastAsia"/>
          <w:color w:val="000000" w:themeColor="text1"/>
          <w:sz w:val="20"/>
          <w:szCs w:val="20"/>
          <w:lang w:eastAsia="zh-CN"/>
        </w:rPr>
        <w:t>提交的数据由</w:t>
      </w:r>
      <w:r w:rsidRPr="00972127">
        <w:rPr>
          <w:rFonts w:ascii="Times New Roman" w:eastAsia="宋体" w:hAnsi="Times New Roman" w:cs="Times New Roman" w:hint="eastAsia"/>
          <w:color w:val="000000" w:themeColor="text1"/>
          <w:sz w:val="20"/>
          <w:szCs w:val="20"/>
          <w:lang w:eastAsia="zh-CN"/>
        </w:rPr>
        <w:t>DB-5</w:t>
      </w:r>
      <w:r w:rsidRPr="00972127">
        <w:rPr>
          <w:rFonts w:ascii="Times New Roman" w:eastAsia="宋体" w:hAnsi="Times New Roman" w:cs="Times New Roman" w:hint="eastAsia"/>
          <w:color w:val="000000" w:themeColor="text1"/>
          <w:sz w:val="20"/>
          <w:szCs w:val="20"/>
          <w:lang w:eastAsia="zh-CN"/>
        </w:rPr>
        <w:t>分析柱获得。</w:t>
      </w:r>
    </w:p>
    <w:p w14:paraId="25EEE3B9" w14:textId="77777777" w:rsidR="00095267" w:rsidRPr="00972127" w:rsidRDefault="00474047">
      <w:pPr>
        <w:autoSpaceDE w:val="0"/>
        <w:autoSpaceDN w:val="0"/>
        <w:adjustRightInd w:val="0"/>
        <w:rPr>
          <w:rFonts w:ascii="Times New Roman" w:eastAsia="宋体" w:hAnsi="Times New Roman" w:cs="Times New Roman"/>
          <w:color w:val="000000" w:themeColor="text1"/>
          <w:sz w:val="20"/>
          <w:szCs w:val="20"/>
          <w:lang w:eastAsia="zh-CN"/>
        </w:rPr>
      </w:pPr>
      <w:r w:rsidRPr="00972127">
        <w:rPr>
          <w:rFonts w:ascii="Times New Roman" w:eastAsia="宋体" w:hAnsi="Times New Roman" w:cs="Times New Roman"/>
          <w:color w:val="000000" w:themeColor="text1"/>
          <w:position w:val="9"/>
          <w:sz w:val="20"/>
          <w:szCs w:val="20"/>
          <w:lang w:eastAsia="zh-CN"/>
        </w:rPr>
        <w:t>b</w:t>
      </w:r>
      <w:r w:rsidR="000F3974" w:rsidRPr="00972127">
        <w:rPr>
          <w:rFonts w:ascii="Times New Roman" w:eastAsia="宋体" w:hAnsi="Times New Roman" w:cs="Times New Roman" w:hint="eastAsia"/>
          <w:color w:val="000000" w:themeColor="text1"/>
          <w:sz w:val="20"/>
          <w:szCs w:val="20"/>
          <w:lang w:eastAsia="zh-CN"/>
        </w:rPr>
        <w:t>芳氯物。</w:t>
      </w:r>
      <w:r w:rsidR="006B385A" w:rsidRPr="00972127">
        <w:rPr>
          <w:rFonts w:ascii="Times New Roman" w:eastAsia="宋体" w:hAnsi="Times New Roman" w:cs="Times New Roman" w:hint="eastAsia"/>
          <w:color w:val="000000" w:themeColor="text1"/>
          <w:sz w:val="20"/>
          <w:szCs w:val="20"/>
          <w:lang w:eastAsia="zh-CN"/>
        </w:rPr>
        <w:t>氯丹（</w:t>
      </w:r>
      <w:r w:rsidR="006B385A" w:rsidRPr="00972127">
        <w:rPr>
          <w:rFonts w:ascii="Times New Roman" w:eastAsia="宋体" w:hAnsi="Times New Roman" w:cs="Times New Roman" w:hint="eastAsia"/>
          <w:color w:val="000000" w:themeColor="text1"/>
          <w:sz w:val="20"/>
          <w:szCs w:val="20"/>
          <w:lang w:eastAsia="zh-CN"/>
        </w:rPr>
        <w:t>NOS</w:t>
      </w:r>
      <w:r w:rsidR="006B385A" w:rsidRPr="00972127">
        <w:rPr>
          <w:rFonts w:ascii="Times New Roman" w:eastAsia="宋体" w:hAnsi="Times New Roman" w:cs="Times New Roman" w:hint="eastAsia"/>
          <w:color w:val="000000" w:themeColor="text1"/>
          <w:sz w:val="20"/>
          <w:szCs w:val="20"/>
          <w:lang w:eastAsia="zh-CN"/>
        </w:rPr>
        <w:t>）和多氯联苯（</w:t>
      </w:r>
      <w:r w:rsidR="006B385A" w:rsidRPr="00972127">
        <w:rPr>
          <w:rFonts w:ascii="Times New Roman" w:eastAsia="宋体" w:hAnsi="Times New Roman" w:cs="Times New Roman" w:hint="eastAsia"/>
          <w:color w:val="000000" w:themeColor="text1"/>
          <w:sz w:val="20"/>
          <w:szCs w:val="20"/>
          <w:lang w:eastAsia="zh-CN"/>
        </w:rPr>
        <w:t>NOS</w:t>
      </w:r>
      <w:r w:rsidR="006B385A" w:rsidRPr="00972127">
        <w:rPr>
          <w:rFonts w:ascii="Times New Roman" w:eastAsia="宋体" w:hAnsi="Times New Roman" w:cs="Times New Roman" w:hint="eastAsia"/>
          <w:color w:val="000000" w:themeColor="text1"/>
          <w:sz w:val="20"/>
          <w:szCs w:val="20"/>
          <w:lang w:eastAsia="zh-CN"/>
        </w:rPr>
        <w:t>）不包括在此表中，因为定量离子随单个组分而变化。</w:t>
      </w:r>
    </w:p>
    <w:p w14:paraId="58A30061" w14:textId="77777777" w:rsidR="00095267" w:rsidRPr="00972127" w:rsidRDefault="00474047">
      <w:pPr>
        <w:autoSpaceDE w:val="0"/>
        <w:autoSpaceDN w:val="0"/>
        <w:adjustRightInd w:val="0"/>
        <w:rPr>
          <w:rFonts w:ascii="Times New Roman" w:eastAsia="宋体" w:hAnsi="Times New Roman" w:cs="Times New Roman"/>
          <w:color w:val="000000" w:themeColor="text1"/>
          <w:sz w:val="20"/>
          <w:szCs w:val="20"/>
        </w:rPr>
      </w:pPr>
      <w:r w:rsidRPr="00972127">
        <w:rPr>
          <w:rFonts w:ascii="Times New Roman" w:eastAsia="宋体" w:hAnsi="Times New Roman" w:cs="Times New Roman"/>
          <w:color w:val="000000" w:themeColor="text1"/>
          <w:position w:val="9"/>
          <w:sz w:val="20"/>
          <w:szCs w:val="20"/>
        </w:rPr>
        <w:t>c</w:t>
      </w:r>
      <w:r w:rsidR="000F3974" w:rsidRPr="00972127">
        <w:rPr>
          <w:rFonts w:ascii="Times New Roman" w:eastAsia="宋体" w:hAnsi="Times New Roman" w:cs="Times New Roman" w:hint="eastAsia"/>
          <w:color w:val="000000" w:themeColor="text1"/>
          <w:sz w:val="20"/>
          <w:szCs w:val="20"/>
        </w:rPr>
        <w:t>化合物不能分离用于定量</w:t>
      </w:r>
    </w:p>
    <w:p w14:paraId="005270B8" w14:textId="77777777" w:rsidR="00095267" w:rsidRPr="004158CF" w:rsidRDefault="000F3974">
      <w:pPr>
        <w:spacing w:after="0" w:line="360" w:lineRule="auto"/>
        <w:rPr>
          <w:rFonts w:ascii="Times New Roman" w:eastAsia="宋体" w:hAnsi="Times New Roman" w:cs="Times New Roman"/>
          <w:color w:val="000000" w:themeColor="text1"/>
          <w:sz w:val="21"/>
          <w:szCs w:val="21"/>
          <w:lang w:eastAsia="zh-CN"/>
        </w:rPr>
      </w:pPr>
      <w:r w:rsidRPr="00972127">
        <w:rPr>
          <w:rFonts w:ascii="Times New Roman" w:eastAsia="宋体" w:hAnsi="Times New Roman" w:cs="Times New Roman" w:hint="eastAsia"/>
          <w:color w:val="000000" w:themeColor="text1"/>
          <w:sz w:val="21"/>
          <w:szCs w:val="21"/>
          <w:lang w:eastAsia="zh-CN"/>
        </w:rPr>
        <w:t>d</w:t>
      </w:r>
      <w:r w:rsidRPr="00972127">
        <w:rPr>
          <w:rFonts w:ascii="Times New Roman" w:eastAsia="宋体" w:hAnsi="Times New Roman" w:cs="Times New Roman" w:hint="eastAsia"/>
          <w:color w:val="000000" w:themeColor="text1"/>
          <w:sz w:val="21"/>
          <w:szCs w:val="21"/>
          <w:lang w:eastAsia="zh-CN"/>
        </w:rPr>
        <w:t>替代非特异性混合物，磷酸三甲苯酯</w:t>
      </w:r>
    </w:p>
    <w:p w14:paraId="75BAF066" w14:textId="77777777" w:rsidR="00095267" w:rsidRPr="004158CF" w:rsidRDefault="00474047">
      <w:pPr>
        <w:widowControl/>
        <w:spacing w:after="0" w:line="240" w:lineRule="auto"/>
        <w:rPr>
          <w:rFonts w:ascii="Times New Roman" w:eastAsia="宋体" w:hAnsi="Times New Roman" w:cs="Times New Roman"/>
          <w:b/>
          <w:color w:val="000000" w:themeColor="text1"/>
          <w:sz w:val="21"/>
          <w:szCs w:val="21"/>
          <w:lang w:eastAsia="zh-CN"/>
        </w:rPr>
      </w:pPr>
      <w:r w:rsidRPr="004158CF">
        <w:rPr>
          <w:rFonts w:ascii="Times New Roman" w:eastAsia="宋体" w:hAnsi="Times New Roman" w:cs="Times New Roman"/>
          <w:b/>
          <w:color w:val="000000" w:themeColor="text1"/>
          <w:sz w:val="21"/>
          <w:szCs w:val="21"/>
          <w:lang w:eastAsia="zh-CN"/>
        </w:rPr>
        <w:br w:type="page"/>
      </w:r>
    </w:p>
    <w:p w14:paraId="1FA563AE" w14:textId="77777777" w:rsidR="00095267" w:rsidRPr="004158CF" w:rsidRDefault="00474047">
      <w:pPr>
        <w:jc w:val="center"/>
        <w:rPr>
          <w:rFonts w:ascii="Times New Roman" w:eastAsia="宋体" w:hAnsi="Times New Roman"/>
          <w:b/>
          <w:color w:val="000000" w:themeColor="text1"/>
          <w:sz w:val="21"/>
          <w:szCs w:val="21"/>
          <w:lang w:eastAsia="zh-CN"/>
        </w:rPr>
      </w:pPr>
      <w:r w:rsidRPr="004158CF">
        <w:rPr>
          <w:rFonts w:ascii="Times New Roman" w:eastAsia="宋体" w:hAnsi="Times New Roman" w:hint="eastAsia"/>
          <w:b/>
          <w:color w:val="000000" w:themeColor="text1"/>
          <w:sz w:val="21"/>
          <w:szCs w:val="21"/>
          <w:lang w:eastAsia="zh-CN"/>
        </w:rPr>
        <w:lastRenderedPageBreak/>
        <w:t>表</w:t>
      </w:r>
      <w:r w:rsidRPr="004158CF">
        <w:rPr>
          <w:rFonts w:ascii="Times New Roman" w:eastAsia="宋体" w:hAnsi="Times New Roman" w:hint="eastAsia"/>
          <w:b/>
          <w:color w:val="000000" w:themeColor="text1"/>
          <w:sz w:val="21"/>
          <w:szCs w:val="21"/>
          <w:lang w:eastAsia="zh-CN"/>
        </w:rPr>
        <w:t>2</w:t>
      </w:r>
    </w:p>
    <w:p w14:paraId="26EDDE5B" w14:textId="77777777" w:rsidR="00095267" w:rsidRPr="006E5F53" w:rsidRDefault="000A5692">
      <w:pPr>
        <w:jc w:val="center"/>
        <w:rPr>
          <w:rFonts w:ascii="Times New Roman" w:eastAsia="宋体" w:hAnsi="Times New Roman"/>
          <w:b/>
          <w:color w:val="000000" w:themeColor="text1"/>
          <w:sz w:val="21"/>
          <w:szCs w:val="21"/>
          <w:u w:val="thick"/>
          <w:lang w:eastAsia="zh-CN"/>
        </w:rPr>
      </w:pPr>
      <w:r w:rsidRPr="001A35BE">
        <w:rPr>
          <w:rFonts w:ascii="Times New Roman" w:eastAsia="宋体" w:hAnsi="Times New Roman" w:hint="eastAsia"/>
          <w:b/>
          <w:color w:val="000000" w:themeColor="text1"/>
          <w:sz w:val="21"/>
          <w:szCs w:val="21"/>
          <w:u w:val="thick"/>
          <w:lang w:eastAsia="zh-CN"/>
        </w:rPr>
        <w:t>2012</w:t>
      </w:r>
      <w:r w:rsidR="006E5F53" w:rsidRPr="001A35BE">
        <w:rPr>
          <w:rFonts w:ascii="Times New Roman" w:eastAsia="宋体" w:hAnsi="Times New Roman" w:hint="eastAsia"/>
          <w:b/>
          <w:color w:val="000000" w:themeColor="text1"/>
          <w:sz w:val="21"/>
          <w:szCs w:val="21"/>
          <w:u w:val="thick"/>
          <w:lang w:eastAsia="zh-CN"/>
        </w:rPr>
        <w:t>年</w:t>
      </w:r>
      <w:r w:rsidR="001A35BE" w:rsidRPr="001A35BE">
        <w:rPr>
          <w:rFonts w:ascii="Times New Roman" w:eastAsia="宋体" w:hAnsi="Times New Roman" w:hint="eastAsia"/>
          <w:b/>
          <w:color w:val="000000" w:themeColor="text1"/>
          <w:sz w:val="21"/>
          <w:szCs w:val="21"/>
          <w:u w:val="thick"/>
          <w:lang w:eastAsia="zh-CN"/>
        </w:rPr>
        <w:t>国防部研究室对照样品控制每种制备方法极限研究</w:t>
      </w:r>
      <w:r w:rsidR="006E5F53" w:rsidRPr="001A35BE">
        <w:rPr>
          <w:rFonts w:ascii="Times New Roman" w:eastAsia="宋体" w:hAnsi="Times New Roman" w:hint="eastAsia"/>
          <w:b/>
          <w:color w:val="000000" w:themeColor="text1"/>
          <w:sz w:val="21"/>
          <w:szCs w:val="21"/>
          <w:u w:val="thick"/>
          <w:lang w:eastAsia="zh-CN"/>
        </w:rPr>
        <w:t>平均复原百分比</w:t>
      </w:r>
    </w:p>
    <w:tbl>
      <w:tblPr>
        <w:tblW w:w="9840" w:type="dxa"/>
        <w:tblLayout w:type="fixed"/>
        <w:tblCellMar>
          <w:left w:w="0" w:type="dxa"/>
          <w:right w:w="0" w:type="dxa"/>
        </w:tblCellMar>
        <w:tblLook w:val="0000" w:firstRow="0" w:lastRow="0" w:firstColumn="0" w:lastColumn="0" w:noHBand="0" w:noVBand="0"/>
      </w:tblPr>
      <w:tblGrid>
        <w:gridCol w:w="3580"/>
        <w:gridCol w:w="20"/>
        <w:gridCol w:w="20"/>
        <w:gridCol w:w="120"/>
        <w:gridCol w:w="1340"/>
        <w:gridCol w:w="760"/>
        <w:gridCol w:w="780"/>
        <w:gridCol w:w="840"/>
        <w:gridCol w:w="740"/>
        <w:gridCol w:w="760"/>
        <w:gridCol w:w="880"/>
      </w:tblGrid>
      <w:tr w:rsidR="008F2A6A" w:rsidRPr="008F2A6A" w14:paraId="05BCB2E5" w14:textId="77777777" w:rsidTr="008F2A6A">
        <w:trPr>
          <w:trHeight w:val="267"/>
        </w:trPr>
        <w:tc>
          <w:tcPr>
            <w:tcW w:w="3620" w:type="dxa"/>
            <w:gridSpan w:val="3"/>
            <w:vMerge w:val="restart"/>
            <w:tcBorders>
              <w:top w:val="single" w:sz="8" w:space="0" w:color="auto"/>
            </w:tcBorders>
            <w:shd w:val="clear" w:color="auto" w:fill="auto"/>
            <w:vAlign w:val="bottom"/>
          </w:tcPr>
          <w:p w14:paraId="0E78223A" w14:textId="77777777" w:rsidR="008F2A6A" w:rsidRPr="00051670" w:rsidRDefault="00051670" w:rsidP="008F2A6A">
            <w:pPr>
              <w:widowControl/>
              <w:spacing w:after="0" w:line="0" w:lineRule="atLeast"/>
              <w:ind w:left="100"/>
              <w:rPr>
                <w:rFonts w:ascii="Arial" w:hAnsi="Arial" w:cs="Arial"/>
                <w:szCs w:val="20"/>
                <w:lang w:eastAsia="zh-CN"/>
              </w:rPr>
            </w:pPr>
            <w:r>
              <w:rPr>
                <w:rFonts w:ascii="Arial" w:hAnsi="Arial" w:cs="Arial" w:hint="eastAsia"/>
                <w:szCs w:val="20"/>
                <w:lang w:eastAsia="zh-CN"/>
              </w:rPr>
              <w:t>化合物</w:t>
            </w:r>
          </w:p>
        </w:tc>
        <w:tc>
          <w:tcPr>
            <w:tcW w:w="1460" w:type="dxa"/>
            <w:gridSpan w:val="2"/>
            <w:vMerge w:val="restart"/>
            <w:tcBorders>
              <w:top w:val="single" w:sz="8" w:space="0" w:color="auto"/>
            </w:tcBorders>
            <w:shd w:val="clear" w:color="auto" w:fill="auto"/>
            <w:vAlign w:val="bottom"/>
          </w:tcPr>
          <w:p w14:paraId="31C5C464" w14:textId="77777777" w:rsidR="008F2A6A" w:rsidRPr="00051670" w:rsidRDefault="008F2A6A" w:rsidP="00051670">
            <w:pPr>
              <w:widowControl/>
              <w:spacing w:after="0" w:line="0" w:lineRule="atLeast"/>
              <w:ind w:left="540"/>
              <w:rPr>
                <w:rFonts w:ascii="Arial" w:hAnsi="Arial" w:cs="Arial"/>
                <w:szCs w:val="20"/>
                <w:lang w:eastAsia="zh-CN"/>
              </w:rPr>
            </w:pPr>
            <w:r w:rsidRPr="008F2A6A">
              <w:rPr>
                <w:rFonts w:ascii="Arial" w:eastAsia="Arial" w:hAnsi="Arial" w:cs="Arial"/>
                <w:szCs w:val="20"/>
                <w:lang w:eastAsia="zh-CN"/>
              </w:rPr>
              <w:t xml:space="preserve">CAS </w:t>
            </w:r>
            <w:r w:rsidR="00051670">
              <w:rPr>
                <w:rFonts w:ascii="Arial" w:hAnsi="Arial" w:cs="Arial" w:hint="eastAsia"/>
                <w:szCs w:val="20"/>
                <w:lang w:eastAsia="zh-CN"/>
              </w:rPr>
              <w:t>号</w:t>
            </w:r>
          </w:p>
        </w:tc>
        <w:tc>
          <w:tcPr>
            <w:tcW w:w="760" w:type="dxa"/>
            <w:vMerge w:val="restart"/>
            <w:tcBorders>
              <w:top w:val="single" w:sz="8" w:space="0" w:color="auto"/>
            </w:tcBorders>
            <w:shd w:val="clear" w:color="auto" w:fill="auto"/>
            <w:vAlign w:val="bottom"/>
          </w:tcPr>
          <w:p w14:paraId="0B0C0873" w14:textId="77777777" w:rsidR="008F2A6A" w:rsidRPr="008F2A6A" w:rsidRDefault="008F2A6A" w:rsidP="008F2A6A">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3510</w:t>
            </w:r>
          </w:p>
        </w:tc>
        <w:tc>
          <w:tcPr>
            <w:tcW w:w="780" w:type="dxa"/>
            <w:vMerge w:val="restart"/>
            <w:tcBorders>
              <w:top w:val="single" w:sz="8" w:space="0" w:color="auto"/>
            </w:tcBorders>
            <w:shd w:val="clear" w:color="auto" w:fill="auto"/>
            <w:vAlign w:val="bottom"/>
          </w:tcPr>
          <w:p w14:paraId="67ACC844" w14:textId="77777777" w:rsidR="008F2A6A" w:rsidRPr="008F2A6A" w:rsidRDefault="008F2A6A" w:rsidP="008F2A6A">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3520</w:t>
            </w:r>
          </w:p>
        </w:tc>
        <w:tc>
          <w:tcPr>
            <w:tcW w:w="840" w:type="dxa"/>
            <w:tcBorders>
              <w:top w:val="single" w:sz="8" w:space="0" w:color="auto"/>
            </w:tcBorders>
            <w:shd w:val="clear" w:color="auto" w:fill="auto"/>
            <w:vAlign w:val="bottom"/>
          </w:tcPr>
          <w:p w14:paraId="6A8BC426" w14:textId="77777777" w:rsidR="008F2A6A" w:rsidRPr="008F2A6A" w:rsidRDefault="008F2A6A" w:rsidP="008F2A6A">
            <w:pPr>
              <w:widowControl/>
              <w:spacing w:after="0" w:line="252" w:lineRule="exact"/>
              <w:jc w:val="center"/>
              <w:rPr>
                <w:rFonts w:ascii="Arial" w:eastAsia="Arial" w:hAnsi="Arial" w:cs="Arial"/>
                <w:szCs w:val="20"/>
                <w:lang w:eastAsia="zh-CN"/>
              </w:rPr>
            </w:pPr>
            <w:r w:rsidRPr="008F2A6A">
              <w:rPr>
                <w:rFonts w:ascii="Arial" w:eastAsia="Arial" w:hAnsi="Arial" w:cs="Arial"/>
                <w:szCs w:val="20"/>
                <w:lang w:eastAsia="zh-CN"/>
              </w:rPr>
              <w:t>3540/</w:t>
            </w:r>
          </w:p>
        </w:tc>
        <w:tc>
          <w:tcPr>
            <w:tcW w:w="740" w:type="dxa"/>
            <w:vMerge w:val="restart"/>
            <w:tcBorders>
              <w:top w:val="single" w:sz="8" w:space="0" w:color="auto"/>
            </w:tcBorders>
            <w:shd w:val="clear" w:color="auto" w:fill="auto"/>
            <w:vAlign w:val="bottom"/>
          </w:tcPr>
          <w:p w14:paraId="0EF0D1C8" w14:textId="77777777" w:rsidR="008F2A6A" w:rsidRPr="008F2A6A" w:rsidRDefault="008F2A6A" w:rsidP="008F2A6A">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3545</w:t>
            </w:r>
          </w:p>
        </w:tc>
        <w:tc>
          <w:tcPr>
            <w:tcW w:w="760" w:type="dxa"/>
            <w:vMerge w:val="restart"/>
            <w:tcBorders>
              <w:top w:val="single" w:sz="8" w:space="0" w:color="auto"/>
            </w:tcBorders>
            <w:shd w:val="clear" w:color="auto" w:fill="auto"/>
            <w:vAlign w:val="bottom"/>
          </w:tcPr>
          <w:p w14:paraId="47AC8F51" w14:textId="77777777" w:rsidR="008F2A6A" w:rsidRPr="008F2A6A" w:rsidRDefault="008F2A6A" w:rsidP="008F2A6A">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3550</w:t>
            </w:r>
          </w:p>
        </w:tc>
        <w:tc>
          <w:tcPr>
            <w:tcW w:w="880" w:type="dxa"/>
            <w:vMerge w:val="restart"/>
            <w:tcBorders>
              <w:top w:val="single" w:sz="8" w:space="0" w:color="auto"/>
            </w:tcBorders>
            <w:shd w:val="clear" w:color="auto" w:fill="auto"/>
            <w:vAlign w:val="bottom"/>
          </w:tcPr>
          <w:p w14:paraId="4202EFF7" w14:textId="77777777" w:rsidR="008F2A6A" w:rsidRPr="008F2A6A" w:rsidRDefault="008F2A6A" w:rsidP="008F2A6A">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3580</w:t>
            </w:r>
          </w:p>
        </w:tc>
      </w:tr>
      <w:tr w:rsidR="008F2A6A" w:rsidRPr="008F2A6A" w14:paraId="617AFEB3" w14:textId="77777777" w:rsidTr="008F2A6A">
        <w:trPr>
          <w:trHeight w:val="163"/>
        </w:trPr>
        <w:tc>
          <w:tcPr>
            <w:tcW w:w="3620" w:type="dxa"/>
            <w:gridSpan w:val="3"/>
            <w:vMerge/>
            <w:shd w:val="clear" w:color="auto" w:fill="auto"/>
            <w:vAlign w:val="bottom"/>
          </w:tcPr>
          <w:p w14:paraId="3327BEB4" w14:textId="77777777" w:rsidR="008F2A6A" w:rsidRPr="008F2A6A" w:rsidRDefault="008F2A6A" w:rsidP="008F2A6A">
            <w:pPr>
              <w:widowControl/>
              <w:spacing w:after="0" w:line="0" w:lineRule="atLeast"/>
              <w:rPr>
                <w:rFonts w:ascii="Times New Roman" w:eastAsia="Times New Roman" w:hAnsi="Times New Roman" w:cs="Arial"/>
                <w:sz w:val="14"/>
                <w:szCs w:val="20"/>
                <w:lang w:eastAsia="zh-CN"/>
              </w:rPr>
            </w:pPr>
          </w:p>
        </w:tc>
        <w:tc>
          <w:tcPr>
            <w:tcW w:w="1460" w:type="dxa"/>
            <w:gridSpan w:val="2"/>
            <w:vMerge/>
            <w:shd w:val="clear" w:color="auto" w:fill="auto"/>
            <w:vAlign w:val="bottom"/>
          </w:tcPr>
          <w:p w14:paraId="16CBCC1F" w14:textId="77777777" w:rsidR="008F2A6A" w:rsidRPr="008F2A6A" w:rsidRDefault="008F2A6A" w:rsidP="008F2A6A">
            <w:pPr>
              <w:widowControl/>
              <w:spacing w:after="0" w:line="0" w:lineRule="atLeast"/>
              <w:rPr>
                <w:rFonts w:ascii="Times New Roman" w:eastAsia="Times New Roman" w:hAnsi="Times New Roman" w:cs="Arial"/>
                <w:sz w:val="14"/>
                <w:szCs w:val="20"/>
                <w:lang w:eastAsia="zh-CN"/>
              </w:rPr>
            </w:pPr>
          </w:p>
        </w:tc>
        <w:tc>
          <w:tcPr>
            <w:tcW w:w="760" w:type="dxa"/>
            <w:vMerge/>
            <w:shd w:val="clear" w:color="auto" w:fill="auto"/>
            <w:vAlign w:val="bottom"/>
          </w:tcPr>
          <w:p w14:paraId="236274BD" w14:textId="77777777" w:rsidR="008F2A6A" w:rsidRPr="008F2A6A" w:rsidRDefault="008F2A6A" w:rsidP="008F2A6A">
            <w:pPr>
              <w:widowControl/>
              <w:spacing w:after="0" w:line="0" w:lineRule="atLeast"/>
              <w:rPr>
                <w:rFonts w:ascii="Times New Roman" w:eastAsia="Times New Roman" w:hAnsi="Times New Roman" w:cs="Arial"/>
                <w:sz w:val="14"/>
                <w:szCs w:val="20"/>
                <w:lang w:eastAsia="zh-CN"/>
              </w:rPr>
            </w:pPr>
          </w:p>
        </w:tc>
        <w:tc>
          <w:tcPr>
            <w:tcW w:w="780" w:type="dxa"/>
            <w:vMerge/>
            <w:shd w:val="clear" w:color="auto" w:fill="auto"/>
            <w:vAlign w:val="bottom"/>
          </w:tcPr>
          <w:p w14:paraId="13254856" w14:textId="77777777" w:rsidR="008F2A6A" w:rsidRPr="008F2A6A" w:rsidRDefault="008F2A6A" w:rsidP="008F2A6A">
            <w:pPr>
              <w:widowControl/>
              <w:spacing w:after="0" w:line="0" w:lineRule="atLeast"/>
              <w:rPr>
                <w:rFonts w:ascii="Times New Roman" w:eastAsia="Times New Roman" w:hAnsi="Times New Roman" w:cs="Arial"/>
                <w:sz w:val="14"/>
                <w:szCs w:val="20"/>
                <w:lang w:eastAsia="zh-CN"/>
              </w:rPr>
            </w:pPr>
          </w:p>
        </w:tc>
        <w:tc>
          <w:tcPr>
            <w:tcW w:w="840" w:type="dxa"/>
            <w:vMerge w:val="restart"/>
            <w:shd w:val="clear" w:color="auto" w:fill="auto"/>
            <w:vAlign w:val="bottom"/>
          </w:tcPr>
          <w:p w14:paraId="1854BE45" w14:textId="77777777" w:rsidR="008F2A6A" w:rsidRPr="008F2A6A" w:rsidRDefault="008F2A6A" w:rsidP="008F2A6A">
            <w:pPr>
              <w:widowControl/>
              <w:spacing w:after="0" w:line="0" w:lineRule="atLeast"/>
              <w:jc w:val="center"/>
              <w:rPr>
                <w:rFonts w:ascii="Arial" w:eastAsia="Arial" w:hAnsi="Arial" w:cs="Arial"/>
                <w:w w:val="97"/>
                <w:szCs w:val="20"/>
                <w:lang w:eastAsia="zh-CN"/>
              </w:rPr>
            </w:pPr>
            <w:r w:rsidRPr="008F2A6A">
              <w:rPr>
                <w:rFonts w:ascii="Arial" w:eastAsia="Arial" w:hAnsi="Arial" w:cs="Arial"/>
                <w:w w:val="97"/>
                <w:szCs w:val="20"/>
                <w:lang w:eastAsia="zh-CN"/>
              </w:rPr>
              <w:t>3541</w:t>
            </w:r>
          </w:p>
        </w:tc>
        <w:tc>
          <w:tcPr>
            <w:tcW w:w="740" w:type="dxa"/>
            <w:vMerge/>
            <w:shd w:val="clear" w:color="auto" w:fill="auto"/>
            <w:vAlign w:val="bottom"/>
          </w:tcPr>
          <w:p w14:paraId="06142B4C" w14:textId="77777777" w:rsidR="008F2A6A" w:rsidRPr="008F2A6A" w:rsidRDefault="008F2A6A" w:rsidP="008F2A6A">
            <w:pPr>
              <w:widowControl/>
              <w:spacing w:after="0" w:line="0" w:lineRule="atLeast"/>
              <w:rPr>
                <w:rFonts w:ascii="Times New Roman" w:eastAsia="Times New Roman" w:hAnsi="Times New Roman" w:cs="Arial"/>
                <w:sz w:val="14"/>
                <w:szCs w:val="20"/>
                <w:lang w:eastAsia="zh-CN"/>
              </w:rPr>
            </w:pPr>
          </w:p>
        </w:tc>
        <w:tc>
          <w:tcPr>
            <w:tcW w:w="760" w:type="dxa"/>
            <w:vMerge/>
            <w:shd w:val="clear" w:color="auto" w:fill="auto"/>
            <w:vAlign w:val="bottom"/>
          </w:tcPr>
          <w:p w14:paraId="4ECDA7FF" w14:textId="77777777" w:rsidR="008F2A6A" w:rsidRPr="008F2A6A" w:rsidRDefault="008F2A6A" w:rsidP="008F2A6A">
            <w:pPr>
              <w:widowControl/>
              <w:spacing w:after="0" w:line="0" w:lineRule="atLeast"/>
              <w:rPr>
                <w:rFonts w:ascii="Times New Roman" w:eastAsia="Times New Roman" w:hAnsi="Times New Roman" w:cs="Arial"/>
                <w:sz w:val="14"/>
                <w:szCs w:val="20"/>
                <w:lang w:eastAsia="zh-CN"/>
              </w:rPr>
            </w:pPr>
          </w:p>
        </w:tc>
        <w:tc>
          <w:tcPr>
            <w:tcW w:w="880" w:type="dxa"/>
            <w:vMerge/>
            <w:shd w:val="clear" w:color="auto" w:fill="auto"/>
            <w:vAlign w:val="bottom"/>
          </w:tcPr>
          <w:p w14:paraId="42B2D3FA" w14:textId="77777777" w:rsidR="008F2A6A" w:rsidRPr="008F2A6A" w:rsidRDefault="008F2A6A" w:rsidP="008F2A6A">
            <w:pPr>
              <w:widowControl/>
              <w:spacing w:after="0" w:line="0" w:lineRule="atLeast"/>
              <w:rPr>
                <w:rFonts w:ascii="Times New Roman" w:eastAsia="Times New Roman" w:hAnsi="Times New Roman" w:cs="Arial"/>
                <w:sz w:val="14"/>
                <w:szCs w:val="20"/>
                <w:lang w:eastAsia="zh-CN"/>
              </w:rPr>
            </w:pPr>
          </w:p>
        </w:tc>
      </w:tr>
      <w:tr w:rsidR="008F2A6A" w:rsidRPr="008F2A6A" w14:paraId="78EDAEE1" w14:textId="77777777" w:rsidTr="008F2A6A">
        <w:trPr>
          <w:trHeight w:val="131"/>
        </w:trPr>
        <w:tc>
          <w:tcPr>
            <w:tcW w:w="3620" w:type="dxa"/>
            <w:gridSpan w:val="3"/>
            <w:tcBorders>
              <w:bottom w:val="single" w:sz="8" w:space="0" w:color="auto"/>
            </w:tcBorders>
            <w:shd w:val="clear" w:color="auto" w:fill="auto"/>
            <w:vAlign w:val="bottom"/>
          </w:tcPr>
          <w:p w14:paraId="468A13E9" w14:textId="77777777" w:rsidR="008F2A6A" w:rsidRPr="008F2A6A" w:rsidRDefault="008F2A6A" w:rsidP="008F2A6A">
            <w:pPr>
              <w:widowControl/>
              <w:spacing w:after="0" w:line="0" w:lineRule="atLeast"/>
              <w:rPr>
                <w:rFonts w:ascii="Times New Roman" w:eastAsia="Times New Roman" w:hAnsi="Times New Roman" w:cs="Arial"/>
                <w:sz w:val="11"/>
                <w:szCs w:val="20"/>
                <w:lang w:eastAsia="zh-CN"/>
              </w:rPr>
            </w:pPr>
          </w:p>
        </w:tc>
        <w:tc>
          <w:tcPr>
            <w:tcW w:w="1460" w:type="dxa"/>
            <w:gridSpan w:val="2"/>
            <w:tcBorders>
              <w:bottom w:val="single" w:sz="8" w:space="0" w:color="auto"/>
            </w:tcBorders>
            <w:shd w:val="clear" w:color="auto" w:fill="auto"/>
            <w:vAlign w:val="bottom"/>
          </w:tcPr>
          <w:p w14:paraId="3A2AA74A" w14:textId="77777777" w:rsidR="008F2A6A" w:rsidRPr="008F2A6A" w:rsidRDefault="008F2A6A" w:rsidP="008F2A6A">
            <w:pPr>
              <w:widowControl/>
              <w:spacing w:after="0" w:line="0" w:lineRule="atLeast"/>
              <w:rPr>
                <w:rFonts w:ascii="Times New Roman" w:eastAsia="Times New Roman" w:hAnsi="Times New Roman" w:cs="Arial"/>
                <w:sz w:val="11"/>
                <w:szCs w:val="20"/>
                <w:lang w:eastAsia="zh-CN"/>
              </w:rPr>
            </w:pPr>
          </w:p>
        </w:tc>
        <w:tc>
          <w:tcPr>
            <w:tcW w:w="760" w:type="dxa"/>
            <w:tcBorders>
              <w:bottom w:val="single" w:sz="8" w:space="0" w:color="auto"/>
            </w:tcBorders>
            <w:shd w:val="clear" w:color="auto" w:fill="auto"/>
            <w:vAlign w:val="bottom"/>
          </w:tcPr>
          <w:p w14:paraId="11608CF7" w14:textId="77777777" w:rsidR="008F2A6A" w:rsidRPr="008F2A6A" w:rsidRDefault="008F2A6A" w:rsidP="008F2A6A">
            <w:pPr>
              <w:widowControl/>
              <w:spacing w:after="0" w:line="0" w:lineRule="atLeast"/>
              <w:rPr>
                <w:rFonts w:ascii="Times New Roman" w:eastAsia="Times New Roman" w:hAnsi="Times New Roman" w:cs="Arial"/>
                <w:sz w:val="11"/>
                <w:szCs w:val="20"/>
                <w:lang w:eastAsia="zh-CN"/>
              </w:rPr>
            </w:pPr>
          </w:p>
        </w:tc>
        <w:tc>
          <w:tcPr>
            <w:tcW w:w="780" w:type="dxa"/>
            <w:tcBorders>
              <w:bottom w:val="single" w:sz="8" w:space="0" w:color="auto"/>
            </w:tcBorders>
            <w:shd w:val="clear" w:color="auto" w:fill="auto"/>
            <w:vAlign w:val="bottom"/>
          </w:tcPr>
          <w:p w14:paraId="400C935B" w14:textId="77777777" w:rsidR="008F2A6A" w:rsidRPr="008F2A6A" w:rsidRDefault="008F2A6A" w:rsidP="008F2A6A">
            <w:pPr>
              <w:widowControl/>
              <w:spacing w:after="0" w:line="0" w:lineRule="atLeast"/>
              <w:rPr>
                <w:rFonts w:ascii="Times New Roman" w:eastAsia="Times New Roman" w:hAnsi="Times New Roman" w:cs="Arial"/>
                <w:sz w:val="11"/>
                <w:szCs w:val="20"/>
                <w:lang w:eastAsia="zh-CN"/>
              </w:rPr>
            </w:pPr>
          </w:p>
        </w:tc>
        <w:tc>
          <w:tcPr>
            <w:tcW w:w="840" w:type="dxa"/>
            <w:vMerge/>
            <w:tcBorders>
              <w:bottom w:val="single" w:sz="8" w:space="0" w:color="auto"/>
            </w:tcBorders>
            <w:shd w:val="clear" w:color="auto" w:fill="auto"/>
            <w:vAlign w:val="bottom"/>
          </w:tcPr>
          <w:p w14:paraId="3D7DE9AB" w14:textId="77777777" w:rsidR="008F2A6A" w:rsidRPr="008F2A6A" w:rsidRDefault="008F2A6A" w:rsidP="008F2A6A">
            <w:pPr>
              <w:widowControl/>
              <w:spacing w:after="0" w:line="0" w:lineRule="atLeast"/>
              <w:rPr>
                <w:rFonts w:ascii="Times New Roman" w:eastAsia="Times New Roman" w:hAnsi="Times New Roman" w:cs="Arial"/>
                <w:sz w:val="11"/>
                <w:szCs w:val="20"/>
                <w:lang w:eastAsia="zh-CN"/>
              </w:rPr>
            </w:pPr>
          </w:p>
        </w:tc>
        <w:tc>
          <w:tcPr>
            <w:tcW w:w="740" w:type="dxa"/>
            <w:tcBorders>
              <w:bottom w:val="single" w:sz="8" w:space="0" w:color="auto"/>
            </w:tcBorders>
            <w:shd w:val="clear" w:color="auto" w:fill="auto"/>
            <w:vAlign w:val="bottom"/>
          </w:tcPr>
          <w:p w14:paraId="227A1645" w14:textId="77777777" w:rsidR="008F2A6A" w:rsidRPr="008F2A6A" w:rsidRDefault="008F2A6A" w:rsidP="008F2A6A">
            <w:pPr>
              <w:widowControl/>
              <w:spacing w:after="0" w:line="0" w:lineRule="atLeast"/>
              <w:rPr>
                <w:rFonts w:ascii="Times New Roman" w:eastAsia="Times New Roman" w:hAnsi="Times New Roman" w:cs="Arial"/>
                <w:sz w:val="11"/>
                <w:szCs w:val="20"/>
                <w:lang w:eastAsia="zh-CN"/>
              </w:rPr>
            </w:pPr>
          </w:p>
        </w:tc>
        <w:tc>
          <w:tcPr>
            <w:tcW w:w="760" w:type="dxa"/>
            <w:tcBorders>
              <w:bottom w:val="single" w:sz="8" w:space="0" w:color="auto"/>
            </w:tcBorders>
            <w:shd w:val="clear" w:color="auto" w:fill="auto"/>
            <w:vAlign w:val="bottom"/>
          </w:tcPr>
          <w:p w14:paraId="40B5240B" w14:textId="77777777" w:rsidR="008F2A6A" w:rsidRPr="008F2A6A" w:rsidRDefault="008F2A6A" w:rsidP="008F2A6A">
            <w:pPr>
              <w:widowControl/>
              <w:spacing w:after="0" w:line="0" w:lineRule="atLeast"/>
              <w:rPr>
                <w:rFonts w:ascii="Times New Roman" w:eastAsia="Times New Roman" w:hAnsi="Times New Roman" w:cs="Arial"/>
                <w:sz w:val="11"/>
                <w:szCs w:val="20"/>
                <w:lang w:eastAsia="zh-CN"/>
              </w:rPr>
            </w:pPr>
          </w:p>
        </w:tc>
        <w:tc>
          <w:tcPr>
            <w:tcW w:w="880" w:type="dxa"/>
            <w:tcBorders>
              <w:bottom w:val="single" w:sz="8" w:space="0" w:color="auto"/>
            </w:tcBorders>
            <w:shd w:val="clear" w:color="auto" w:fill="auto"/>
            <w:vAlign w:val="bottom"/>
          </w:tcPr>
          <w:p w14:paraId="00347EB6" w14:textId="77777777" w:rsidR="008F2A6A" w:rsidRPr="008F2A6A" w:rsidRDefault="008F2A6A" w:rsidP="008F2A6A">
            <w:pPr>
              <w:widowControl/>
              <w:spacing w:after="0" w:line="0" w:lineRule="atLeast"/>
              <w:rPr>
                <w:rFonts w:ascii="Times New Roman" w:eastAsia="Times New Roman" w:hAnsi="Times New Roman" w:cs="Arial"/>
                <w:sz w:val="11"/>
                <w:szCs w:val="20"/>
                <w:lang w:eastAsia="zh-CN"/>
              </w:rPr>
            </w:pPr>
          </w:p>
        </w:tc>
      </w:tr>
      <w:tr w:rsidR="00BE6A17" w14:paraId="03D9621E" w14:textId="77777777" w:rsidTr="00051670">
        <w:trPr>
          <w:trHeight w:val="220"/>
        </w:trPr>
        <w:tc>
          <w:tcPr>
            <w:tcW w:w="3620" w:type="dxa"/>
            <w:gridSpan w:val="3"/>
            <w:shd w:val="clear" w:color="auto" w:fill="auto"/>
          </w:tcPr>
          <w:p w14:paraId="515AF8BB" w14:textId="77777777" w:rsidR="00BE6A17" w:rsidRDefault="00911A22" w:rsidP="008F2A6A">
            <w:pPr>
              <w:spacing w:line="219" w:lineRule="exact"/>
              <w:ind w:left="100"/>
              <w:rPr>
                <w:rFonts w:ascii="Arial" w:eastAsia="Arial" w:hAnsi="Arial"/>
              </w:rPr>
            </w:pPr>
            <w:r w:rsidRPr="00911A22">
              <w:rPr>
                <w:rFonts w:hint="eastAsia"/>
              </w:rPr>
              <w:t>萘嵌戊烷</w:t>
            </w:r>
          </w:p>
        </w:tc>
        <w:tc>
          <w:tcPr>
            <w:tcW w:w="1460" w:type="dxa"/>
            <w:gridSpan w:val="2"/>
            <w:shd w:val="clear" w:color="auto" w:fill="auto"/>
            <w:vAlign w:val="bottom"/>
          </w:tcPr>
          <w:p w14:paraId="2A050410" w14:textId="77777777" w:rsidR="00BE6A17" w:rsidRDefault="00BE6A17" w:rsidP="008F2A6A">
            <w:pPr>
              <w:spacing w:line="219" w:lineRule="exact"/>
              <w:ind w:right="10"/>
              <w:jc w:val="right"/>
              <w:rPr>
                <w:rFonts w:ascii="Arial" w:eastAsia="Arial" w:hAnsi="Arial"/>
              </w:rPr>
            </w:pPr>
            <w:r>
              <w:rPr>
                <w:rFonts w:ascii="Arial" w:eastAsia="Arial" w:hAnsi="Arial"/>
              </w:rPr>
              <w:t>83-32-9</w:t>
            </w:r>
          </w:p>
        </w:tc>
        <w:tc>
          <w:tcPr>
            <w:tcW w:w="760" w:type="dxa"/>
            <w:shd w:val="clear" w:color="auto" w:fill="auto"/>
            <w:vAlign w:val="bottom"/>
          </w:tcPr>
          <w:p w14:paraId="1D79A365" w14:textId="77777777" w:rsidR="00BE6A17" w:rsidRDefault="00BE6A17" w:rsidP="008F2A6A">
            <w:pPr>
              <w:spacing w:line="219" w:lineRule="exact"/>
              <w:jc w:val="center"/>
              <w:rPr>
                <w:rFonts w:ascii="Arial" w:eastAsia="Arial" w:hAnsi="Arial"/>
                <w:w w:val="97"/>
              </w:rPr>
            </w:pPr>
            <w:r>
              <w:rPr>
                <w:rFonts w:ascii="Arial" w:eastAsia="Arial" w:hAnsi="Arial"/>
                <w:w w:val="97"/>
              </w:rPr>
              <w:t>80</w:t>
            </w:r>
          </w:p>
        </w:tc>
        <w:tc>
          <w:tcPr>
            <w:tcW w:w="780" w:type="dxa"/>
            <w:shd w:val="clear" w:color="auto" w:fill="auto"/>
            <w:vAlign w:val="bottom"/>
          </w:tcPr>
          <w:p w14:paraId="5E7E1B67" w14:textId="77777777" w:rsidR="00BE6A17" w:rsidRDefault="00BE6A17" w:rsidP="008F2A6A">
            <w:pPr>
              <w:spacing w:line="219" w:lineRule="exact"/>
              <w:jc w:val="center"/>
              <w:rPr>
                <w:rFonts w:ascii="Arial" w:eastAsia="Arial" w:hAnsi="Arial"/>
              </w:rPr>
            </w:pPr>
            <w:r>
              <w:rPr>
                <w:rFonts w:ascii="Arial" w:eastAsia="Arial" w:hAnsi="Arial"/>
              </w:rPr>
              <w:t>83</w:t>
            </w:r>
          </w:p>
        </w:tc>
        <w:tc>
          <w:tcPr>
            <w:tcW w:w="840" w:type="dxa"/>
            <w:shd w:val="clear" w:color="auto" w:fill="auto"/>
            <w:vAlign w:val="bottom"/>
          </w:tcPr>
          <w:p w14:paraId="26EE23B9" w14:textId="77777777" w:rsidR="00BE6A17" w:rsidRDefault="00BE6A17" w:rsidP="008F2A6A">
            <w:pPr>
              <w:spacing w:line="219" w:lineRule="exact"/>
              <w:jc w:val="center"/>
              <w:rPr>
                <w:rFonts w:ascii="Arial" w:eastAsia="Arial" w:hAnsi="Arial"/>
              </w:rPr>
            </w:pPr>
            <w:r>
              <w:rPr>
                <w:rFonts w:ascii="Arial" w:eastAsia="Arial" w:hAnsi="Arial"/>
              </w:rPr>
              <w:t>77/89</w:t>
            </w:r>
          </w:p>
        </w:tc>
        <w:tc>
          <w:tcPr>
            <w:tcW w:w="740" w:type="dxa"/>
            <w:shd w:val="clear" w:color="auto" w:fill="auto"/>
            <w:vAlign w:val="bottom"/>
          </w:tcPr>
          <w:p w14:paraId="18DD39DD" w14:textId="77777777" w:rsidR="00BE6A17" w:rsidRDefault="00BE6A17" w:rsidP="008F2A6A">
            <w:pPr>
              <w:spacing w:line="219" w:lineRule="exact"/>
              <w:jc w:val="center"/>
              <w:rPr>
                <w:rFonts w:ascii="Arial" w:eastAsia="Arial" w:hAnsi="Arial"/>
              </w:rPr>
            </w:pPr>
            <w:r>
              <w:rPr>
                <w:rFonts w:ascii="Arial" w:eastAsia="Arial" w:hAnsi="Arial"/>
              </w:rPr>
              <w:t>80</w:t>
            </w:r>
          </w:p>
        </w:tc>
        <w:tc>
          <w:tcPr>
            <w:tcW w:w="760" w:type="dxa"/>
            <w:shd w:val="clear" w:color="auto" w:fill="auto"/>
            <w:vAlign w:val="bottom"/>
          </w:tcPr>
          <w:p w14:paraId="7A019BF6" w14:textId="77777777" w:rsidR="00BE6A17" w:rsidRDefault="00BE6A17" w:rsidP="008F2A6A">
            <w:pPr>
              <w:spacing w:line="219" w:lineRule="exact"/>
              <w:jc w:val="center"/>
              <w:rPr>
                <w:rFonts w:ascii="Arial" w:eastAsia="Arial" w:hAnsi="Arial"/>
              </w:rPr>
            </w:pPr>
            <w:r>
              <w:rPr>
                <w:rFonts w:ascii="Arial" w:eastAsia="Arial" w:hAnsi="Arial"/>
              </w:rPr>
              <w:t>76</w:t>
            </w:r>
          </w:p>
        </w:tc>
        <w:tc>
          <w:tcPr>
            <w:tcW w:w="880" w:type="dxa"/>
            <w:shd w:val="clear" w:color="auto" w:fill="auto"/>
            <w:vAlign w:val="bottom"/>
          </w:tcPr>
          <w:p w14:paraId="2AC933EA" w14:textId="77777777" w:rsidR="00BE6A17" w:rsidRDefault="00BE6A17" w:rsidP="008F2A6A">
            <w:pPr>
              <w:spacing w:line="219" w:lineRule="exact"/>
              <w:jc w:val="center"/>
              <w:rPr>
                <w:rFonts w:ascii="Arial" w:eastAsia="Arial" w:hAnsi="Arial"/>
                <w:w w:val="81"/>
              </w:rPr>
            </w:pPr>
            <w:r>
              <w:rPr>
                <w:rFonts w:ascii="Arial" w:eastAsia="Arial" w:hAnsi="Arial"/>
                <w:w w:val="81"/>
              </w:rPr>
              <w:t>-</w:t>
            </w:r>
          </w:p>
        </w:tc>
      </w:tr>
      <w:tr w:rsidR="00BE6A17" w14:paraId="58A907CC" w14:textId="77777777" w:rsidTr="00051670">
        <w:trPr>
          <w:trHeight w:val="254"/>
        </w:trPr>
        <w:tc>
          <w:tcPr>
            <w:tcW w:w="3620" w:type="dxa"/>
            <w:gridSpan w:val="3"/>
            <w:shd w:val="clear" w:color="auto" w:fill="auto"/>
          </w:tcPr>
          <w:p w14:paraId="4595BEAA" w14:textId="77777777" w:rsidR="00BE6A17" w:rsidRDefault="00BE6A17" w:rsidP="008F2A6A">
            <w:pPr>
              <w:spacing w:line="0" w:lineRule="atLeast"/>
              <w:ind w:left="100"/>
              <w:rPr>
                <w:rFonts w:ascii="Arial" w:eastAsia="Arial" w:hAnsi="Arial"/>
              </w:rPr>
            </w:pPr>
            <w:r w:rsidRPr="00455E7A">
              <w:rPr>
                <w:rFonts w:hint="eastAsia"/>
              </w:rPr>
              <w:t>苊</w:t>
            </w:r>
          </w:p>
        </w:tc>
        <w:tc>
          <w:tcPr>
            <w:tcW w:w="1460" w:type="dxa"/>
            <w:gridSpan w:val="2"/>
            <w:shd w:val="clear" w:color="auto" w:fill="auto"/>
            <w:vAlign w:val="bottom"/>
          </w:tcPr>
          <w:p w14:paraId="1CC04837" w14:textId="77777777" w:rsidR="00BE6A17" w:rsidRDefault="00BE6A17" w:rsidP="008F2A6A">
            <w:pPr>
              <w:spacing w:line="0" w:lineRule="atLeast"/>
              <w:ind w:right="10"/>
              <w:jc w:val="right"/>
              <w:rPr>
                <w:rFonts w:ascii="Arial" w:eastAsia="Arial" w:hAnsi="Arial"/>
              </w:rPr>
            </w:pPr>
            <w:r>
              <w:rPr>
                <w:rFonts w:ascii="Arial" w:eastAsia="Arial" w:hAnsi="Arial"/>
              </w:rPr>
              <w:t>208-96-8</w:t>
            </w:r>
          </w:p>
        </w:tc>
        <w:tc>
          <w:tcPr>
            <w:tcW w:w="760" w:type="dxa"/>
            <w:shd w:val="clear" w:color="auto" w:fill="auto"/>
            <w:vAlign w:val="bottom"/>
          </w:tcPr>
          <w:p w14:paraId="179F3243" w14:textId="77777777" w:rsidR="00BE6A17" w:rsidRDefault="00BE6A17" w:rsidP="008F2A6A">
            <w:pPr>
              <w:spacing w:line="0" w:lineRule="atLeast"/>
              <w:jc w:val="center"/>
              <w:rPr>
                <w:rFonts w:ascii="Arial" w:eastAsia="Arial" w:hAnsi="Arial"/>
                <w:w w:val="97"/>
              </w:rPr>
            </w:pPr>
            <w:r>
              <w:rPr>
                <w:rFonts w:ascii="Arial" w:eastAsia="Arial" w:hAnsi="Arial"/>
                <w:w w:val="97"/>
              </w:rPr>
              <w:t>79</w:t>
            </w:r>
          </w:p>
        </w:tc>
        <w:tc>
          <w:tcPr>
            <w:tcW w:w="780" w:type="dxa"/>
            <w:shd w:val="clear" w:color="auto" w:fill="auto"/>
            <w:vAlign w:val="bottom"/>
          </w:tcPr>
          <w:p w14:paraId="5157E45E" w14:textId="77777777" w:rsidR="00BE6A17" w:rsidRDefault="00BE6A17" w:rsidP="008F2A6A">
            <w:pPr>
              <w:spacing w:line="0" w:lineRule="atLeast"/>
              <w:jc w:val="center"/>
              <w:rPr>
                <w:rFonts w:ascii="Arial" w:eastAsia="Arial" w:hAnsi="Arial"/>
              </w:rPr>
            </w:pPr>
            <w:r>
              <w:rPr>
                <w:rFonts w:ascii="Arial" w:eastAsia="Arial" w:hAnsi="Arial"/>
              </w:rPr>
              <w:t>85</w:t>
            </w:r>
          </w:p>
        </w:tc>
        <w:tc>
          <w:tcPr>
            <w:tcW w:w="840" w:type="dxa"/>
            <w:shd w:val="clear" w:color="auto" w:fill="auto"/>
            <w:vAlign w:val="bottom"/>
          </w:tcPr>
          <w:p w14:paraId="33E0D48C" w14:textId="77777777" w:rsidR="00BE6A17" w:rsidRDefault="00BE6A17" w:rsidP="008F2A6A">
            <w:pPr>
              <w:spacing w:line="0" w:lineRule="atLeast"/>
              <w:jc w:val="center"/>
              <w:rPr>
                <w:rFonts w:ascii="Arial" w:eastAsia="Arial" w:hAnsi="Arial"/>
              </w:rPr>
            </w:pPr>
            <w:r>
              <w:rPr>
                <w:rFonts w:ascii="Arial" w:eastAsia="Arial" w:hAnsi="Arial"/>
              </w:rPr>
              <w:t>77/92</w:t>
            </w:r>
          </w:p>
        </w:tc>
        <w:tc>
          <w:tcPr>
            <w:tcW w:w="740" w:type="dxa"/>
            <w:shd w:val="clear" w:color="auto" w:fill="auto"/>
            <w:vAlign w:val="bottom"/>
          </w:tcPr>
          <w:p w14:paraId="5346D600" w14:textId="77777777" w:rsidR="00BE6A17" w:rsidRDefault="00BE6A17" w:rsidP="008F2A6A">
            <w:pPr>
              <w:spacing w:line="0" w:lineRule="atLeast"/>
              <w:jc w:val="center"/>
              <w:rPr>
                <w:rFonts w:ascii="Arial" w:eastAsia="Arial" w:hAnsi="Arial"/>
              </w:rPr>
            </w:pPr>
            <w:r>
              <w:rPr>
                <w:rFonts w:ascii="Arial" w:eastAsia="Arial" w:hAnsi="Arial"/>
              </w:rPr>
              <w:t>79</w:t>
            </w:r>
          </w:p>
        </w:tc>
        <w:tc>
          <w:tcPr>
            <w:tcW w:w="760" w:type="dxa"/>
            <w:shd w:val="clear" w:color="auto" w:fill="auto"/>
            <w:vAlign w:val="bottom"/>
          </w:tcPr>
          <w:p w14:paraId="5F8CA15A" w14:textId="77777777" w:rsidR="00BE6A17" w:rsidRDefault="00BE6A17" w:rsidP="008F2A6A">
            <w:pPr>
              <w:spacing w:line="0" w:lineRule="atLeast"/>
              <w:jc w:val="center"/>
              <w:rPr>
                <w:rFonts w:ascii="Arial" w:eastAsia="Arial" w:hAnsi="Arial"/>
              </w:rPr>
            </w:pPr>
            <w:r>
              <w:rPr>
                <w:rFonts w:ascii="Arial" w:eastAsia="Arial" w:hAnsi="Arial"/>
              </w:rPr>
              <w:t>79</w:t>
            </w:r>
          </w:p>
        </w:tc>
        <w:tc>
          <w:tcPr>
            <w:tcW w:w="880" w:type="dxa"/>
            <w:shd w:val="clear" w:color="auto" w:fill="auto"/>
            <w:vAlign w:val="bottom"/>
          </w:tcPr>
          <w:p w14:paraId="3116F45B" w14:textId="77777777" w:rsidR="00BE6A17" w:rsidRDefault="00BE6A17" w:rsidP="008F2A6A">
            <w:pPr>
              <w:spacing w:line="0" w:lineRule="atLeast"/>
              <w:jc w:val="center"/>
              <w:rPr>
                <w:rFonts w:ascii="Arial" w:eastAsia="Arial" w:hAnsi="Arial"/>
              </w:rPr>
            </w:pPr>
            <w:r>
              <w:rPr>
                <w:rFonts w:ascii="Arial" w:eastAsia="Arial" w:hAnsi="Arial"/>
              </w:rPr>
              <w:t>86</w:t>
            </w:r>
          </w:p>
        </w:tc>
      </w:tr>
      <w:tr w:rsidR="00BE6A17" w14:paraId="026E5E28" w14:textId="77777777" w:rsidTr="00051670">
        <w:trPr>
          <w:trHeight w:val="254"/>
        </w:trPr>
        <w:tc>
          <w:tcPr>
            <w:tcW w:w="3620" w:type="dxa"/>
            <w:gridSpan w:val="3"/>
            <w:shd w:val="clear" w:color="auto" w:fill="auto"/>
          </w:tcPr>
          <w:p w14:paraId="679CF48C" w14:textId="77777777" w:rsidR="00BE6A17" w:rsidRDefault="00BE6A17" w:rsidP="008F2A6A">
            <w:pPr>
              <w:spacing w:line="0" w:lineRule="atLeast"/>
              <w:ind w:left="100"/>
              <w:rPr>
                <w:rFonts w:ascii="Arial" w:eastAsia="Arial" w:hAnsi="Arial"/>
              </w:rPr>
            </w:pPr>
            <w:r w:rsidRPr="00455E7A">
              <w:rPr>
                <w:rFonts w:hint="eastAsia"/>
              </w:rPr>
              <w:t>苯乙酮</w:t>
            </w:r>
          </w:p>
        </w:tc>
        <w:tc>
          <w:tcPr>
            <w:tcW w:w="1460" w:type="dxa"/>
            <w:gridSpan w:val="2"/>
            <w:shd w:val="clear" w:color="auto" w:fill="auto"/>
            <w:vAlign w:val="bottom"/>
          </w:tcPr>
          <w:p w14:paraId="0B5E9E17" w14:textId="77777777" w:rsidR="00BE6A17" w:rsidRDefault="00BE6A17" w:rsidP="008F2A6A">
            <w:pPr>
              <w:spacing w:line="0" w:lineRule="atLeast"/>
              <w:ind w:right="10"/>
              <w:jc w:val="right"/>
              <w:rPr>
                <w:rFonts w:ascii="Arial" w:eastAsia="Arial" w:hAnsi="Arial"/>
              </w:rPr>
            </w:pPr>
            <w:r>
              <w:rPr>
                <w:rFonts w:ascii="Arial" w:eastAsia="Arial" w:hAnsi="Arial"/>
              </w:rPr>
              <w:t>98-86-2</w:t>
            </w:r>
          </w:p>
        </w:tc>
        <w:tc>
          <w:tcPr>
            <w:tcW w:w="760" w:type="dxa"/>
            <w:shd w:val="clear" w:color="auto" w:fill="auto"/>
            <w:vAlign w:val="bottom"/>
          </w:tcPr>
          <w:p w14:paraId="47E39C2A" w14:textId="77777777" w:rsidR="00BE6A17" w:rsidRDefault="00BE6A17" w:rsidP="008F2A6A">
            <w:pPr>
              <w:spacing w:line="0" w:lineRule="atLeast"/>
              <w:jc w:val="center"/>
              <w:rPr>
                <w:rFonts w:ascii="Arial" w:eastAsia="Arial" w:hAnsi="Arial"/>
                <w:w w:val="97"/>
              </w:rPr>
            </w:pPr>
            <w:r>
              <w:rPr>
                <w:rFonts w:ascii="Arial" w:eastAsia="Arial" w:hAnsi="Arial"/>
                <w:w w:val="97"/>
              </w:rPr>
              <w:t>81</w:t>
            </w:r>
          </w:p>
        </w:tc>
        <w:tc>
          <w:tcPr>
            <w:tcW w:w="780" w:type="dxa"/>
            <w:shd w:val="clear" w:color="auto" w:fill="auto"/>
            <w:vAlign w:val="bottom"/>
          </w:tcPr>
          <w:p w14:paraId="01EADFDD" w14:textId="77777777" w:rsidR="00BE6A17" w:rsidRDefault="00BE6A17" w:rsidP="008F2A6A">
            <w:pPr>
              <w:spacing w:line="0" w:lineRule="atLeast"/>
              <w:jc w:val="center"/>
              <w:rPr>
                <w:rFonts w:ascii="Arial" w:eastAsia="Arial" w:hAnsi="Arial"/>
              </w:rPr>
            </w:pPr>
            <w:r>
              <w:rPr>
                <w:rFonts w:ascii="Arial" w:eastAsia="Arial" w:hAnsi="Arial"/>
              </w:rPr>
              <w:t>77</w:t>
            </w:r>
          </w:p>
        </w:tc>
        <w:tc>
          <w:tcPr>
            <w:tcW w:w="840" w:type="dxa"/>
            <w:shd w:val="clear" w:color="auto" w:fill="auto"/>
            <w:vAlign w:val="bottom"/>
          </w:tcPr>
          <w:p w14:paraId="2A9AC447" w14:textId="77777777" w:rsidR="00BE6A17" w:rsidRDefault="00BE6A17" w:rsidP="008F2A6A">
            <w:pPr>
              <w:spacing w:line="0" w:lineRule="atLeast"/>
              <w:jc w:val="center"/>
              <w:rPr>
                <w:rFonts w:ascii="Arial" w:eastAsia="Arial" w:hAnsi="Arial"/>
              </w:rPr>
            </w:pPr>
            <w:r>
              <w:rPr>
                <w:rFonts w:ascii="Arial" w:eastAsia="Arial" w:hAnsi="Arial"/>
              </w:rPr>
              <w:t>65/61</w:t>
            </w:r>
          </w:p>
        </w:tc>
        <w:tc>
          <w:tcPr>
            <w:tcW w:w="740" w:type="dxa"/>
            <w:shd w:val="clear" w:color="auto" w:fill="auto"/>
            <w:vAlign w:val="bottom"/>
          </w:tcPr>
          <w:p w14:paraId="0E68AAF8" w14:textId="77777777" w:rsidR="00BE6A17" w:rsidRDefault="00BE6A17" w:rsidP="008F2A6A">
            <w:pPr>
              <w:spacing w:line="0" w:lineRule="atLeast"/>
              <w:jc w:val="center"/>
              <w:rPr>
                <w:rFonts w:ascii="Arial" w:eastAsia="Arial" w:hAnsi="Arial"/>
              </w:rPr>
            </w:pPr>
            <w:r>
              <w:rPr>
                <w:rFonts w:ascii="Arial" w:eastAsia="Arial" w:hAnsi="Arial"/>
              </w:rPr>
              <w:t>70</w:t>
            </w:r>
          </w:p>
        </w:tc>
        <w:tc>
          <w:tcPr>
            <w:tcW w:w="760" w:type="dxa"/>
            <w:shd w:val="clear" w:color="auto" w:fill="auto"/>
            <w:vAlign w:val="bottom"/>
          </w:tcPr>
          <w:p w14:paraId="6073A809" w14:textId="77777777" w:rsidR="00BE6A17" w:rsidRDefault="00BE6A17" w:rsidP="008F2A6A">
            <w:pPr>
              <w:spacing w:line="0" w:lineRule="atLeast"/>
              <w:jc w:val="center"/>
              <w:rPr>
                <w:rFonts w:ascii="Arial" w:eastAsia="Arial" w:hAnsi="Arial"/>
              </w:rPr>
            </w:pPr>
            <w:r>
              <w:rPr>
                <w:rFonts w:ascii="Arial" w:eastAsia="Arial" w:hAnsi="Arial"/>
              </w:rPr>
              <w:t>73</w:t>
            </w:r>
          </w:p>
        </w:tc>
        <w:tc>
          <w:tcPr>
            <w:tcW w:w="880" w:type="dxa"/>
            <w:shd w:val="clear" w:color="auto" w:fill="auto"/>
            <w:vAlign w:val="bottom"/>
          </w:tcPr>
          <w:p w14:paraId="50024719" w14:textId="77777777" w:rsidR="00BE6A17" w:rsidRDefault="00BE6A17" w:rsidP="008F2A6A">
            <w:pPr>
              <w:spacing w:line="0" w:lineRule="atLeast"/>
              <w:jc w:val="center"/>
              <w:rPr>
                <w:rFonts w:ascii="Arial" w:eastAsia="Arial" w:hAnsi="Arial"/>
                <w:w w:val="81"/>
              </w:rPr>
            </w:pPr>
            <w:r>
              <w:rPr>
                <w:rFonts w:ascii="Arial" w:eastAsia="Arial" w:hAnsi="Arial"/>
                <w:w w:val="81"/>
              </w:rPr>
              <w:t>-</w:t>
            </w:r>
          </w:p>
        </w:tc>
      </w:tr>
      <w:tr w:rsidR="00BE6A17" w14:paraId="7089AE9D" w14:textId="77777777" w:rsidTr="00051670">
        <w:trPr>
          <w:trHeight w:val="254"/>
        </w:trPr>
        <w:tc>
          <w:tcPr>
            <w:tcW w:w="3620" w:type="dxa"/>
            <w:gridSpan w:val="3"/>
            <w:shd w:val="clear" w:color="auto" w:fill="auto"/>
          </w:tcPr>
          <w:p w14:paraId="5F1ED05D" w14:textId="77777777" w:rsidR="00BE6A17" w:rsidRDefault="00BE6A17" w:rsidP="008F2A6A">
            <w:pPr>
              <w:spacing w:line="0" w:lineRule="atLeast"/>
              <w:ind w:left="100"/>
              <w:rPr>
                <w:rFonts w:ascii="Arial" w:eastAsia="Arial" w:hAnsi="Arial"/>
              </w:rPr>
            </w:pPr>
            <w:r w:rsidRPr="00455E7A">
              <w:rPr>
                <w:rFonts w:hint="eastAsia"/>
              </w:rPr>
              <w:t>2-</w:t>
            </w:r>
            <w:r w:rsidRPr="00455E7A">
              <w:rPr>
                <w:rFonts w:hint="eastAsia"/>
              </w:rPr>
              <w:t>乙酰氨基芴</w:t>
            </w:r>
          </w:p>
        </w:tc>
        <w:tc>
          <w:tcPr>
            <w:tcW w:w="1460" w:type="dxa"/>
            <w:gridSpan w:val="2"/>
            <w:shd w:val="clear" w:color="auto" w:fill="auto"/>
            <w:vAlign w:val="bottom"/>
          </w:tcPr>
          <w:p w14:paraId="3C2C6398" w14:textId="77777777" w:rsidR="00BE6A17" w:rsidRDefault="00BE6A17" w:rsidP="008F2A6A">
            <w:pPr>
              <w:spacing w:line="0" w:lineRule="atLeast"/>
              <w:ind w:right="10"/>
              <w:jc w:val="right"/>
              <w:rPr>
                <w:rFonts w:ascii="Arial" w:eastAsia="Arial" w:hAnsi="Arial"/>
              </w:rPr>
            </w:pPr>
            <w:r>
              <w:rPr>
                <w:rFonts w:ascii="Arial" w:eastAsia="Arial" w:hAnsi="Arial"/>
              </w:rPr>
              <w:t>53-96-3</w:t>
            </w:r>
          </w:p>
        </w:tc>
        <w:tc>
          <w:tcPr>
            <w:tcW w:w="760" w:type="dxa"/>
            <w:shd w:val="clear" w:color="auto" w:fill="auto"/>
            <w:vAlign w:val="bottom"/>
          </w:tcPr>
          <w:p w14:paraId="0DF5869A" w14:textId="77777777" w:rsidR="00BE6A17" w:rsidRDefault="00BE6A17" w:rsidP="008F2A6A">
            <w:pPr>
              <w:spacing w:line="0" w:lineRule="atLeast"/>
              <w:jc w:val="center"/>
              <w:rPr>
                <w:rFonts w:ascii="Arial" w:eastAsia="Arial" w:hAnsi="Arial"/>
                <w:w w:val="97"/>
              </w:rPr>
            </w:pPr>
            <w:r>
              <w:rPr>
                <w:rFonts w:ascii="Arial" w:eastAsia="Arial" w:hAnsi="Arial"/>
                <w:w w:val="97"/>
              </w:rPr>
              <w:t>87</w:t>
            </w:r>
          </w:p>
        </w:tc>
        <w:tc>
          <w:tcPr>
            <w:tcW w:w="780" w:type="dxa"/>
            <w:shd w:val="clear" w:color="auto" w:fill="auto"/>
            <w:vAlign w:val="bottom"/>
          </w:tcPr>
          <w:p w14:paraId="1F398742" w14:textId="77777777" w:rsidR="00BE6A17" w:rsidRDefault="00BE6A17" w:rsidP="008F2A6A">
            <w:pPr>
              <w:spacing w:line="0" w:lineRule="atLeast"/>
              <w:jc w:val="center"/>
              <w:rPr>
                <w:rFonts w:ascii="Arial" w:eastAsia="Arial" w:hAnsi="Arial"/>
              </w:rPr>
            </w:pPr>
            <w:r>
              <w:rPr>
                <w:rFonts w:ascii="Arial" w:eastAsia="Arial" w:hAnsi="Arial"/>
              </w:rPr>
              <w:t>100</w:t>
            </w:r>
          </w:p>
        </w:tc>
        <w:tc>
          <w:tcPr>
            <w:tcW w:w="840" w:type="dxa"/>
            <w:shd w:val="clear" w:color="auto" w:fill="auto"/>
            <w:vAlign w:val="bottom"/>
          </w:tcPr>
          <w:p w14:paraId="7D06A320" w14:textId="77777777" w:rsidR="00BE6A17" w:rsidRDefault="00BE6A17"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02ACECA7" w14:textId="77777777" w:rsidR="00BE6A17" w:rsidRDefault="00BE6A17" w:rsidP="008F2A6A">
            <w:pPr>
              <w:spacing w:line="0" w:lineRule="atLeast"/>
              <w:jc w:val="center"/>
              <w:rPr>
                <w:rFonts w:ascii="Arial" w:eastAsia="Arial" w:hAnsi="Arial"/>
              </w:rPr>
            </w:pPr>
            <w:r>
              <w:rPr>
                <w:rFonts w:ascii="Arial" w:eastAsia="Arial" w:hAnsi="Arial"/>
              </w:rPr>
              <w:t>91</w:t>
            </w:r>
          </w:p>
        </w:tc>
        <w:tc>
          <w:tcPr>
            <w:tcW w:w="760" w:type="dxa"/>
            <w:shd w:val="clear" w:color="auto" w:fill="auto"/>
            <w:vAlign w:val="bottom"/>
          </w:tcPr>
          <w:p w14:paraId="3EFF770B" w14:textId="77777777" w:rsidR="00BE6A17" w:rsidRDefault="00BE6A17" w:rsidP="008F2A6A">
            <w:pPr>
              <w:spacing w:line="0" w:lineRule="atLeast"/>
              <w:jc w:val="center"/>
              <w:rPr>
                <w:rFonts w:ascii="Arial" w:eastAsia="Arial" w:hAnsi="Arial"/>
              </w:rPr>
            </w:pPr>
            <w:r>
              <w:rPr>
                <w:rFonts w:ascii="Arial" w:eastAsia="Arial" w:hAnsi="Arial"/>
              </w:rPr>
              <w:t>80</w:t>
            </w:r>
          </w:p>
        </w:tc>
        <w:tc>
          <w:tcPr>
            <w:tcW w:w="880" w:type="dxa"/>
            <w:shd w:val="clear" w:color="auto" w:fill="auto"/>
            <w:vAlign w:val="bottom"/>
          </w:tcPr>
          <w:p w14:paraId="6986B990" w14:textId="77777777" w:rsidR="00BE6A17" w:rsidRDefault="00BE6A17" w:rsidP="008F2A6A">
            <w:pPr>
              <w:spacing w:line="0" w:lineRule="atLeast"/>
              <w:jc w:val="center"/>
              <w:rPr>
                <w:rFonts w:ascii="Arial" w:eastAsia="Arial" w:hAnsi="Arial"/>
                <w:w w:val="81"/>
              </w:rPr>
            </w:pPr>
            <w:r>
              <w:rPr>
                <w:rFonts w:ascii="Arial" w:eastAsia="Arial" w:hAnsi="Arial"/>
                <w:w w:val="81"/>
              </w:rPr>
              <w:t>-</w:t>
            </w:r>
          </w:p>
        </w:tc>
      </w:tr>
      <w:tr w:rsidR="00BE6A17" w14:paraId="1DA3A868" w14:textId="77777777" w:rsidTr="00051670">
        <w:trPr>
          <w:trHeight w:val="250"/>
        </w:trPr>
        <w:tc>
          <w:tcPr>
            <w:tcW w:w="3620" w:type="dxa"/>
            <w:gridSpan w:val="3"/>
            <w:shd w:val="clear" w:color="auto" w:fill="auto"/>
          </w:tcPr>
          <w:p w14:paraId="6CFCAD0D" w14:textId="77777777" w:rsidR="00BE6A17" w:rsidRDefault="00BE6A17" w:rsidP="008F2A6A">
            <w:pPr>
              <w:spacing w:line="249" w:lineRule="exact"/>
              <w:ind w:left="100"/>
              <w:rPr>
                <w:rFonts w:ascii="Arial" w:eastAsia="Arial" w:hAnsi="Arial"/>
              </w:rPr>
            </w:pPr>
            <w:r w:rsidRPr="00455E7A">
              <w:rPr>
                <w:rFonts w:hint="eastAsia"/>
              </w:rPr>
              <w:t>1-</w:t>
            </w:r>
            <w:r w:rsidRPr="00455E7A">
              <w:rPr>
                <w:rFonts w:hint="eastAsia"/>
              </w:rPr>
              <w:t>乙酰基</w:t>
            </w:r>
            <w:r w:rsidRPr="00455E7A">
              <w:rPr>
                <w:rFonts w:hint="eastAsia"/>
              </w:rPr>
              <w:t>-2-</w:t>
            </w:r>
            <w:r w:rsidRPr="00455E7A">
              <w:rPr>
                <w:rFonts w:hint="eastAsia"/>
              </w:rPr>
              <w:t>硫脲</w:t>
            </w:r>
          </w:p>
        </w:tc>
        <w:tc>
          <w:tcPr>
            <w:tcW w:w="1460" w:type="dxa"/>
            <w:gridSpan w:val="2"/>
            <w:shd w:val="clear" w:color="auto" w:fill="auto"/>
            <w:vAlign w:val="bottom"/>
          </w:tcPr>
          <w:p w14:paraId="3487BAD8" w14:textId="77777777" w:rsidR="00BE6A17" w:rsidRDefault="00BE6A17" w:rsidP="008F2A6A">
            <w:pPr>
              <w:spacing w:line="249" w:lineRule="exact"/>
              <w:ind w:right="10"/>
              <w:jc w:val="right"/>
              <w:rPr>
                <w:rFonts w:ascii="Arial" w:eastAsia="Arial" w:hAnsi="Arial"/>
              </w:rPr>
            </w:pPr>
            <w:r>
              <w:rPr>
                <w:rFonts w:ascii="Arial" w:eastAsia="Arial" w:hAnsi="Arial"/>
              </w:rPr>
              <w:t>591-08-2</w:t>
            </w:r>
          </w:p>
        </w:tc>
        <w:tc>
          <w:tcPr>
            <w:tcW w:w="760" w:type="dxa"/>
            <w:shd w:val="clear" w:color="auto" w:fill="auto"/>
            <w:vAlign w:val="bottom"/>
          </w:tcPr>
          <w:p w14:paraId="5617B254" w14:textId="77777777" w:rsidR="00BE6A17" w:rsidRDefault="00BE6A17" w:rsidP="008F2A6A">
            <w:pPr>
              <w:spacing w:line="249" w:lineRule="exact"/>
              <w:jc w:val="center"/>
              <w:rPr>
                <w:rFonts w:ascii="Arial" w:eastAsia="Arial" w:hAnsi="Arial"/>
              </w:rPr>
            </w:pPr>
            <w:r>
              <w:rPr>
                <w:rFonts w:ascii="Arial" w:eastAsia="Arial" w:hAnsi="Arial"/>
              </w:rPr>
              <w:t>-</w:t>
            </w:r>
          </w:p>
        </w:tc>
        <w:tc>
          <w:tcPr>
            <w:tcW w:w="780" w:type="dxa"/>
            <w:shd w:val="clear" w:color="auto" w:fill="auto"/>
            <w:vAlign w:val="bottom"/>
          </w:tcPr>
          <w:p w14:paraId="662133C1" w14:textId="77777777" w:rsidR="00BE6A17" w:rsidRDefault="00BE6A17" w:rsidP="008F2A6A">
            <w:pPr>
              <w:spacing w:line="249"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22CB5AE4" w14:textId="77777777" w:rsidR="00BE6A17" w:rsidRDefault="00BE6A17"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6E6AA641" w14:textId="77777777" w:rsidR="00BE6A17" w:rsidRDefault="00BE6A17"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0C790C1E" w14:textId="77777777" w:rsidR="00BE6A17" w:rsidRDefault="00BE6A17" w:rsidP="008F2A6A">
            <w:pPr>
              <w:spacing w:line="249" w:lineRule="exact"/>
              <w:jc w:val="center"/>
              <w:rPr>
                <w:rFonts w:ascii="Arial" w:eastAsia="Arial" w:hAnsi="Arial"/>
              </w:rPr>
            </w:pPr>
            <w:r>
              <w:rPr>
                <w:rFonts w:ascii="Arial" w:eastAsia="Arial" w:hAnsi="Arial"/>
              </w:rPr>
              <w:t>-</w:t>
            </w:r>
          </w:p>
        </w:tc>
        <w:tc>
          <w:tcPr>
            <w:tcW w:w="880" w:type="dxa"/>
            <w:shd w:val="clear" w:color="auto" w:fill="auto"/>
            <w:vAlign w:val="bottom"/>
          </w:tcPr>
          <w:p w14:paraId="1AD2A228" w14:textId="77777777" w:rsidR="00BE6A17" w:rsidRDefault="00BE6A17" w:rsidP="008F2A6A">
            <w:pPr>
              <w:spacing w:line="249" w:lineRule="exact"/>
              <w:jc w:val="center"/>
              <w:rPr>
                <w:rFonts w:ascii="Arial" w:eastAsia="Arial" w:hAnsi="Arial"/>
                <w:w w:val="81"/>
              </w:rPr>
            </w:pPr>
            <w:r>
              <w:rPr>
                <w:rFonts w:ascii="Arial" w:eastAsia="Arial" w:hAnsi="Arial"/>
                <w:w w:val="81"/>
              </w:rPr>
              <w:t>-</w:t>
            </w:r>
          </w:p>
        </w:tc>
      </w:tr>
      <w:tr w:rsidR="00BE6A17" w14:paraId="501B79B4" w14:textId="77777777" w:rsidTr="00051670">
        <w:trPr>
          <w:trHeight w:val="254"/>
        </w:trPr>
        <w:tc>
          <w:tcPr>
            <w:tcW w:w="3620" w:type="dxa"/>
            <w:gridSpan w:val="3"/>
            <w:shd w:val="clear" w:color="auto" w:fill="auto"/>
          </w:tcPr>
          <w:p w14:paraId="2A806963" w14:textId="77777777" w:rsidR="00BE6A17" w:rsidRDefault="00BE6A17" w:rsidP="008F2A6A">
            <w:pPr>
              <w:spacing w:line="0" w:lineRule="atLeast"/>
              <w:ind w:left="100"/>
              <w:rPr>
                <w:rFonts w:ascii="Arial" w:eastAsia="Arial" w:hAnsi="Arial"/>
              </w:rPr>
            </w:pPr>
            <w:r w:rsidRPr="00455E7A">
              <w:rPr>
                <w:rFonts w:hint="eastAsia"/>
              </w:rPr>
              <w:t>奥尔德林</w:t>
            </w:r>
          </w:p>
        </w:tc>
        <w:tc>
          <w:tcPr>
            <w:tcW w:w="1460" w:type="dxa"/>
            <w:gridSpan w:val="2"/>
            <w:shd w:val="clear" w:color="auto" w:fill="auto"/>
            <w:vAlign w:val="bottom"/>
          </w:tcPr>
          <w:p w14:paraId="1B57B902" w14:textId="77777777" w:rsidR="00BE6A17" w:rsidRDefault="00BE6A17" w:rsidP="008F2A6A">
            <w:pPr>
              <w:spacing w:line="0" w:lineRule="atLeast"/>
              <w:ind w:right="10"/>
              <w:jc w:val="right"/>
              <w:rPr>
                <w:rFonts w:ascii="Arial" w:eastAsia="Arial" w:hAnsi="Arial"/>
              </w:rPr>
            </w:pPr>
            <w:r>
              <w:rPr>
                <w:rFonts w:ascii="Arial" w:eastAsia="Arial" w:hAnsi="Arial"/>
              </w:rPr>
              <w:t>309-00-2</w:t>
            </w:r>
          </w:p>
        </w:tc>
        <w:tc>
          <w:tcPr>
            <w:tcW w:w="760" w:type="dxa"/>
            <w:shd w:val="clear" w:color="auto" w:fill="auto"/>
            <w:vAlign w:val="bottom"/>
          </w:tcPr>
          <w:p w14:paraId="0F61447E" w14:textId="77777777" w:rsidR="00BE6A17" w:rsidRDefault="00BE6A17" w:rsidP="008F2A6A">
            <w:pPr>
              <w:spacing w:line="0" w:lineRule="atLeast"/>
              <w:jc w:val="center"/>
              <w:rPr>
                <w:rFonts w:ascii="Arial" w:eastAsia="Arial" w:hAnsi="Arial"/>
                <w:w w:val="97"/>
              </w:rPr>
            </w:pPr>
            <w:r>
              <w:rPr>
                <w:rFonts w:ascii="Arial" w:eastAsia="Arial" w:hAnsi="Arial"/>
                <w:w w:val="97"/>
              </w:rPr>
              <w:t>95</w:t>
            </w:r>
          </w:p>
        </w:tc>
        <w:tc>
          <w:tcPr>
            <w:tcW w:w="780" w:type="dxa"/>
            <w:shd w:val="clear" w:color="auto" w:fill="auto"/>
            <w:vAlign w:val="bottom"/>
          </w:tcPr>
          <w:p w14:paraId="218D432F" w14:textId="77777777" w:rsidR="00BE6A17" w:rsidRDefault="00BE6A17"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43571866" w14:textId="77777777" w:rsidR="00BE6A17" w:rsidRDefault="00BE6A17"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7F4FCEFA" w14:textId="77777777" w:rsidR="00BE6A17" w:rsidRDefault="00BE6A17"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33C4496D" w14:textId="77777777" w:rsidR="00BE6A17" w:rsidRDefault="00BE6A17" w:rsidP="008F2A6A">
            <w:pPr>
              <w:spacing w:line="0" w:lineRule="atLeast"/>
              <w:jc w:val="center"/>
              <w:rPr>
                <w:rFonts w:ascii="Arial" w:eastAsia="Arial" w:hAnsi="Arial"/>
              </w:rPr>
            </w:pPr>
            <w:r>
              <w:rPr>
                <w:rFonts w:ascii="Arial" w:eastAsia="Arial" w:hAnsi="Arial"/>
              </w:rPr>
              <w:t>97</w:t>
            </w:r>
          </w:p>
        </w:tc>
        <w:tc>
          <w:tcPr>
            <w:tcW w:w="880" w:type="dxa"/>
            <w:shd w:val="clear" w:color="auto" w:fill="auto"/>
            <w:vAlign w:val="bottom"/>
          </w:tcPr>
          <w:p w14:paraId="0C41B723" w14:textId="77777777" w:rsidR="00BE6A17" w:rsidRDefault="00BE6A17" w:rsidP="008F2A6A">
            <w:pPr>
              <w:spacing w:line="0" w:lineRule="atLeast"/>
              <w:jc w:val="center"/>
              <w:rPr>
                <w:rFonts w:ascii="Arial" w:eastAsia="Arial" w:hAnsi="Arial"/>
                <w:w w:val="81"/>
              </w:rPr>
            </w:pPr>
            <w:r>
              <w:rPr>
                <w:rFonts w:ascii="Arial" w:eastAsia="Arial" w:hAnsi="Arial"/>
                <w:w w:val="81"/>
              </w:rPr>
              <w:t>-</w:t>
            </w:r>
          </w:p>
        </w:tc>
      </w:tr>
      <w:tr w:rsidR="00BE6A17" w14:paraId="779520FE" w14:textId="77777777" w:rsidTr="00051670">
        <w:trPr>
          <w:trHeight w:val="254"/>
        </w:trPr>
        <w:tc>
          <w:tcPr>
            <w:tcW w:w="3620" w:type="dxa"/>
            <w:gridSpan w:val="3"/>
            <w:shd w:val="clear" w:color="auto" w:fill="auto"/>
          </w:tcPr>
          <w:p w14:paraId="4918CCE0" w14:textId="77777777" w:rsidR="00BE6A17" w:rsidRDefault="00BE6A17" w:rsidP="008F2A6A">
            <w:pPr>
              <w:spacing w:line="0" w:lineRule="atLeast"/>
              <w:ind w:left="100"/>
              <w:rPr>
                <w:rFonts w:ascii="Arial" w:eastAsia="Arial" w:hAnsi="Arial"/>
              </w:rPr>
            </w:pPr>
            <w:r w:rsidRPr="00455E7A">
              <w:rPr>
                <w:rFonts w:hint="eastAsia"/>
              </w:rPr>
              <w:t>2-</w:t>
            </w:r>
            <w:r w:rsidRPr="00455E7A">
              <w:rPr>
                <w:rFonts w:hint="eastAsia"/>
              </w:rPr>
              <w:t>氨基蒽醌</w:t>
            </w:r>
          </w:p>
        </w:tc>
        <w:tc>
          <w:tcPr>
            <w:tcW w:w="1460" w:type="dxa"/>
            <w:gridSpan w:val="2"/>
            <w:shd w:val="clear" w:color="auto" w:fill="auto"/>
            <w:vAlign w:val="bottom"/>
          </w:tcPr>
          <w:p w14:paraId="57788916" w14:textId="77777777" w:rsidR="00BE6A17" w:rsidRDefault="00BE6A17" w:rsidP="008F2A6A">
            <w:pPr>
              <w:spacing w:line="0" w:lineRule="atLeast"/>
              <w:ind w:right="10"/>
              <w:jc w:val="right"/>
              <w:rPr>
                <w:rFonts w:ascii="Arial" w:eastAsia="Arial" w:hAnsi="Arial"/>
              </w:rPr>
            </w:pPr>
            <w:r>
              <w:rPr>
                <w:rFonts w:ascii="Arial" w:eastAsia="Arial" w:hAnsi="Arial"/>
              </w:rPr>
              <w:t>117-79-3</w:t>
            </w:r>
          </w:p>
        </w:tc>
        <w:tc>
          <w:tcPr>
            <w:tcW w:w="760" w:type="dxa"/>
            <w:shd w:val="clear" w:color="auto" w:fill="auto"/>
            <w:vAlign w:val="bottom"/>
          </w:tcPr>
          <w:p w14:paraId="462FF76B" w14:textId="77777777" w:rsidR="00BE6A17" w:rsidRDefault="00BE6A17"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3933A953" w14:textId="77777777" w:rsidR="00BE6A17" w:rsidRDefault="00BE6A17"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0DF3ACBF" w14:textId="77777777" w:rsidR="00BE6A17" w:rsidRDefault="00BE6A17"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5836DBD3" w14:textId="77777777" w:rsidR="00BE6A17" w:rsidRDefault="00BE6A17"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4B9C0F95" w14:textId="77777777" w:rsidR="00BE6A17" w:rsidRDefault="00BE6A17"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3D0EB07B" w14:textId="77777777" w:rsidR="00BE6A17" w:rsidRDefault="00BE6A17" w:rsidP="008F2A6A">
            <w:pPr>
              <w:spacing w:line="0" w:lineRule="atLeast"/>
              <w:jc w:val="center"/>
              <w:rPr>
                <w:rFonts w:ascii="Arial" w:eastAsia="Arial" w:hAnsi="Arial"/>
                <w:w w:val="81"/>
              </w:rPr>
            </w:pPr>
            <w:r>
              <w:rPr>
                <w:rFonts w:ascii="Arial" w:eastAsia="Arial" w:hAnsi="Arial"/>
                <w:w w:val="81"/>
              </w:rPr>
              <w:t>-</w:t>
            </w:r>
          </w:p>
        </w:tc>
      </w:tr>
      <w:tr w:rsidR="00BE6A17" w14:paraId="690036A3" w14:textId="77777777" w:rsidTr="00051670">
        <w:trPr>
          <w:trHeight w:val="250"/>
        </w:trPr>
        <w:tc>
          <w:tcPr>
            <w:tcW w:w="3620" w:type="dxa"/>
            <w:gridSpan w:val="3"/>
            <w:shd w:val="clear" w:color="auto" w:fill="auto"/>
          </w:tcPr>
          <w:p w14:paraId="2F1FA6F6" w14:textId="77777777" w:rsidR="00BE6A17" w:rsidRDefault="00BE6A17" w:rsidP="008F2A6A">
            <w:pPr>
              <w:spacing w:line="249" w:lineRule="exact"/>
              <w:ind w:left="100"/>
              <w:rPr>
                <w:rFonts w:ascii="Arial" w:eastAsia="Arial" w:hAnsi="Arial"/>
              </w:rPr>
            </w:pPr>
            <w:r w:rsidRPr="00455E7A">
              <w:rPr>
                <w:rFonts w:hint="eastAsia"/>
              </w:rPr>
              <w:t>氨基偶氮</w:t>
            </w:r>
          </w:p>
        </w:tc>
        <w:tc>
          <w:tcPr>
            <w:tcW w:w="1460" w:type="dxa"/>
            <w:gridSpan w:val="2"/>
            <w:shd w:val="clear" w:color="auto" w:fill="auto"/>
            <w:vAlign w:val="bottom"/>
          </w:tcPr>
          <w:p w14:paraId="6C54FA6A" w14:textId="77777777" w:rsidR="00BE6A17" w:rsidRDefault="00BE6A17" w:rsidP="008F2A6A">
            <w:pPr>
              <w:spacing w:line="249" w:lineRule="exact"/>
              <w:ind w:right="10"/>
              <w:jc w:val="right"/>
              <w:rPr>
                <w:rFonts w:ascii="Arial" w:eastAsia="Arial" w:hAnsi="Arial"/>
              </w:rPr>
            </w:pPr>
            <w:r>
              <w:rPr>
                <w:rFonts w:ascii="Arial" w:eastAsia="Arial" w:hAnsi="Arial"/>
              </w:rPr>
              <w:t>60-09-3</w:t>
            </w:r>
          </w:p>
        </w:tc>
        <w:tc>
          <w:tcPr>
            <w:tcW w:w="760" w:type="dxa"/>
            <w:shd w:val="clear" w:color="auto" w:fill="auto"/>
            <w:vAlign w:val="bottom"/>
          </w:tcPr>
          <w:p w14:paraId="1317A68D" w14:textId="77777777" w:rsidR="00BE6A17" w:rsidRDefault="00BE6A17" w:rsidP="008F2A6A">
            <w:pPr>
              <w:spacing w:line="249" w:lineRule="exact"/>
              <w:jc w:val="center"/>
              <w:rPr>
                <w:rFonts w:ascii="Arial" w:eastAsia="Arial" w:hAnsi="Arial"/>
              </w:rPr>
            </w:pPr>
            <w:r>
              <w:rPr>
                <w:rFonts w:ascii="Arial" w:eastAsia="Arial" w:hAnsi="Arial"/>
              </w:rPr>
              <w:t>-</w:t>
            </w:r>
          </w:p>
        </w:tc>
        <w:tc>
          <w:tcPr>
            <w:tcW w:w="780" w:type="dxa"/>
            <w:shd w:val="clear" w:color="auto" w:fill="auto"/>
            <w:vAlign w:val="bottom"/>
          </w:tcPr>
          <w:p w14:paraId="0D5D3463" w14:textId="77777777" w:rsidR="00BE6A17" w:rsidRDefault="00BE6A17" w:rsidP="008F2A6A">
            <w:pPr>
              <w:spacing w:line="249"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4BAF602E" w14:textId="77777777" w:rsidR="00BE6A17" w:rsidRDefault="00BE6A17"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2209909E" w14:textId="77777777" w:rsidR="00BE6A17" w:rsidRDefault="00BE6A17"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63FDB0F2" w14:textId="77777777" w:rsidR="00BE6A17" w:rsidRDefault="00BE6A17" w:rsidP="008F2A6A">
            <w:pPr>
              <w:spacing w:line="249" w:lineRule="exact"/>
              <w:jc w:val="center"/>
              <w:rPr>
                <w:rFonts w:ascii="Arial" w:eastAsia="Arial" w:hAnsi="Arial"/>
              </w:rPr>
            </w:pPr>
            <w:r>
              <w:rPr>
                <w:rFonts w:ascii="Arial" w:eastAsia="Arial" w:hAnsi="Arial"/>
              </w:rPr>
              <w:t>-</w:t>
            </w:r>
          </w:p>
        </w:tc>
        <w:tc>
          <w:tcPr>
            <w:tcW w:w="880" w:type="dxa"/>
            <w:shd w:val="clear" w:color="auto" w:fill="auto"/>
            <w:vAlign w:val="bottom"/>
          </w:tcPr>
          <w:p w14:paraId="167A32EC" w14:textId="77777777" w:rsidR="00BE6A17" w:rsidRDefault="00BE6A17" w:rsidP="008F2A6A">
            <w:pPr>
              <w:spacing w:line="249" w:lineRule="exact"/>
              <w:jc w:val="center"/>
              <w:rPr>
                <w:rFonts w:ascii="Arial" w:eastAsia="Arial" w:hAnsi="Arial"/>
                <w:w w:val="81"/>
              </w:rPr>
            </w:pPr>
            <w:r>
              <w:rPr>
                <w:rFonts w:ascii="Arial" w:eastAsia="Arial" w:hAnsi="Arial"/>
                <w:w w:val="81"/>
              </w:rPr>
              <w:t>-</w:t>
            </w:r>
          </w:p>
        </w:tc>
      </w:tr>
      <w:tr w:rsidR="00BE6A17" w14:paraId="76684F22" w14:textId="77777777" w:rsidTr="00051670">
        <w:trPr>
          <w:trHeight w:val="254"/>
        </w:trPr>
        <w:tc>
          <w:tcPr>
            <w:tcW w:w="3620" w:type="dxa"/>
            <w:gridSpan w:val="3"/>
            <w:shd w:val="clear" w:color="auto" w:fill="auto"/>
          </w:tcPr>
          <w:p w14:paraId="483D002D" w14:textId="77777777" w:rsidR="00BE6A17" w:rsidRDefault="00BE6A17" w:rsidP="008F2A6A">
            <w:pPr>
              <w:spacing w:line="0" w:lineRule="atLeast"/>
              <w:ind w:left="100"/>
              <w:rPr>
                <w:rFonts w:ascii="Arial" w:eastAsia="Arial" w:hAnsi="Arial"/>
              </w:rPr>
            </w:pPr>
            <w:r w:rsidRPr="00455E7A">
              <w:rPr>
                <w:rFonts w:hint="eastAsia"/>
              </w:rPr>
              <w:t>4-</w:t>
            </w:r>
            <w:r w:rsidRPr="00455E7A">
              <w:rPr>
                <w:rFonts w:hint="eastAsia"/>
              </w:rPr>
              <w:t>氨基联苯</w:t>
            </w:r>
          </w:p>
        </w:tc>
        <w:tc>
          <w:tcPr>
            <w:tcW w:w="1460" w:type="dxa"/>
            <w:gridSpan w:val="2"/>
            <w:shd w:val="clear" w:color="auto" w:fill="auto"/>
            <w:vAlign w:val="bottom"/>
          </w:tcPr>
          <w:p w14:paraId="673CACF1" w14:textId="77777777" w:rsidR="00BE6A17" w:rsidRDefault="00BE6A17" w:rsidP="008F2A6A">
            <w:pPr>
              <w:spacing w:line="0" w:lineRule="atLeast"/>
              <w:ind w:right="10"/>
              <w:jc w:val="right"/>
              <w:rPr>
                <w:rFonts w:ascii="Arial" w:eastAsia="Arial" w:hAnsi="Arial"/>
              </w:rPr>
            </w:pPr>
            <w:r>
              <w:rPr>
                <w:rFonts w:ascii="Arial" w:eastAsia="Arial" w:hAnsi="Arial"/>
              </w:rPr>
              <w:t>92-67-1</w:t>
            </w:r>
          </w:p>
        </w:tc>
        <w:tc>
          <w:tcPr>
            <w:tcW w:w="760" w:type="dxa"/>
            <w:shd w:val="clear" w:color="auto" w:fill="auto"/>
            <w:vAlign w:val="bottom"/>
          </w:tcPr>
          <w:p w14:paraId="1DC3774A" w14:textId="77777777" w:rsidR="00BE6A17" w:rsidRDefault="00BE6A17" w:rsidP="008F2A6A">
            <w:pPr>
              <w:spacing w:line="0" w:lineRule="atLeast"/>
              <w:jc w:val="center"/>
              <w:rPr>
                <w:rFonts w:ascii="Arial" w:eastAsia="Arial" w:hAnsi="Arial"/>
                <w:w w:val="97"/>
              </w:rPr>
            </w:pPr>
            <w:r>
              <w:rPr>
                <w:rFonts w:ascii="Arial" w:eastAsia="Arial" w:hAnsi="Arial"/>
                <w:w w:val="97"/>
              </w:rPr>
              <w:t>82</w:t>
            </w:r>
          </w:p>
        </w:tc>
        <w:tc>
          <w:tcPr>
            <w:tcW w:w="780" w:type="dxa"/>
            <w:shd w:val="clear" w:color="auto" w:fill="auto"/>
            <w:vAlign w:val="bottom"/>
          </w:tcPr>
          <w:p w14:paraId="6EC40E46" w14:textId="77777777" w:rsidR="00BE6A17" w:rsidRDefault="00BE6A17" w:rsidP="008F2A6A">
            <w:pPr>
              <w:spacing w:line="0" w:lineRule="atLeast"/>
              <w:jc w:val="center"/>
              <w:rPr>
                <w:rFonts w:ascii="Arial" w:eastAsia="Arial" w:hAnsi="Arial"/>
              </w:rPr>
            </w:pPr>
            <w:r>
              <w:rPr>
                <w:rFonts w:ascii="Arial" w:eastAsia="Arial" w:hAnsi="Arial"/>
              </w:rPr>
              <w:t>67</w:t>
            </w:r>
          </w:p>
        </w:tc>
        <w:tc>
          <w:tcPr>
            <w:tcW w:w="840" w:type="dxa"/>
            <w:shd w:val="clear" w:color="auto" w:fill="auto"/>
            <w:vAlign w:val="bottom"/>
          </w:tcPr>
          <w:p w14:paraId="72647CB4" w14:textId="77777777" w:rsidR="00BE6A17" w:rsidRDefault="00BE6A17"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1410E72D" w14:textId="77777777" w:rsidR="00BE6A17" w:rsidRDefault="00BE6A17"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67815E78" w14:textId="77777777" w:rsidR="00BE6A17" w:rsidRDefault="00BE6A17" w:rsidP="008F2A6A">
            <w:pPr>
              <w:spacing w:line="0" w:lineRule="atLeast"/>
              <w:jc w:val="center"/>
              <w:rPr>
                <w:rFonts w:ascii="Arial" w:eastAsia="Arial" w:hAnsi="Arial"/>
              </w:rPr>
            </w:pPr>
            <w:r>
              <w:rPr>
                <w:rFonts w:ascii="Arial" w:eastAsia="Arial" w:hAnsi="Arial"/>
              </w:rPr>
              <w:t>32</w:t>
            </w:r>
          </w:p>
        </w:tc>
        <w:tc>
          <w:tcPr>
            <w:tcW w:w="880" w:type="dxa"/>
            <w:shd w:val="clear" w:color="auto" w:fill="auto"/>
            <w:vAlign w:val="bottom"/>
          </w:tcPr>
          <w:p w14:paraId="6912197A" w14:textId="77777777" w:rsidR="00BE6A17" w:rsidRDefault="00BE6A17" w:rsidP="008F2A6A">
            <w:pPr>
              <w:spacing w:line="0" w:lineRule="atLeast"/>
              <w:jc w:val="center"/>
              <w:rPr>
                <w:rFonts w:ascii="Arial" w:eastAsia="Arial" w:hAnsi="Arial"/>
                <w:w w:val="81"/>
              </w:rPr>
            </w:pPr>
            <w:r>
              <w:rPr>
                <w:rFonts w:ascii="Arial" w:eastAsia="Arial" w:hAnsi="Arial"/>
                <w:w w:val="81"/>
              </w:rPr>
              <w:t>-</w:t>
            </w:r>
          </w:p>
        </w:tc>
      </w:tr>
      <w:tr w:rsidR="00BE6A17" w14:paraId="1569F791" w14:textId="77777777" w:rsidTr="00051670">
        <w:trPr>
          <w:trHeight w:val="254"/>
        </w:trPr>
        <w:tc>
          <w:tcPr>
            <w:tcW w:w="3620" w:type="dxa"/>
            <w:gridSpan w:val="3"/>
            <w:shd w:val="clear" w:color="auto" w:fill="auto"/>
          </w:tcPr>
          <w:p w14:paraId="1AB0C82F" w14:textId="77777777" w:rsidR="00BE6A17" w:rsidRDefault="00BE6A17" w:rsidP="008F2A6A">
            <w:pPr>
              <w:spacing w:line="0" w:lineRule="atLeast"/>
              <w:ind w:left="100"/>
              <w:rPr>
                <w:rFonts w:ascii="Arial" w:eastAsia="Arial" w:hAnsi="Arial"/>
              </w:rPr>
            </w:pPr>
            <w:r w:rsidRPr="00455E7A">
              <w:rPr>
                <w:rFonts w:hint="eastAsia"/>
              </w:rPr>
              <w:t>3-</w:t>
            </w:r>
            <w:r w:rsidRPr="00455E7A">
              <w:rPr>
                <w:rFonts w:hint="eastAsia"/>
              </w:rPr>
              <w:t>氨基</w:t>
            </w:r>
            <w:r w:rsidRPr="00455E7A">
              <w:rPr>
                <w:rFonts w:hint="eastAsia"/>
              </w:rPr>
              <w:t>-9-</w:t>
            </w:r>
            <w:r w:rsidRPr="00455E7A">
              <w:rPr>
                <w:rFonts w:hint="eastAsia"/>
              </w:rPr>
              <w:t>乙基咔唑</w:t>
            </w:r>
          </w:p>
        </w:tc>
        <w:tc>
          <w:tcPr>
            <w:tcW w:w="1460" w:type="dxa"/>
            <w:gridSpan w:val="2"/>
            <w:shd w:val="clear" w:color="auto" w:fill="auto"/>
            <w:vAlign w:val="bottom"/>
          </w:tcPr>
          <w:p w14:paraId="0AFC7E3B" w14:textId="77777777" w:rsidR="00BE6A17" w:rsidRDefault="00BE6A17" w:rsidP="008F2A6A">
            <w:pPr>
              <w:spacing w:line="0" w:lineRule="atLeast"/>
              <w:ind w:right="10"/>
              <w:jc w:val="right"/>
              <w:rPr>
                <w:rFonts w:ascii="Arial" w:eastAsia="Arial" w:hAnsi="Arial"/>
              </w:rPr>
            </w:pPr>
            <w:r>
              <w:rPr>
                <w:rFonts w:ascii="Arial" w:eastAsia="Arial" w:hAnsi="Arial"/>
              </w:rPr>
              <w:t>132-32-1</w:t>
            </w:r>
          </w:p>
        </w:tc>
        <w:tc>
          <w:tcPr>
            <w:tcW w:w="760" w:type="dxa"/>
            <w:shd w:val="clear" w:color="auto" w:fill="auto"/>
            <w:vAlign w:val="bottom"/>
          </w:tcPr>
          <w:p w14:paraId="13835808" w14:textId="77777777" w:rsidR="00BE6A17" w:rsidRDefault="00BE6A17"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30D4E008" w14:textId="77777777" w:rsidR="00BE6A17" w:rsidRDefault="00BE6A17"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71A3646D" w14:textId="77777777" w:rsidR="00BE6A17" w:rsidRDefault="00BE6A17"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24509B6A" w14:textId="77777777" w:rsidR="00BE6A17" w:rsidRDefault="00BE6A17"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4367080D" w14:textId="77777777" w:rsidR="00BE6A17" w:rsidRDefault="00BE6A17"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62ACACB1" w14:textId="77777777" w:rsidR="00BE6A17" w:rsidRDefault="00BE6A17" w:rsidP="008F2A6A">
            <w:pPr>
              <w:spacing w:line="0" w:lineRule="atLeast"/>
              <w:jc w:val="center"/>
              <w:rPr>
                <w:rFonts w:ascii="Arial" w:eastAsia="Arial" w:hAnsi="Arial"/>
                <w:w w:val="81"/>
              </w:rPr>
            </w:pPr>
            <w:r>
              <w:rPr>
                <w:rFonts w:ascii="Arial" w:eastAsia="Arial" w:hAnsi="Arial"/>
                <w:w w:val="81"/>
              </w:rPr>
              <w:t>-</w:t>
            </w:r>
          </w:p>
        </w:tc>
      </w:tr>
      <w:tr w:rsidR="00BE6A17" w14:paraId="564E8854" w14:textId="77777777" w:rsidTr="00051670">
        <w:trPr>
          <w:trHeight w:val="254"/>
        </w:trPr>
        <w:tc>
          <w:tcPr>
            <w:tcW w:w="3620" w:type="dxa"/>
            <w:gridSpan w:val="3"/>
            <w:shd w:val="clear" w:color="auto" w:fill="auto"/>
          </w:tcPr>
          <w:p w14:paraId="1D4B336B" w14:textId="77777777" w:rsidR="00BE6A17" w:rsidRDefault="00BE6A17" w:rsidP="008F2A6A">
            <w:pPr>
              <w:spacing w:line="0" w:lineRule="atLeast"/>
              <w:ind w:left="100"/>
              <w:rPr>
                <w:rFonts w:ascii="Arial" w:eastAsia="Arial" w:hAnsi="Arial"/>
              </w:rPr>
            </w:pPr>
            <w:r w:rsidRPr="00455E7A">
              <w:rPr>
                <w:rFonts w:hint="eastAsia"/>
              </w:rPr>
              <w:t>敌菌灵</w:t>
            </w:r>
          </w:p>
        </w:tc>
        <w:tc>
          <w:tcPr>
            <w:tcW w:w="1460" w:type="dxa"/>
            <w:gridSpan w:val="2"/>
            <w:shd w:val="clear" w:color="auto" w:fill="auto"/>
            <w:vAlign w:val="bottom"/>
          </w:tcPr>
          <w:p w14:paraId="69005D1F" w14:textId="77777777" w:rsidR="00BE6A17" w:rsidRDefault="00BE6A17" w:rsidP="008F2A6A">
            <w:pPr>
              <w:spacing w:line="0" w:lineRule="atLeast"/>
              <w:ind w:right="10"/>
              <w:jc w:val="right"/>
              <w:rPr>
                <w:rFonts w:ascii="Arial" w:eastAsia="Arial" w:hAnsi="Arial"/>
              </w:rPr>
            </w:pPr>
            <w:r>
              <w:rPr>
                <w:rFonts w:ascii="Arial" w:eastAsia="Arial" w:hAnsi="Arial"/>
              </w:rPr>
              <w:t>101-05-3</w:t>
            </w:r>
          </w:p>
        </w:tc>
        <w:tc>
          <w:tcPr>
            <w:tcW w:w="760" w:type="dxa"/>
            <w:shd w:val="clear" w:color="auto" w:fill="auto"/>
            <w:vAlign w:val="bottom"/>
          </w:tcPr>
          <w:p w14:paraId="4E015284" w14:textId="77777777" w:rsidR="00BE6A17" w:rsidRDefault="00BE6A17"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23C76D25" w14:textId="77777777" w:rsidR="00BE6A17" w:rsidRDefault="00BE6A17"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34B2DA17" w14:textId="77777777" w:rsidR="00BE6A17" w:rsidRDefault="00BE6A17"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4C65804B" w14:textId="77777777" w:rsidR="00BE6A17" w:rsidRDefault="00BE6A17"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6CF79236" w14:textId="77777777" w:rsidR="00BE6A17" w:rsidRDefault="00BE6A17"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70B12111" w14:textId="77777777" w:rsidR="00BE6A17" w:rsidRDefault="00BE6A17" w:rsidP="008F2A6A">
            <w:pPr>
              <w:spacing w:line="0" w:lineRule="atLeast"/>
              <w:jc w:val="center"/>
              <w:rPr>
                <w:rFonts w:ascii="Arial" w:eastAsia="Arial" w:hAnsi="Arial"/>
                <w:w w:val="81"/>
              </w:rPr>
            </w:pPr>
            <w:r>
              <w:rPr>
                <w:rFonts w:ascii="Arial" w:eastAsia="Arial" w:hAnsi="Arial"/>
                <w:w w:val="81"/>
              </w:rPr>
              <w:t>-</w:t>
            </w:r>
          </w:p>
        </w:tc>
      </w:tr>
      <w:tr w:rsidR="00BE6A17" w14:paraId="6B247362" w14:textId="77777777" w:rsidTr="00051670">
        <w:trPr>
          <w:trHeight w:val="246"/>
        </w:trPr>
        <w:tc>
          <w:tcPr>
            <w:tcW w:w="3620" w:type="dxa"/>
            <w:gridSpan w:val="3"/>
            <w:shd w:val="clear" w:color="auto" w:fill="auto"/>
          </w:tcPr>
          <w:p w14:paraId="1DD0E1CC" w14:textId="77777777" w:rsidR="00BE6A17" w:rsidRDefault="00BE6A17" w:rsidP="008F2A6A">
            <w:pPr>
              <w:spacing w:line="246" w:lineRule="exact"/>
              <w:ind w:left="100"/>
              <w:rPr>
                <w:rFonts w:ascii="Arial" w:eastAsia="Arial" w:hAnsi="Arial"/>
              </w:rPr>
            </w:pPr>
            <w:r w:rsidRPr="00455E7A">
              <w:rPr>
                <w:rFonts w:hint="eastAsia"/>
              </w:rPr>
              <w:t>苯胺</w:t>
            </w:r>
          </w:p>
        </w:tc>
        <w:tc>
          <w:tcPr>
            <w:tcW w:w="1460" w:type="dxa"/>
            <w:gridSpan w:val="2"/>
            <w:shd w:val="clear" w:color="auto" w:fill="auto"/>
            <w:vAlign w:val="bottom"/>
          </w:tcPr>
          <w:p w14:paraId="71731C6F" w14:textId="77777777" w:rsidR="00BE6A17" w:rsidRDefault="00BE6A17" w:rsidP="008F2A6A">
            <w:pPr>
              <w:spacing w:line="246" w:lineRule="exact"/>
              <w:ind w:right="10"/>
              <w:jc w:val="right"/>
              <w:rPr>
                <w:rFonts w:ascii="Arial" w:eastAsia="Arial" w:hAnsi="Arial"/>
              </w:rPr>
            </w:pPr>
            <w:r>
              <w:rPr>
                <w:rFonts w:ascii="Arial" w:eastAsia="Arial" w:hAnsi="Arial"/>
              </w:rPr>
              <w:t>62-53-3</w:t>
            </w:r>
          </w:p>
        </w:tc>
        <w:tc>
          <w:tcPr>
            <w:tcW w:w="760" w:type="dxa"/>
            <w:shd w:val="clear" w:color="auto" w:fill="auto"/>
            <w:vAlign w:val="bottom"/>
          </w:tcPr>
          <w:p w14:paraId="6816B98B" w14:textId="77777777" w:rsidR="00BE6A17" w:rsidRDefault="00BE6A17" w:rsidP="008F2A6A">
            <w:pPr>
              <w:spacing w:line="246" w:lineRule="exact"/>
              <w:jc w:val="center"/>
              <w:rPr>
                <w:rFonts w:ascii="Arial" w:eastAsia="Arial" w:hAnsi="Arial"/>
                <w:w w:val="97"/>
              </w:rPr>
            </w:pPr>
            <w:r>
              <w:rPr>
                <w:rFonts w:ascii="Arial" w:eastAsia="Arial" w:hAnsi="Arial"/>
                <w:w w:val="97"/>
              </w:rPr>
              <w:t>60</w:t>
            </w:r>
          </w:p>
        </w:tc>
        <w:tc>
          <w:tcPr>
            <w:tcW w:w="780" w:type="dxa"/>
            <w:shd w:val="clear" w:color="auto" w:fill="auto"/>
            <w:vAlign w:val="bottom"/>
          </w:tcPr>
          <w:p w14:paraId="4AD90700" w14:textId="77777777" w:rsidR="00BE6A17" w:rsidRDefault="00BE6A17" w:rsidP="008F2A6A">
            <w:pPr>
              <w:spacing w:line="246" w:lineRule="exact"/>
              <w:jc w:val="center"/>
              <w:rPr>
                <w:rFonts w:ascii="Arial" w:eastAsia="Arial" w:hAnsi="Arial"/>
              </w:rPr>
            </w:pPr>
            <w:r>
              <w:rPr>
                <w:rFonts w:ascii="Arial" w:eastAsia="Arial" w:hAnsi="Arial"/>
              </w:rPr>
              <w:t>61</w:t>
            </w:r>
          </w:p>
        </w:tc>
        <w:tc>
          <w:tcPr>
            <w:tcW w:w="840" w:type="dxa"/>
            <w:shd w:val="clear" w:color="auto" w:fill="auto"/>
            <w:vAlign w:val="bottom"/>
          </w:tcPr>
          <w:p w14:paraId="02EE6E5C" w14:textId="77777777" w:rsidR="00BE6A17" w:rsidRDefault="00BE6A17" w:rsidP="008F2A6A">
            <w:pPr>
              <w:spacing w:line="246" w:lineRule="exact"/>
              <w:jc w:val="center"/>
              <w:rPr>
                <w:rFonts w:ascii="Arial" w:eastAsia="Arial" w:hAnsi="Arial"/>
              </w:rPr>
            </w:pPr>
            <w:r>
              <w:rPr>
                <w:rFonts w:ascii="Arial" w:eastAsia="Arial" w:hAnsi="Arial"/>
              </w:rPr>
              <w:t>53/51</w:t>
            </w:r>
          </w:p>
        </w:tc>
        <w:tc>
          <w:tcPr>
            <w:tcW w:w="740" w:type="dxa"/>
            <w:shd w:val="clear" w:color="auto" w:fill="auto"/>
            <w:vAlign w:val="bottom"/>
          </w:tcPr>
          <w:p w14:paraId="100C6D5B" w14:textId="77777777" w:rsidR="00BE6A17" w:rsidRDefault="00BE6A17" w:rsidP="008F2A6A">
            <w:pPr>
              <w:spacing w:line="246" w:lineRule="exact"/>
              <w:jc w:val="center"/>
              <w:rPr>
                <w:rFonts w:ascii="Arial" w:eastAsia="Arial" w:hAnsi="Arial"/>
              </w:rPr>
            </w:pPr>
            <w:r>
              <w:rPr>
                <w:rFonts w:ascii="Arial" w:eastAsia="Arial" w:hAnsi="Arial"/>
              </w:rPr>
              <w:t>49</w:t>
            </w:r>
          </w:p>
        </w:tc>
        <w:tc>
          <w:tcPr>
            <w:tcW w:w="760" w:type="dxa"/>
            <w:shd w:val="clear" w:color="auto" w:fill="auto"/>
            <w:vAlign w:val="bottom"/>
          </w:tcPr>
          <w:p w14:paraId="47CBFCCD" w14:textId="77777777" w:rsidR="00BE6A17" w:rsidRDefault="00BE6A17" w:rsidP="008F2A6A">
            <w:pPr>
              <w:spacing w:line="246" w:lineRule="exact"/>
              <w:jc w:val="center"/>
              <w:rPr>
                <w:rFonts w:ascii="Arial" w:eastAsia="Arial" w:hAnsi="Arial"/>
              </w:rPr>
            </w:pPr>
            <w:r>
              <w:rPr>
                <w:rFonts w:ascii="Arial" w:eastAsia="Arial" w:hAnsi="Arial"/>
              </w:rPr>
              <w:t>63</w:t>
            </w:r>
          </w:p>
        </w:tc>
        <w:tc>
          <w:tcPr>
            <w:tcW w:w="880" w:type="dxa"/>
            <w:shd w:val="clear" w:color="auto" w:fill="auto"/>
            <w:vAlign w:val="bottom"/>
          </w:tcPr>
          <w:p w14:paraId="77AE0C8D" w14:textId="77777777" w:rsidR="00BE6A17" w:rsidRDefault="00BE6A17" w:rsidP="008F2A6A">
            <w:pPr>
              <w:spacing w:line="246" w:lineRule="exact"/>
              <w:jc w:val="center"/>
              <w:rPr>
                <w:rFonts w:ascii="Arial" w:eastAsia="Arial" w:hAnsi="Arial"/>
                <w:w w:val="81"/>
              </w:rPr>
            </w:pPr>
            <w:r>
              <w:rPr>
                <w:rFonts w:ascii="Arial" w:eastAsia="Arial" w:hAnsi="Arial"/>
                <w:w w:val="81"/>
              </w:rPr>
              <w:t>-</w:t>
            </w:r>
          </w:p>
        </w:tc>
      </w:tr>
      <w:tr w:rsidR="008F2A6A" w14:paraId="7D4B9611" w14:textId="77777777" w:rsidTr="008F2A6A">
        <w:trPr>
          <w:trHeight w:val="258"/>
        </w:trPr>
        <w:tc>
          <w:tcPr>
            <w:tcW w:w="3620" w:type="dxa"/>
            <w:gridSpan w:val="3"/>
            <w:shd w:val="clear" w:color="auto" w:fill="auto"/>
          </w:tcPr>
          <w:p w14:paraId="706B61AC" w14:textId="77777777" w:rsidR="008F2A6A" w:rsidRPr="008F2A6A" w:rsidRDefault="008F2A6A" w:rsidP="008F2A6A">
            <w:pPr>
              <w:spacing w:line="0" w:lineRule="atLeast"/>
              <w:ind w:left="100"/>
              <w:rPr>
                <w:rFonts w:ascii="Arial" w:eastAsia="Arial" w:hAnsi="Arial"/>
                <w:color w:val="FF0000"/>
              </w:rPr>
            </w:pPr>
            <w:r w:rsidRPr="00E06968">
              <w:rPr>
                <w:rFonts w:hint="eastAsia"/>
              </w:rPr>
              <w:t>邻氨基苯甲醚</w:t>
            </w:r>
          </w:p>
        </w:tc>
        <w:tc>
          <w:tcPr>
            <w:tcW w:w="1460" w:type="dxa"/>
            <w:gridSpan w:val="2"/>
            <w:shd w:val="clear" w:color="auto" w:fill="auto"/>
            <w:vAlign w:val="bottom"/>
          </w:tcPr>
          <w:p w14:paraId="628EF30D" w14:textId="77777777" w:rsidR="008F2A6A" w:rsidRDefault="008F2A6A" w:rsidP="008F2A6A">
            <w:pPr>
              <w:spacing w:line="0" w:lineRule="atLeast"/>
              <w:ind w:right="10"/>
              <w:jc w:val="right"/>
              <w:rPr>
                <w:rFonts w:ascii="Arial" w:eastAsia="Arial" w:hAnsi="Arial"/>
              </w:rPr>
            </w:pPr>
            <w:r>
              <w:rPr>
                <w:rFonts w:ascii="Arial" w:eastAsia="Arial" w:hAnsi="Arial"/>
              </w:rPr>
              <w:t>90-04-0</w:t>
            </w:r>
          </w:p>
        </w:tc>
        <w:tc>
          <w:tcPr>
            <w:tcW w:w="760" w:type="dxa"/>
            <w:shd w:val="clear" w:color="auto" w:fill="auto"/>
            <w:vAlign w:val="bottom"/>
          </w:tcPr>
          <w:p w14:paraId="210F2566" w14:textId="77777777" w:rsidR="008F2A6A" w:rsidRDefault="008F2A6A"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5D1A6E34"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5A02AAEA" w14:textId="77777777" w:rsidR="008F2A6A" w:rsidRDefault="008F2A6A"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3363ADAC" w14:textId="77777777" w:rsidR="008F2A6A" w:rsidRDefault="008F2A6A"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120A7116" w14:textId="77777777" w:rsidR="008F2A6A" w:rsidRDefault="008F2A6A"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35A1050D"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r>
      <w:tr w:rsidR="008F2A6A" w14:paraId="5710FE09" w14:textId="77777777" w:rsidTr="008F2A6A">
        <w:trPr>
          <w:trHeight w:val="254"/>
        </w:trPr>
        <w:tc>
          <w:tcPr>
            <w:tcW w:w="3620" w:type="dxa"/>
            <w:gridSpan w:val="3"/>
            <w:shd w:val="clear" w:color="auto" w:fill="auto"/>
          </w:tcPr>
          <w:p w14:paraId="57C8FBEA" w14:textId="77777777" w:rsidR="008F2A6A" w:rsidRPr="008F2A6A" w:rsidRDefault="008F2A6A" w:rsidP="008F2A6A">
            <w:pPr>
              <w:spacing w:line="0" w:lineRule="atLeast"/>
              <w:ind w:left="100"/>
              <w:rPr>
                <w:rFonts w:ascii="Arial" w:eastAsia="Arial" w:hAnsi="Arial"/>
                <w:color w:val="FF0000"/>
              </w:rPr>
            </w:pPr>
            <w:r w:rsidRPr="00E06968">
              <w:rPr>
                <w:rFonts w:hint="eastAsia"/>
              </w:rPr>
              <w:t>蒽</w:t>
            </w:r>
          </w:p>
        </w:tc>
        <w:tc>
          <w:tcPr>
            <w:tcW w:w="1460" w:type="dxa"/>
            <w:gridSpan w:val="2"/>
            <w:shd w:val="clear" w:color="auto" w:fill="auto"/>
            <w:vAlign w:val="bottom"/>
          </w:tcPr>
          <w:p w14:paraId="54753605" w14:textId="77777777" w:rsidR="008F2A6A" w:rsidRDefault="008F2A6A" w:rsidP="008F2A6A">
            <w:pPr>
              <w:spacing w:line="0" w:lineRule="atLeast"/>
              <w:ind w:right="10"/>
              <w:jc w:val="right"/>
              <w:rPr>
                <w:rFonts w:ascii="Arial" w:eastAsia="Arial" w:hAnsi="Arial"/>
              </w:rPr>
            </w:pPr>
            <w:r>
              <w:rPr>
                <w:rFonts w:ascii="Arial" w:eastAsia="Arial" w:hAnsi="Arial"/>
              </w:rPr>
              <w:t>120-12-7</w:t>
            </w:r>
          </w:p>
        </w:tc>
        <w:tc>
          <w:tcPr>
            <w:tcW w:w="760" w:type="dxa"/>
            <w:shd w:val="clear" w:color="auto" w:fill="auto"/>
            <w:vAlign w:val="bottom"/>
          </w:tcPr>
          <w:p w14:paraId="2FA63AE1" w14:textId="77777777" w:rsidR="008F2A6A" w:rsidRDefault="008F2A6A" w:rsidP="008F2A6A">
            <w:pPr>
              <w:spacing w:line="0" w:lineRule="atLeast"/>
              <w:jc w:val="center"/>
              <w:rPr>
                <w:rFonts w:ascii="Arial" w:eastAsia="Arial" w:hAnsi="Arial"/>
                <w:w w:val="97"/>
              </w:rPr>
            </w:pPr>
            <w:r>
              <w:rPr>
                <w:rFonts w:ascii="Arial" w:eastAsia="Arial" w:hAnsi="Arial"/>
                <w:w w:val="97"/>
              </w:rPr>
              <w:t>86</w:t>
            </w:r>
          </w:p>
        </w:tc>
        <w:tc>
          <w:tcPr>
            <w:tcW w:w="780" w:type="dxa"/>
            <w:shd w:val="clear" w:color="auto" w:fill="auto"/>
            <w:vAlign w:val="bottom"/>
          </w:tcPr>
          <w:p w14:paraId="172D9425" w14:textId="77777777" w:rsidR="008F2A6A" w:rsidRDefault="008F2A6A" w:rsidP="008F2A6A">
            <w:pPr>
              <w:spacing w:line="0" w:lineRule="atLeast"/>
              <w:jc w:val="center"/>
              <w:rPr>
                <w:rFonts w:ascii="Arial" w:eastAsia="Arial" w:hAnsi="Arial"/>
              </w:rPr>
            </w:pPr>
            <w:r>
              <w:rPr>
                <w:rFonts w:ascii="Arial" w:eastAsia="Arial" w:hAnsi="Arial"/>
              </w:rPr>
              <w:t>86</w:t>
            </w:r>
          </w:p>
        </w:tc>
        <w:tc>
          <w:tcPr>
            <w:tcW w:w="840" w:type="dxa"/>
            <w:shd w:val="clear" w:color="auto" w:fill="auto"/>
            <w:vAlign w:val="bottom"/>
          </w:tcPr>
          <w:p w14:paraId="4A991114" w14:textId="77777777" w:rsidR="008F2A6A" w:rsidRDefault="008F2A6A" w:rsidP="008F2A6A">
            <w:pPr>
              <w:spacing w:line="0" w:lineRule="atLeast"/>
              <w:jc w:val="center"/>
              <w:rPr>
                <w:rFonts w:ascii="Arial" w:eastAsia="Arial" w:hAnsi="Arial"/>
              </w:rPr>
            </w:pPr>
            <w:r>
              <w:rPr>
                <w:rFonts w:ascii="Arial" w:eastAsia="Arial" w:hAnsi="Arial"/>
              </w:rPr>
              <w:t>80/89</w:t>
            </w:r>
          </w:p>
        </w:tc>
        <w:tc>
          <w:tcPr>
            <w:tcW w:w="740" w:type="dxa"/>
            <w:shd w:val="clear" w:color="auto" w:fill="auto"/>
            <w:vAlign w:val="bottom"/>
          </w:tcPr>
          <w:p w14:paraId="6D310A99" w14:textId="77777777" w:rsidR="008F2A6A" w:rsidRDefault="008F2A6A" w:rsidP="008F2A6A">
            <w:pPr>
              <w:spacing w:line="0" w:lineRule="atLeast"/>
              <w:jc w:val="center"/>
              <w:rPr>
                <w:rFonts w:ascii="Arial" w:eastAsia="Arial" w:hAnsi="Arial"/>
              </w:rPr>
            </w:pPr>
            <w:r>
              <w:rPr>
                <w:rFonts w:ascii="Arial" w:eastAsia="Arial" w:hAnsi="Arial"/>
              </w:rPr>
              <w:t>83</w:t>
            </w:r>
          </w:p>
        </w:tc>
        <w:tc>
          <w:tcPr>
            <w:tcW w:w="760" w:type="dxa"/>
            <w:shd w:val="clear" w:color="auto" w:fill="auto"/>
            <w:vAlign w:val="bottom"/>
          </w:tcPr>
          <w:p w14:paraId="0D7083B9" w14:textId="77777777" w:rsidR="008F2A6A" w:rsidRDefault="008F2A6A" w:rsidP="008F2A6A">
            <w:pPr>
              <w:spacing w:line="0" w:lineRule="atLeast"/>
              <w:jc w:val="center"/>
              <w:rPr>
                <w:rFonts w:ascii="Arial" w:eastAsia="Arial" w:hAnsi="Arial"/>
              </w:rPr>
            </w:pPr>
            <w:r>
              <w:rPr>
                <w:rFonts w:ascii="Arial" w:eastAsia="Arial" w:hAnsi="Arial"/>
              </w:rPr>
              <w:t>82</w:t>
            </w:r>
          </w:p>
        </w:tc>
        <w:tc>
          <w:tcPr>
            <w:tcW w:w="880" w:type="dxa"/>
            <w:shd w:val="clear" w:color="auto" w:fill="auto"/>
            <w:vAlign w:val="bottom"/>
          </w:tcPr>
          <w:p w14:paraId="307A18AA"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r>
      <w:tr w:rsidR="008F2A6A" w14:paraId="083E27B9" w14:textId="77777777" w:rsidTr="008F2A6A">
        <w:trPr>
          <w:trHeight w:val="250"/>
        </w:trPr>
        <w:tc>
          <w:tcPr>
            <w:tcW w:w="3620" w:type="dxa"/>
            <w:gridSpan w:val="3"/>
            <w:shd w:val="clear" w:color="auto" w:fill="auto"/>
          </w:tcPr>
          <w:p w14:paraId="41EE75A9" w14:textId="77777777" w:rsidR="008F2A6A" w:rsidRPr="008F2A6A" w:rsidRDefault="00911A22" w:rsidP="008F2A6A">
            <w:pPr>
              <w:spacing w:line="249" w:lineRule="exact"/>
              <w:ind w:left="100"/>
              <w:rPr>
                <w:rFonts w:ascii="Arial" w:eastAsia="Arial" w:hAnsi="Arial"/>
                <w:color w:val="FF0000"/>
              </w:rPr>
            </w:pPr>
            <w:r w:rsidRPr="00911A22">
              <w:rPr>
                <w:rFonts w:hint="eastAsia"/>
              </w:rPr>
              <w:t>杀螨酯</w:t>
            </w:r>
          </w:p>
        </w:tc>
        <w:tc>
          <w:tcPr>
            <w:tcW w:w="1460" w:type="dxa"/>
            <w:gridSpan w:val="2"/>
            <w:shd w:val="clear" w:color="auto" w:fill="auto"/>
            <w:vAlign w:val="bottom"/>
          </w:tcPr>
          <w:p w14:paraId="7424BECA" w14:textId="77777777" w:rsidR="008F2A6A" w:rsidRDefault="008F2A6A" w:rsidP="008F2A6A">
            <w:pPr>
              <w:spacing w:line="249" w:lineRule="exact"/>
              <w:ind w:right="10"/>
              <w:jc w:val="right"/>
              <w:rPr>
                <w:rFonts w:ascii="Arial" w:eastAsia="Arial" w:hAnsi="Arial"/>
              </w:rPr>
            </w:pPr>
            <w:r>
              <w:rPr>
                <w:rFonts w:ascii="Arial" w:eastAsia="Arial" w:hAnsi="Arial"/>
              </w:rPr>
              <w:t>140-57-8</w:t>
            </w:r>
          </w:p>
        </w:tc>
        <w:tc>
          <w:tcPr>
            <w:tcW w:w="760" w:type="dxa"/>
            <w:shd w:val="clear" w:color="auto" w:fill="auto"/>
            <w:vAlign w:val="bottom"/>
          </w:tcPr>
          <w:p w14:paraId="40B848E3" w14:textId="77777777" w:rsidR="008F2A6A" w:rsidRDefault="008F2A6A" w:rsidP="008F2A6A">
            <w:pPr>
              <w:spacing w:line="249" w:lineRule="exact"/>
              <w:jc w:val="center"/>
              <w:rPr>
                <w:rFonts w:ascii="Arial" w:eastAsia="Arial" w:hAnsi="Arial"/>
                <w:w w:val="97"/>
              </w:rPr>
            </w:pPr>
            <w:r>
              <w:rPr>
                <w:rFonts w:ascii="Arial" w:eastAsia="Arial" w:hAnsi="Arial"/>
                <w:w w:val="97"/>
              </w:rPr>
              <w:t>83</w:t>
            </w:r>
          </w:p>
        </w:tc>
        <w:tc>
          <w:tcPr>
            <w:tcW w:w="780" w:type="dxa"/>
            <w:shd w:val="clear" w:color="auto" w:fill="auto"/>
            <w:vAlign w:val="bottom"/>
          </w:tcPr>
          <w:p w14:paraId="78D10FE4" w14:textId="77777777" w:rsidR="008F2A6A" w:rsidRDefault="008F2A6A" w:rsidP="008F2A6A">
            <w:pPr>
              <w:spacing w:line="249" w:lineRule="exact"/>
              <w:jc w:val="center"/>
              <w:rPr>
                <w:rFonts w:ascii="Arial" w:eastAsia="Arial" w:hAnsi="Arial"/>
              </w:rPr>
            </w:pPr>
            <w:r>
              <w:rPr>
                <w:rFonts w:ascii="Arial" w:eastAsia="Arial" w:hAnsi="Arial"/>
              </w:rPr>
              <w:t>90</w:t>
            </w:r>
          </w:p>
        </w:tc>
        <w:tc>
          <w:tcPr>
            <w:tcW w:w="840" w:type="dxa"/>
            <w:shd w:val="clear" w:color="auto" w:fill="auto"/>
            <w:vAlign w:val="bottom"/>
          </w:tcPr>
          <w:p w14:paraId="075B9F75" w14:textId="77777777" w:rsidR="008F2A6A" w:rsidRDefault="008F2A6A"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61010845" w14:textId="77777777" w:rsidR="008F2A6A" w:rsidRDefault="008F2A6A"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7FA724D1" w14:textId="77777777" w:rsidR="008F2A6A" w:rsidRDefault="008F2A6A" w:rsidP="008F2A6A">
            <w:pPr>
              <w:spacing w:line="249" w:lineRule="exact"/>
              <w:jc w:val="center"/>
              <w:rPr>
                <w:rFonts w:ascii="Arial" w:eastAsia="Arial" w:hAnsi="Arial"/>
              </w:rPr>
            </w:pPr>
            <w:r>
              <w:rPr>
                <w:rFonts w:ascii="Arial" w:eastAsia="Arial" w:hAnsi="Arial"/>
              </w:rPr>
              <w:t>71</w:t>
            </w:r>
          </w:p>
        </w:tc>
        <w:tc>
          <w:tcPr>
            <w:tcW w:w="880" w:type="dxa"/>
            <w:shd w:val="clear" w:color="auto" w:fill="auto"/>
            <w:vAlign w:val="bottom"/>
          </w:tcPr>
          <w:p w14:paraId="4A3C5964" w14:textId="77777777" w:rsidR="008F2A6A" w:rsidRDefault="008F2A6A" w:rsidP="008F2A6A">
            <w:pPr>
              <w:spacing w:line="249" w:lineRule="exact"/>
              <w:jc w:val="center"/>
              <w:rPr>
                <w:rFonts w:ascii="Arial" w:eastAsia="Arial" w:hAnsi="Arial"/>
                <w:w w:val="81"/>
              </w:rPr>
            </w:pPr>
            <w:r>
              <w:rPr>
                <w:rFonts w:ascii="Arial" w:eastAsia="Arial" w:hAnsi="Arial"/>
                <w:w w:val="81"/>
              </w:rPr>
              <w:t>-</w:t>
            </w:r>
          </w:p>
        </w:tc>
      </w:tr>
      <w:tr w:rsidR="008F2A6A" w14:paraId="0B81B89F" w14:textId="77777777" w:rsidTr="008F2A6A">
        <w:trPr>
          <w:trHeight w:val="254"/>
        </w:trPr>
        <w:tc>
          <w:tcPr>
            <w:tcW w:w="3620" w:type="dxa"/>
            <w:gridSpan w:val="3"/>
            <w:shd w:val="clear" w:color="auto" w:fill="auto"/>
          </w:tcPr>
          <w:p w14:paraId="5386A83E" w14:textId="77777777" w:rsidR="008F2A6A" w:rsidRPr="008F2A6A" w:rsidRDefault="008F2A6A" w:rsidP="008F2A6A">
            <w:pPr>
              <w:spacing w:line="0" w:lineRule="atLeast"/>
              <w:ind w:left="100"/>
              <w:rPr>
                <w:rFonts w:ascii="Arial" w:eastAsia="Arial" w:hAnsi="Arial"/>
                <w:color w:val="FF0000"/>
              </w:rPr>
            </w:pPr>
            <w:r w:rsidRPr="00E06968">
              <w:rPr>
                <w:rFonts w:hint="eastAsia"/>
              </w:rPr>
              <w:t>阿特拉津</w:t>
            </w:r>
          </w:p>
        </w:tc>
        <w:tc>
          <w:tcPr>
            <w:tcW w:w="1460" w:type="dxa"/>
            <w:gridSpan w:val="2"/>
            <w:shd w:val="clear" w:color="auto" w:fill="auto"/>
            <w:vAlign w:val="bottom"/>
          </w:tcPr>
          <w:p w14:paraId="6FF129AA" w14:textId="77777777" w:rsidR="008F2A6A" w:rsidRDefault="008F2A6A" w:rsidP="008F2A6A">
            <w:pPr>
              <w:spacing w:line="0" w:lineRule="atLeast"/>
              <w:ind w:right="10"/>
              <w:jc w:val="right"/>
              <w:rPr>
                <w:rFonts w:ascii="Arial" w:eastAsia="Arial" w:hAnsi="Arial"/>
              </w:rPr>
            </w:pPr>
            <w:r>
              <w:rPr>
                <w:rFonts w:ascii="Arial" w:eastAsia="Arial" w:hAnsi="Arial"/>
              </w:rPr>
              <w:t>1912-24-9</w:t>
            </w:r>
          </w:p>
        </w:tc>
        <w:tc>
          <w:tcPr>
            <w:tcW w:w="760" w:type="dxa"/>
            <w:shd w:val="clear" w:color="auto" w:fill="auto"/>
            <w:vAlign w:val="bottom"/>
          </w:tcPr>
          <w:p w14:paraId="11D8421E" w14:textId="77777777" w:rsidR="008F2A6A" w:rsidRDefault="008F2A6A" w:rsidP="008F2A6A">
            <w:pPr>
              <w:spacing w:line="0" w:lineRule="atLeast"/>
              <w:jc w:val="center"/>
              <w:rPr>
                <w:rFonts w:ascii="Arial" w:eastAsia="Arial" w:hAnsi="Arial"/>
                <w:w w:val="97"/>
              </w:rPr>
            </w:pPr>
            <w:r>
              <w:rPr>
                <w:rFonts w:ascii="Arial" w:eastAsia="Arial" w:hAnsi="Arial"/>
                <w:w w:val="97"/>
              </w:rPr>
              <w:t>91</w:t>
            </w:r>
          </w:p>
        </w:tc>
        <w:tc>
          <w:tcPr>
            <w:tcW w:w="780" w:type="dxa"/>
            <w:shd w:val="clear" w:color="auto" w:fill="auto"/>
            <w:vAlign w:val="bottom"/>
          </w:tcPr>
          <w:p w14:paraId="306D26FB" w14:textId="77777777" w:rsidR="008F2A6A" w:rsidRDefault="008F2A6A" w:rsidP="008F2A6A">
            <w:pPr>
              <w:spacing w:line="0" w:lineRule="atLeast"/>
              <w:jc w:val="center"/>
              <w:rPr>
                <w:rFonts w:ascii="Arial" w:eastAsia="Arial" w:hAnsi="Arial"/>
              </w:rPr>
            </w:pPr>
            <w:r>
              <w:rPr>
                <w:rFonts w:ascii="Arial" w:eastAsia="Arial" w:hAnsi="Arial"/>
              </w:rPr>
              <w:t>94</w:t>
            </w:r>
          </w:p>
        </w:tc>
        <w:tc>
          <w:tcPr>
            <w:tcW w:w="840" w:type="dxa"/>
            <w:shd w:val="clear" w:color="auto" w:fill="auto"/>
            <w:vAlign w:val="bottom"/>
          </w:tcPr>
          <w:p w14:paraId="667D39DB" w14:textId="77777777" w:rsidR="008F2A6A" w:rsidRDefault="008F2A6A" w:rsidP="008F2A6A">
            <w:pPr>
              <w:spacing w:line="0" w:lineRule="atLeast"/>
              <w:jc w:val="center"/>
              <w:rPr>
                <w:rFonts w:ascii="Arial" w:eastAsia="Arial" w:hAnsi="Arial"/>
              </w:rPr>
            </w:pPr>
            <w:r>
              <w:rPr>
                <w:rFonts w:ascii="Arial" w:eastAsia="Arial" w:hAnsi="Arial"/>
              </w:rPr>
              <w:t>90/-</w:t>
            </w:r>
          </w:p>
        </w:tc>
        <w:tc>
          <w:tcPr>
            <w:tcW w:w="740" w:type="dxa"/>
            <w:shd w:val="clear" w:color="auto" w:fill="auto"/>
            <w:vAlign w:val="bottom"/>
          </w:tcPr>
          <w:p w14:paraId="6D217C1E" w14:textId="77777777" w:rsidR="008F2A6A" w:rsidRDefault="008F2A6A" w:rsidP="008F2A6A">
            <w:pPr>
              <w:spacing w:line="0" w:lineRule="atLeast"/>
              <w:jc w:val="center"/>
              <w:rPr>
                <w:rFonts w:ascii="Arial" w:eastAsia="Arial" w:hAnsi="Arial"/>
              </w:rPr>
            </w:pPr>
            <w:r>
              <w:rPr>
                <w:rFonts w:ascii="Arial" w:eastAsia="Arial" w:hAnsi="Arial"/>
              </w:rPr>
              <w:t>86</w:t>
            </w:r>
          </w:p>
        </w:tc>
        <w:tc>
          <w:tcPr>
            <w:tcW w:w="760" w:type="dxa"/>
            <w:shd w:val="clear" w:color="auto" w:fill="auto"/>
            <w:vAlign w:val="bottom"/>
          </w:tcPr>
          <w:p w14:paraId="38A38AE0" w14:textId="77777777" w:rsidR="008F2A6A" w:rsidRDefault="008F2A6A" w:rsidP="008F2A6A">
            <w:pPr>
              <w:spacing w:line="0" w:lineRule="atLeast"/>
              <w:jc w:val="center"/>
              <w:rPr>
                <w:rFonts w:ascii="Arial" w:eastAsia="Arial" w:hAnsi="Arial"/>
              </w:rPr>
            </w:pPr>
            <w:r>
              <w:rPr>
                <w:rFonts w:ascii="Arial" w:eastAsia="Arial" w:hAnsi="Arial"/>
              </w:rPr>
              <w:t>86</w:t>
            </w:r>
          </w:p>
        </w:tc>
        <w:tc>
          <w:tcPr>
            <w:tcW w:w="880" w:type="dxa"/>
            <w:shd w:val="clear" w:color="auto" w:fill="auto"/>
            <w:vAlign w:val="bottom"/>
          </w:tcPr>
          <w:p w14:paraId="75139681"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r>
      <w:tr w:rsidR="008F2A6A" w14:paraId="105A96A9" w14:textId="77777777" w:rsidTr="008F2A6A">
        <w:trPr>
          <w:trHeight w:val="254"/>
        </w:trPr>
        <w:tc>
          <w:tcPr>
            <w:tcW w:w="3620" w:type="dxa"/>
            <w:gridSpan w:val="3"/>
            <w:shd w:val="clear" w:color="auto" w:fill="auto"/>
          </w:tcPr>
          <w:p w14:paraId="0A9452A7" w14:textId="77777777" w:rsidR="008F2A6A" w:rsidRPr="008F2A6A" w:rsidRDefault="008F2A6A" w:rsidP="008F2A6A">
            <w:pPr>
              <w:spacing w:line="0" w:lineRule="atLeast"/>
              <w:ind w:left="100"/>
              <w:rPr>
                <w:rFonts w:ascii="Arial" w:eastAsia="Arial" w:hAnsi="Arial"/>
                <w:color w:val="FF0000"/>
              </w:rPr>
            </w:pPr>
            <w:r w:rsidRPr="00E06968">
              <w:rPr>
                <w:rFonts w:hint="eastAsia"/>
              </w:rPr>
              <w:t>亚磷酸甲酯（</w:t>
            </w:r>
            <w:r w:rsidRPr="00E06968">
              <w:rPr>
                <w:rFonts w:hint="eastAsia"/>
              </w:rPr>
              <w:t>Guthion</w:t>
            </w:r>
            <w:r w:rsidRPr="00E06968">
              <w:rPr>
                <w:rFonts w:hint="eastAsia"/>
              </w:rPr>
              <w:t>）</w:t>
            </w:r>
          </w:p>
        </w:tc>
        <w:tc>
          <w:tcPr>
            <w:tcW w:w="1460" w:type="dxa"/>
            <w:gridSpan w:val="2"/>
            <w:shd w:val="clear" w:color="auto" w:fill="auto"/>
            <w:vAlign w:val="bottom"/>
          </w:tcPr>
          <w:p w14:paraId="77338E8E" w14:textId="77777777" w:rsidR="008F2A6A" w:rsidRDefault="008F2A6A" w:rsidP="008F2A6A">
            <w:pPr>
              <w:spacing w:line="0" w:lineRule="atLeast"/>
              <w:ind w:right="10"/>
              <w:jc w:val="right"/>
              <w:rPr>
                <w:rFonts w:ascii="Arial" w:eastAsia="Arial" w:hAnsi="Arial"/>
              </w:rPr>
            </w:pPr>
            <w:r>
              <w:rPr>
                <w:rFonts w:ascii="Arial" w:eastAsia="Arial" w:hAnsi="Arial"/>
              </w:rPr>
              <w:t>86-50-0</w:t>
            </w:r>
          </w:p>
        </w:tc>
        <w:tc>
          <w:tcPr>
            <w:tcW w:w="760" w:type="dxa"/>
            <w:shd w:val="clear" w:color="auto" w:fill="auto"/>
            <w:vAlign w:val="bottom"/>
          </w:tcPr>
          <w:p w14:paraId="0FF0DF24" w14:textId="77777777" w:rsidR="008F2A6A" w:rsidRDefault="008F2A6A"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26AD1DCE"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5A5D2460" w14:textId="77777777" w:rsidR="008F2A6A" w:rsidRDefault="008F2A6A"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42496E16" w14:textId="77777777" w:rsidR="008F2A6A" w:rsidRDefault="008F2A6A"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16111B76" w14:textId="77777777" w:rsidR="008F2A6A" w:rsidRDefault="008F2A6A"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29572CB3"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r>
      <w:tr w:rsidR="008F2A6A" w14:paraId="4E78B099" w14:textId="77777777" w:rsidTr="008F2A6A">
        <w:trPr>
          <w:trHeight w:val="250"/>
        </w:trPr>
        <w:tc>
          <w:tcPr>
            <w:tcW w:w="3620" w:type="dxa"/>
            <w:gridSpan w:val="3"/>
            <w:shd w:val="clear" w:color="auto" w:fill="auto"/>
          </w:tcPr>
          <w:p w14:paraId="7E529DBE" w14:textId="77777777" w:rsidR="008F2A6A" w:rsidRPr="008F2A6A" w:rsidRDefault="008F2A6A" w:rsidP="008F2A6A">
            <w:pPr>
              <w:spacing w:line="249" w:lineRule="exact"/>
              <w:ind w:left="100"/>
              <w:rPr>
                <w:rFonts w:ascii="Arial" w:eastAsia="Arial" w:hAnsi="Arial"/>
                <w:color w:val="FF0000"/>
              </w:rPr>
            </w:pPr>
            <w:r w:rsidRPr="00E06968">
              <w:rPr>
                <w:rFonts w:hint="eastAsia"/>
              </w:rPr>
              <w:t>偶氮苯</w:t>
            </w:r>
          </w:p>
        </w:tc>
        <w:tc>
          <w:tcPr>
            <w:tcW w:w="1460" w:type="dxa"/>
            <w:gridSpan w:val="2"/>
            <w:shd w:val="clear" w:color="auto" w:fill="auto"/>
            <w:vAlign w:val="bottom"/>
          </w:tcPr>
          <w:p w14:paraId="427A85BF" w14:textId="77777777" w:rsidR="008F2A6A" w:rsidRDefault="008F2A6A" w:rsidP="008F2A6A">
            <w:pPr>
              <w:spacing w:line="249" w:lineRule="exact"/>
              <w:ind w:right="10"/>
              <w:jc w:val="right"/>
              <w:rPr>
                <w:rFonts w:ascii="Arial" w:eastAsia="Arial" w:hAnsi="Arial"/>
              </w:rPr>
            </w:pPr>
            <w:r>
              <w:rPr>
                <w:rFonts w:ascii="Arial" w:eastAsia="Arial" w:hAnsi="Arial"/>
              </w:rPr>
              <w:t>103-33-3</w:t>
            </w:r>
          </w:p>
        </w:tc>
        <w:tc>
          <w:tcPr>
            <w:tcW w:w="760" w:type="dxa"/>
            <w:shd w:val="clear" w:color="auto" w:fill="auto"/>
            <w:vAlign w:val="bottom"/>
          </w:tcPr>
          <w:p w14:paraId="7169D6D0" w14:textId="77777777" w:rsidR="008F2A6A" w:rsidRDefault="008F2A6A" w:rsidP="008F2A6A">
            <w:pPr>
              <w:spacing w:line="249" w:lineRule="exact"/>
              <w:jc w:val="center"/>
              <w:rPr>
                <w:rFonts w:ascii="Arial" w:eastAsia="Arial" w:hAnsi="Arial"/>
                <w:w w:val="97"/>
              </w:rPr>
            </w:pPr>
            <w:r>
              <w:rPr>
                <w:rFonts w:ascii="Arial" w:eastAsia="Arial" w:hAnsi="Arial"/>
                <w:w w:val="97"/>
              </w:rPr>
              <w:t>83</w:t>
            </w:r>
          </w:p>
        </w:tc>
        <w:tc>
          <w:tcPr>
            <w:tcW w:w="780" w:type="dxa"/>
            <w:shd w:val="clear" w:color="auto" w:fill="auto"/>
            <w:vAlign w:val="bottom"/>
          </w:tcPr>
          <w:p w14:paraId="0462CF05" w14:textId="77777777" w:rsidR="008F2A6A" w:rsidRDefault="008F2A6A" w:rsidP="008F2A6A">
            <w:pPr>
              <w:spacing w:line="249" w:lineRule="exact"/>
              <w:jc w:val="center"/>
              <w:rPr>
                <w:rFonts w:ascii="Arial" w:eastAsia="Arial" w:hAnsi="Arial"/>
              </w:rPr>
            </w:pPr>
            <w:r>
              <w:rPr>
                <w:rFonts w:ascii="Arial" w:eastAsia="Arial" w:hAnsi="Arial"/>
              </w:rPr>
              <w:t>92</w:t>
            </w:r>
          </w:p>
        </w:tc>
        <w:tc>
          <w:tcPr>
            <w:tcW w:w="840" w:type="dxa"/>
            <w:shd w:val="clear" w:color="auto" w:fill="auto"/>
            <w:vAlign w:val="bottom"/>
          </w:tcPr>
          <w:p w14:paraId="5DACA431" w14:textId="77777777" w:rsidR="008F2A6A" w:rsidRDefault="008F2A6A"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4323E08A" w14:textId="77777777" w:rsidR="008F2A6A" w:rsidRDefault="008F2A6A"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5269E7D2" w14:textId="77777777" w:rsidR="008F2A6A" w:rsidRDefault="008F2A6A" w:rsidP="008F2A6A">
            <w:pPr>
              <w:spacing w:line="249" w:lineRule="exact"/>
              <w:jc w:val="center"/>
              <w:rPr>
                <w:rFonts w:ascii="Arial" w:eastAsia="Arial" w:hAnsi="Arial"/>
              </w:rPr>
            </w:pPr>
            <w:r>
              <w:rPr>
                <w:rFonts w:ascii="Arial" w:eastAsia="Arial" w:hAnsi="Arial"/>
              </w:rPr>
              <w:t>82</w:t>
            </w:r>
          </w:p>
        </w:tc>
        <w:tc>
          <w:tcPr>
            <w:tcW w:w="880" w:type="dxa"/>
            <w:shd w:val="clear" w:color="auto" w:fill="auto"/>
            <w:vAlign w:val="bottom"/>
          </w:tcPr>
          <w:p w14:paraId="43EF4D63" w14:textId="77777777" w:rsidR="008F2A6A" w:rsidRDefault="008F2A6A" w:rsidP="008F2A6A">
            <w:pPr>
              <w:spacing w:line="249" w:lineRule="exact"/>
              <w:jc w:val="center"/>
              <w:rPr>
                <w:rFonts w:ascii="Arial" w:eastAsia="Arial" w:hAnsi="Arial"/>
                <w:w w:val="81"/>
              </w:rPr>
            </w:pPr>
            <w:r>
              <w:rPr>
                <w:rFonts w:ascii="Arial" w:eastAsia="Arial" w:hAnsi="Arial"/>
                <w:w w:val="81"/>
              </w:rPr>
              <w:t>-</w:t>
            </w:r>
          </w:p>
        </w:tc>
      </w:tr>
      <w:tr w:rsidR="008F2A6A" w14:paraId="6DE822B4" w14:textId="77777777" w:rsidTr="008F2A6A">
        <w:trPr>
          <w:trHeight w:val="254"/>
        </w:trPr>
        <w:tc>
          <w:tcPr>
            <w:tcW w:w="3620" w:type="dxa"/>
            <w:gridSpan w:val="3"/>
            <w:shd w:val="clear" w:color="auto" w:fill="auto"/>
          </w:tcPr>
          <w:p w14:paraId="071BAB10" w14:textId="77777777" w:rsidR="008F2A6A" w:rsidRPr="008F2A6A" w:rsidRDefault="008F2A6A" w:rsidP="008F2A6A">
            <w:pPr>
              <w:spacing w:line="0" w:lineRule="atLeast"/>
              <w:ind w:left="100"/>
              <w:rPr>
                <w:rFonts w:ascii="Arial" w:eastAsia="Arial" w:hAnsi="Arial"/>
                <w:color w:val="FF0000"/>
              </w:rPr>
            </w:pPr>
            <w:r w:rsidRPr="00E06968">
              <w:rPr>
                <w:rFonts w:hint="eastAsia"/>
              </w:rPr>
              <w:t>燕麦灵</w:t>
            </w:r>
          </w:p>
        </w:tc>
        <w:tc>
          <w:tcPr>
            <w:tcW w:w="1460" w:type="dxa"/>
            <w:gridSpan w:val="2"/>
            <w:shd w:val="clear" w:color="auto" w:fill="auto"/>
            <w:vAlign w:val="bottom"/>
          </w:tcPr>
          <w:p w14:paraId="4B7E313F" w14:textId="77777777" w:rsidR="008F2A6A" w:rsidRDefault="008F2A6A" w:rsidP="008F2A6A">
            <w:pPr>
              <w:spacing w:line="0" w:lineRule="atLeast"/>
              <w:ind w:right="10"/>
              <w:jc w:val="right"/>
              <w:rPr>
                <w:rFonts w:ascii="Arial" w:eastAsia="Arial" w:hAnsi="Arial"/>
              </w:rPr>
            </w:pPr>
            <w:r>
              <w:rPr>
                <w:rFonts w:ascii="Arial" w:eastAsia="Arial" w:hAnsi="Arial"/>
              </w:rPr>
              <w:t>101-27-9</w:t>
            </w:r>
          </w:p>
        </w:tc>
        <w:tc>
          <w:tcPr>
            <w:tcW w:w="760" w:type="dxa"/>
            <w:shd w:val="clear" w:color="auto" w:fill="auto"/>
            <w:vAlign w:val="bottom"/>
          </w:tcPr>
          <w:p w14:paraId="43340CB6" w14:textId="77777777" w:rsidR="008F2A6A" w:rsidRDefault="008F2A6A"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3ED87F41"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1296B1FD" w14:textId="77777777" w:rsidR="008F2A6A" w:rsidRDefault="008F2A6A"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3A36F46D" w14:textId="77777777" w:rsidR="008F2A6A" w:rsidRDefault="008F2A6A"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694BD84E" w14:textId="77777777" w:rsidR="008F2A6A" w:rsidRDefault="008F2A6A"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1DB618F5"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r>
      <w:tr w:rsidR="008F2A6A" w14:paraId="61974825" w14:textId="77777777" w:rsidTr="008F2A6A">
        <w:trPr>
          <w:trHeight w:val="254"/>
        </w:trPr>
        <w:tc>
          <w:tcPr>
            <w:tcW w:w="3620" w:type="dxa"/>
            <w:gridSpan w:val="3"/>
            <w:shd w:val="clear" w:color="auto" w:fill="auto"/>
          </w:tcPr>
          <w:p w14:paraId="7D8839F7" w14:textId="77777777" w:rsidR="008F2A6A" w:rsidRPr="008F2A6A" w:rsidRDefault="008F2A6A" w:rsidP="008F2A6A">
            <w:pPr>
              <w:spacing w:line="0" w:lineRule="atLeast"/>
              <w:ind w:left="100"/>
              <w:rPr>
                <w:rFonts w:ascii="Arial" w:eastAsia="Arial" w:hAnsi="Arial"/>
                <w:color w:val="FF0000"/>
              </w:rPr>
            </w:pPr>
            <w:r w:rsidRPr="00E06968">
              <w:rPr>
                <w:rFonts w:hint="eastAsia"/>
              </w:rPr>
              <w:t>苯甲醛</w:t>
            </w:r>
          </w:p>
        </w:tc>
        <w:tc>
          <w:tcPr>
            <w:tcW w:w="1460" w:type="dxa"/>
            <w:gridSpan w:val="2"/>
            <w:shd w:val="clear" w:color="auto" w:fill="auto"/>
            <w:vAlign w:val="bottom"/>
          </w:tcPr>
          <w:p w14:paraId="6E24AC31" w14:textId="77777777" w:rsidR="008F2A6A" w:rsidRDefault="008F2A6A" w:rsidP="008F2A6A">
            <w:pPr>
              <w:spacing w:line="0" w:lineRule="atLeast"/>
              <w:ind w:right="10"/>
              <w:jc w:val="right"/>
              <w:rPr>
                <w:rFonts w:ascii="Arial" w:eastAsia="Arial" w:hAnsi="Arial"/>
              </w:rPr>
            </w:pPr>
            <w:r>
              <w:rPr>
                <w:rFonts w:ascii="Arial" w:eastAsia="Arial" w:hAnsi="Arial"/>
              </w:rPr>
              <w:t>100-52-7</w:t>
            </w:r>
          </w:p>
        </w:tc>
        <w:tc>
          <w:tcPr>
            <w:tcW w:w="760" w:type="dxa"/>
            <w:shd w:val="clear" w:color="auto" w:fill="auto"/>
            <w:vAlign w:val="bottom"/>
          </w:tcPr>
          <w:p w14:paraId="0FEED08F" w14:textId="77777777" w:rsidR="008F2A6A" w:rsidRDefault="008F2A6A" w:rsidP="008F2A6A">
            <w:pPr>
              <w:spacing w:line="0" w:lineRule="atLeast"/>
              <w:jc w:val="center"/>
              <w:rPr>
                <w:rFonts w:ascii="Arial" w:eastAsia="Arial" w:hAnsi="Arial"/>
                <w:w w:val="97"/>
              </w:rPr>
            </w:pPr>
            <w:r>
              <w:rPr>
                <w:rFonts w:ascii="Arial" w:eastAsia="Arial" w:hAnsi="Arial"/>
                <w:w w:val="97"/>
              </w:rPr>
              <w:t>71</w:t>
            </w:r>
          </w:p>
        </w:tc>
        <w:tc>
          <w:tcPr>
            <w:tcW w:w="780" w:type="dxa"/>
            <w:shd w:val="clear" w:color="auto" w:fill="auto"/>
            <w:vAlign w:val="bottom"/>
          </w:tcPr>
          <w:p w14:paraId="57C3C20F" w14:textId="77777777" w:rsidR="008F2A6A" w:rsidRDefault="008F2A6A" w:rsidP="008F2A6A">
            <w:pPr>
              <w:spacing w:line="0" w:lineRule="atLeast"/>
              <w:jc w:val="center"/>
              <w:rPr>
                <w:rFonts w:ascii="Arial" w:eastAsia="Arial" w:hAnsi="Arial"/>
              </w:rPr>
            </w:pPr>
            <w:r>
              <w:rPr>
                <w:rFonts w:ascii="Arial" w:eastAsia="Arial" w:hAnsi="Arial"/>
              </w:rPr>
              <w:t>86</w:t>
            </w:r>
          </w:p>
        </w:tc>
        <w:tc>
          <w:tcPr>
            <w:tcW w:w="840" w:type="dxa"/>
            <w:shd w:val="clear" w:color="auto" w:fill="auto"/>
            <w:vAlign w:val="bottom"/>
          </w:tcPr>
          <w:p w14:paraId="0BF89790" w14:textId="77777777" w:rsidR="008F2A6A" w:rsidRDefault="008F2A6A" w:rsidP="008F2A6A">
            <w:pPr>
              <w:spacing w:line="0" w:lineRule="atLeast"/>
              <w:jc w:val="center"/>
              <w:rPr>
                <w:rFonts w:ascii="Arial" w:eastAsia="Arial" w:hAnsi="Arial"/>
              </w:rPr>
            </w:pPr>
            <w:r>
              <w:rPr>
                <w:rFonts w:ascii="Arial" w:eastAsia="Arial" w:hAnsi="Arial"/>
              </w:rPr>
              <w:t>66/-</w:t>
            </w:r>
          </w:p>
        </w:tc>
        <w:tc>
          <w:tcPr>
            <w:tcW w:w="740" w:type="dxa"/>
            <w:shd w:val="clear" w:color="auto" w:fill="auto"/>
            <w:vAlign w:val="bottom"/>
          </w:tcPr>
          <w:p w14:paraId="5ADB282F" w14:textId="77777777" w:rsidR="008F2A6A" w:rsidRDefault="008F2A6A" w:rsidP="008F2A6A">
            <w:pPr>
              <w:spacing w:line="0" w:lineRule="atLeast"/>
              <w:jc w:val="center"/>
              <w:rPr>
                <w:rFonts w:ascii="Arial" w:eastAsia="Arial" w:hAnsi="Arial"/>
              </w:rPr>
            </w:pPr>
            <w:r>
              <w:rPr>
                <w:rFonts w:ascii="Arial" w:eastAsia="Arial" w:hAnsi="Arial"/>
              </w:rPr>
              <w:t>68</w:t>
            </w:r>
          </w:p>
        </w:tc>
        <w:tc>
          <w:tcPr>
            <w:tcW w:w="760" w:type="dxa"/>
            <w:shd w:val="clear" w:color="auto" w:fill="auto"/>
            <w:vAlign w:val="bottom"/>
          </w:tcPr>
          <w:p w14:paraId="24A167BF" w14:textId="77777777" w:rsidR="008F2A6A" w:rsidRDefault="008F2A6A" w:rsidP="008F2A6A">
            <w:pPr>
              <w:spacing w:line="0" w:lineRule="atLeast"/>
              <w:jc w:val="center"/>
              <w:rPr>
                <w:rFonts w:ascii="Arial" w:eastAsia="Arial" w:hAnsi="Arial"/>
              </w:rPr>
            </w:pPr>
            <w:r>
              <w:rPr>
                <w:rFonts w:ascii="Arial" w:eastAsia="Arial" w:hAnsi="Arial"/>
              </w:rPr>
              <w:t>68</w:t>
            </w:r>
          </w:p>
        </w:tc>
        <w:tc>
          <w:tcPr>
            <w:tcW w:w="880" w:type="dxa"/>
            <w:shd w:val="clear" w:color="auto" w:fill="auto"/>
            <w:vAlign w:val="bottom"/>
          </w:tcPr>
          <w:p w14:paraId="5F15C79A"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r>
      <w:tr w:rsidR="008F2A6A" w14:paraId="1E122448" w14:textId="77777777" w:rsidTr="008F2A6A">
        <w:trPr>
          <w:trHeight w:val="254"/>
        </w:trPr>
        <w:tc>
          <w:tcPr>
            <w:tcW w:w="3620" w:type="dxa"/>
            <w:gridSpan w:val="3"/>
            <w:shd w:val="clear" w:color="auto" w:fill="auto"/>
          </w:tcPr>
          <w:p w14:paraId="03B78E2F" w14:textId="77777777" w:rsidR="008F2A6A" w:rsidRPr="008F2A6A" w:rsidRDefault="008F2A6A" w:rsidP="008F2A6A">
            <w:pPr>
              <w:spacing w:line="0" w:lineRule="atLeast"/>
              <w:ind w:left="100"/>
              <w:rPr>
                <w:rFonts w:ascii="Arial" w:eastAsia="Arial" w:hAnsi="Arial"/>
                <w:color w:val="FF0000"/>
              </w:rPr>
            </w:pPr>
            <w:r w:rsidRPr="00E06968">
              <w:rPr>
                <w:rFonts w:hint="eastAsia"/>
              </w:rPr>
              <w:t>联苯胺</w:t>
            </w:r>
          </w:p>
        </w:tc>
        <w:tc>
          <w:tcPr>
            <w:tcW w:w="1460" w:type="dxa"/>
            <w:gridSpan w:val="2"/>
            <w:shd w:val="clear" w:color="auto" w:fill="auto"/>
            <w:vAlign w:val="bottom"/>
          </w:tcPr>
          <w:p w14:paraId="33D65347" w14:textId="77777777" w:rsidR="008F2A6A" w:rsidRDefault="008F2A6A" w:rsidP="008F2A6A">
            <w:pPr>
              <w:spacing w:line="0" w:lineRule="atLeast"/>
              <w:ind w:right="10"/>
              <w:jc w:val="right"/>
              <w:rPr>
                <w:rFonts w:ascii="Arial" w:eastAsia="Arial" w:hAnsi="Arial"/>
              </w:rPr>
            </w:pPr>
            <w:r>
              <w:rPr>
                <w:rFonts w:ascii="Arial" w:eastAsia="Arial" w:hAnsi="Arial"/>
              </w:rPr>
              <w:t>92-87-5</w:t>
            </w:r>
          </w:p>
        </w:tc>
        <w:tc>
          <w:tcPr>
            <w:tcW w:w="760" w:type="dxa"/>
            <w:shd w:val="clear" w:color="auto" w:fill="auto"/>
            <w:vAlign w:val="bottom"/>
          </w:tcPr>
          <w:p w14:paraId="40459918" w14:textId="77777777" w:rsidR="008F2A6A" w:rsidRDefault="008F2A6A" w:rsidP="008F2A6A">
            <w:pPr>
              <w:spacing w:line="0" w:lineRule="atLeast"/>
              <w:jc w:val="center"/>
              <w:rPr>
                <w:rFonts w:ascii="Arial" w:eastAsia="Arial" w:hAnsi="Arial"/>
                <w:w w:val="97"/>
              </w:rPr>
            </w:pPr>
            <w:r>
              <w:rPr>
                <w:rFonts w:ascii="Arial" w:eastAsia="Arial" w:hAnsi="Arial"/>
                <w:w w:val="97"/>
              </w:rPr>
              <w:t>46</w:t>
            </w:r>
          </w:p>
        </w:tc>
        <w:tc>
          <w:tcPr>
            <w:tcW w:w="780" w:type="dxa"/>
            <w:shd w:val="clear" w:color="auto" w:fill="auto"/>
            <w:vAlign w:val="bottom"/>
          </w:tcPr>
          <w:p w14:paraId="490F0070" w14:textId="77777777" w:rsidR="008F2A6A" w:rsidRDefault="008F2A6A" w:rsidP="008F2A6A">
            <w:pPr>
              <w:spacing w:line="0" w:lineRule="atLeast"/>
              <w:jc w:val="center"/>
              <w:rPr>
                <w:rFonts w:ascii="Arial" w:eastAsia="Arial" w:hAnsi="Arial"/>
              </w:rPr>
            </w:pPr>
            <w:r>
              <w:rPr>
                <w:rFonts w:ascii="Arial" w:eastAsia="Arial" w:hAnsi="Arial"/>
              </w:rPr>
              <w:t>26</w:t>
            </w:r>
          </w:p>
        </w:tc>
        <w:tc>
          <w:tcPr>
            <w:tcW w:w="840" w:type="dxa"/>
            <w:shd w:val="clear" w:color="auto" w:fill="auto"/>
            <w:vAlign w:val="bottom"/>
          </w:tcPr>
          <w:p w14:paraId="5F90B6E8" w14:textId="77777777" w:rsidR="008F2A6A" w:rsidRDefault="008F2A6A" w:rsidP="008F2A6A">
            <w:pPr>
              <w:spacing w:line="0" w:lineRule="atLeast"/>
              <w:jc w:val="center"/>
              <w:rPr>
                <w:rFonts w:ascii="Arial" w:eastAsia="Arial" w:hAnsi="Arial"/>
              </w:rPr>
            </w:pPr>
            <w:r>
              <w:rPr>
                <w:rFonts w:ascii="Arial" w:eastAsia="Arial" w:hAnsi="Arial"/>
              </w:rPr>
              <w:t>-/12</w:t>
            </w:r>
          </w:p>
        </w:tc>
        <w:tc>
          <w:tcPr>
            <w:tcW w:w="740" w:type="dxa"/>
            <w:shd w:val="clear" w:color="auto" w:fill="auto"/>
            <w:vAlign w:val="bottom"/>
          </w:tcPr>
          <w:p w14:paraId="4DC5C38A" w14:textId="77777777" w:rsidR="008F2A6A" w:rsidRDefault="008F2A6A" w:rsidP="008F2A6A">
            <w:pPr>
              <w:spacing w:line="0" w:lineRule="atLeast"/>
              <w:jc w:val="center"/>
              <w:rPr>
                <w:rFonts w:ascii="Arial" w:eastAsia="Arial" w:hAnsi="Arial"/>
              </w:rPr>
            </w:pPr>
            <w:r>
              <w:rPr>
                <w:rFonts w:ascii="Arial" w:eastAsia="Arial" w:hAnsi="Arial"/>
              </w:rPr>
              <w:t>61</w:t>
            </w:r>
          </w:p>
        </w:tc>
        <w:tc>
          <w:tcPr>
            <w:tcW w:w="760" w:type="dxa"/>
            <w:shd w:val="clear" w:color="auto" w:fill="auto"/>
            <w:vAlign w:val="bottom"/>
          </w:tcPr>
          <w:p w14:paraId="36EB5622" w14:textId="77777777" w:rsidR="008F2A6A" w:rsidRDefault="008F2A6A" w:rsidP="008F2A6A">
            <w:pPr>
              <w:spacing w:line="0" w:lineRule="atLeast"/>
              <w:jc w:val="center"/>
              <w:rPr>
                <w:rFonts w:ascii="Arial" w:eastAsia="Arial" w:hAnsi="Arial"/>
              </w:rPr>
            </w:pPr>
            <w:r>
              <w:rPr>
                <w:rFonts w:ascii="Arial" w:eastAsia="Arial" w:hAnsi="Arial"/>
              </w:rPr>
              <w:t>37</w:t>
            </w:r>
          </w:p>
        </w:tc>
        <w:tc>
          <w:tcPr>
            <w:tcW w:w="880" w:type="dxa"/>
            <w:shd w:val="clear" w:color="auto" w:fill="auto"/>
            <w:vAlign w:val="bottom"/>
          </w:tcPr>
          <w:p w14:paraId="7D541763"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r>
      <w:tr w:rsidR="008F2A6A" w14:paraId="3AFA62B3" w14:textId="77777777" w:rsidTr="008F2A6A">
        <w:trPr>
          <w:trHeight w:val="250"/>
        </w:trPr>
        <w:tc>
          <w:tcPr>
            <w:tcW w:w="3620" w:type="dxa"/>
            <w:gridSpan w:val="3"/>
            <w:shd w:val="clear" w:color="auto" w:fill="auto"/>
          </w:tcPr>
          <w:p w14:paraId="3906A69D" w14:textId="77777777" w:rsidR="008F2A6A" w:rsidRPr="008F2A6A" w:rsidRDefault="008F2A6A" w:rsidP="008F2A6A">
            <w:pPr>
              <w:spacing w:line="249" w:lineRule="exact"/>
              <w:ind w:left="100"/>
              <w:rPr>
                <w:rFonts w:ascii="Arial" w:eastAsia="Arial" w:hAnsi="Arial"/>
                <w:color w:val="FF0000"/>
              </w:rPr>
            </w:pPr>
            <w:r w:rsidRPr="00E06968">
              <w:rPr>
                <w:rFonts w:hint="eastAsia"/>
              </w:rPr>
              <w:t>苯并（</w:t>
            </w:r>
            <w:r w:rsidRPr="00E06968">
              <w:rPr>
                <w:rFonts w:hint="eastAsia"/>
              </w:rPr>
              <w:t>a</w:t>
            </w:r>
            <w:r w:rsidRPr="00E06968">
              <w:rPr>
                <w:rFonts w:hint="eastAsia"/>
              </w:rPr>
              <w:t>）蒽</w:t>
            </w:r>
          </w:p>
        </w:tc>
        <w:tc>
          <w:tcPr>
            <w:tcW w:w="1460" w:type="dxa"/>
            <w:gridSpan w:val="2"/>
            <w:shd w:val="clear" w:color="auto" w:fill="auto"/>
            <w:vAlign w:val="bottom"/>
          </w:tcPr>
          <w:p w14:paraId="4F32A150" w14:textId="77777777" w:rsidR="008F2A6A" w:rsidRDefault="008F2A6A" w:rsidP="008F2A6A">
            <w:pPr>
              <w:spacing w:line="249" w:lineRule="exact"/>
              <w:ind w:right="10"/>
              <w:jc w:val="right"/>
              <w:rPr>
                <w:rFonts w:ascii="Arial" w:eastAsia="Arial" w:hAnsi="Arial"/>
              </w:rPr>
            </w:pPr>
            <w:r>
              <w:rPr>
                <w:rFonts w:ascii="Arial" w:eastAsia="Arial" w:hAnsi="Arial"/>
              </w:rPr>
              <w:t>56-55-3</w:t>
            </w:r>
          </w:p>
        </w:tc>
        <w:tc>
          <w:tcPr>
            <w:tcW w:w="760" w:type="dxa"/>
            <w:shd w:val="clear" w:color="auto" w:fill="auto"/>
            <w:vAlign w:val="bottom"/>
          </w:tcPr>
          <w:p w14:paraId="64635074" w14:textId="77777777" w:rsidR="008F2A6A" w:rsidRDefault="008F2A6A" w:rsidP="008F2A6A">
            <w:pPr>
              <w:spacing w:line="249" w:lineRule="exact"/>
              <w:jc w:val="center"/>
              <w:rPr>
                <w:rFonts w:ascii="Arial" w:eastAsia="Arial" w:hAnsi="Arial"/>
                <w:w w:val="97"/>
              </w:rPr>
            </w:pPr>
            <w:r>
              <w:rPr>
                <w:rFonts w:ascii="Arial" w:eastAsia="Arial" w:hAnsi="Arial"/>
                <w:w w:val="97"/>
              </w:rPr>
              <w:t>89</w:t>
            </w:r>
          </w:p>
        </w:tc>
        <w:tc>
          <w:tcPr>
            <w:tcW w:w="780" w:type="dxa"/>
            <w:shd w:val="clear" w:color="auto" w:fill="auto"/>
            <w:vAlign w:val="bottom"/>
          </w:tcPr>
          <w:p w14:paraId="51125C8A" w14:textId="77777777" w:rsidR="008F2A6A" w:rsidRDefault="008F2A6A" w:rsidP="008F2A6A">
            <w:pPr>
              <w:spacing w:line="249" w:lineRule="exact"/>
              <w:jc w:val="center"/>
              <w:rPr>
                <w:rFonts w:ascii="Arial" w:eastAsia="Arial" w:hAnsi="Arial"/>
              </w:rPr>
            </w:pPr>
            <w:r>
              <w:rPr>
                <w:rFonts w:ascii="Arial" w:eastAsia="Arial" w:hAnsi="Arial"/>
              </w:rPr>
              <w:t>89</w:t>
            </w:r>
          </w:p>
        </w:tc>
        <w:tc>
          <w:tcPr>
            <w:tcW w:w="840" w:type="dxa"/>
            <w:shd w:val="clear" w:color="auto" w:fill="auto"/>
            <w:vAlign w:val="bottom"/>
          </w:tcPr>
          <w:p w14:paraId="4874F146" w14:textId="77777777" w:rsidR="008F2A6A" w:rsidRDefault="008F2A6A" w:rsidP="008F2A6A">
            <w:pPr>
              <w:spacing w:line="249" w:lineRule="exact"/>
              <w:jc w:val="center"/>
              <w:rPr>
                <w:rFonts w:ascii="Arial" w:eastAsia="Arial" w:hAnsi="Arial"/>
              </w:rPr>
            </w:pPr>
            <w:r>
              <w:rPr>
                <w:rFonts w:ascii="Arial" w:eastAsia="Arial" w:hAnsi="Arial"/>
              </w:rPr>
              <w:t>81/91</w:t>
            </w:r>
          </w:p>
        </w:tc>
        <w:tc>
          <w:tcPr>
            <w:tcW w:w="740" w:type="dxa"/>
            <w:shd w:val="clear" w:color="auto" w:fill="auto"/>
            <w:vAlign w:val="bottom"/>
          </w:tcPr>
          <w:p w14:paraId="4958EDC9" w14:textId="77777777" w:rsidR="008F2A6A" w:rsidRDefault="008F2A6A" w:rsidP="008F2A6A">
            <w:pPr>
              <w:spacing w:line="249" w:lineRule="exact"/>
              <w:jc w:val="center"/>
              <w:rPr>
                <w:rFonts w:ascii="Arial" w:eastAsia="Arial" w:hAnsi="Arial"/>
              </w:rPr>
            </w:pPr>
            <w:r>
              <w:rPr>
                <w:rFonts w:ascii="Arial" w:eastAsia="Arial" w:hAnsi="Arial"/>
              </w:rPr>
              <w:t>86</w:t>
            </w:r>
          </w:p>
        </w:tc>
        <w:tc>
          <w:tcPr>
            <w:tcW w:w="760" w:type="dxa"/>
            <w:shd w:val="clear" w:color="auto" w:fill="auto"/>
            <w:vAlign w:val="bottom"/>
          </w:tcPr>
          <w:p w14:paraId="73A70C50" w14:textId="77777777" w:rsidR="008F2A6A" w:rsidRDefault="008F2A6A" w:rsidP="008F2A6A">
            <w:pPr>
              <w:spacing w:line="249" w:lineRule="exact"/>
              <w:jc w:val="center"/>
              <w:rPr>
                <w:rFonts w:ascii="Arial" w:eastAsia="Arial" w:hAnsi="Arial"/>
              </w:rPr>
            </w:pPr>
            <w:r>
              <w:rPr>
                <w:rFonts w:ascii="Arial" w:eastAsia="Arial" w:hAnsi="Arial"/>
              </w:rPr>
              <w:t>84</w:t>
            </w:r>
          </w:p>
        </w:tc>
        <w:tc>
          <w:tcPr>
            <w:tcW w:w="880" w:type="dxa"/>
            <w:shd w:val="clear" w:color="auto" w:fill="auto"/>
            <w:vAlign w:val="bottom"/>
          </w:tcPr>
          <w:p w14:paraId="6A904029" w14:textId="77777777" w:rsidR="008F2A6A" w:rsidRDefault="008F2A6A" w:rsidP="008F2A6A">
            <w:pPr>
              <w:spacing w:line="249" w:lineRule="exact"/>
              <w:jc w:val="center"/>
              <w:rPr>
                <w:rFonts w:ascii="Arial" w:eastAsia="Arial" w:hAnsi="Arial"/>
                <w:w w:val="97"/>
              </w:rPr>
            </w:pPr>
            <w:r>
              <w:rPr>
                <w:rFonts w:ascii="Arial" w:eastAsia="Arial" w:hAnsi="Arial"/>
                <w:w w:val="97"/>
              </w:rPr>
              <w:t>101</w:t>
            </w:r>
          </w:p>
        </w:tc>
      </w:tr>
      <w:tr w:rsidR="008F2A6A" w14:paraId="66C1FAAB" w14:textId="77777777" w:rsidTr="008F2A6A">
        <w:trPr>
          <w:trHeight w:val="254"/>
        </w:trPr>
        <w:tc>
          <w:tcPr>
            <w:tcW w:w="3620" w:type="dxa"/>
            <w:gridSpan w:val="3"/>
            <w:shd w:val="clear" w:color="auto" w:fill="auto"/>
          </w:tcPr>
          <w:p w14:paraId="32A945E5" w14:textId="77777777" w:rsidR="008F2A6A" w:rsidRPr="008F2A6A" w:rsidRDefault="008F2A6A" w:rsidP="008F2A6A">
            <w:pPr>
              <w:spacing w:line="0" w:lineRule="atLeast"/>
              <w:ind w:left="100"/>
              <w:rPr>
                <w:rFonts w:ascii="Arial" w:eastAsia="Arial" w:hAnsi="Arial"/>
                <w:color w:val="FF0000"/>
              </w:rPr>
            </w:pPr>
            <w:r w:rsidRPr="00E06968">
              <w:rPr>
                <w:rFonts w:hint="eastAsia"/>
              </w:rPr>
              <w:t>苯并（</w:t>
            </w:r>
            <w:r w:rsidRPr="00E06968">
              <w:rPr>
                <w:rFonts w:hint="eastAsia"/>
              </w:rPr>
              <w:t>b</w:t>
            </w:r>
            <w:r w:rsidRPr="00E06968">
              <w:rPr>
                <w:rFonts w:hint="eastAsia"/>
              </w:rPr>
              <w:t>）中荧蒽</w:t>
            </w:r>
          </w:p>
        </w:tc>
        <w:tc>
          <w:tcPr>
            <w:tcW w:w="1460" w:type="dxa"/>
            <w:gridSpan w:val="2"/>
            <w:shd w:val="clear" w:color="auto" w:fill="auto"/>
            <w:vAlign w:val="bottom"/>
          </w:tcPr>
          <w:p w14:paraId="22EB2601" w14:textId="77777777" w:rsidR="008F2A6A" w:rsidRDefault="008F2A6A" w:rsidP="008F2A6A">
            <w:pPr>
              <w:spacing w:line="0" w:lineRule="atLeast"/>
              <w:ind w:right="10"/>
              <w:jc w:val="right"/>
              <w:rPr>
                <w:rFonts w:ascii="Arial" w:eastAsia="Arial" w:hAnsi="Arial"/>
              </w:rPr>
            </w:pPr>
            <w:r>
              <w:rPr>
                <w:rFonts w:ascii="Arial" w:eastAsia="Arial" w:hAnsi="Arial"/>
              </w:rPr>
              <w:t>205-99-2</w:t>
            </w:r>
          </w:p>
        </w:tc>
        <w:tc>
          <w:tcPr>
            <w:tcW w:w="760" w:type="dxa"/>
            <w:shd w:val="clear" w:color="auto" w:fill="auto"/>
            <w:vAlign w:val="bottom"/>
          </w:tcPr>
          <w:p w14:paraId="321DB69A" w14:textId="77777777" w:rsidR="008F2A6A" w:rsidRDefault="008F2A6A" w:rsidP="008F2A6A">
            <w:pPr>
              <w:spacing w:line="0" w:lineRule="atLeast"/>
              <w:jc w:val="center"/>
              <w:rPr>
                <w:rFonts w:ascii="Arial" w:eastAsia="Arial" w:hAnsi="Arial"/>
                <w:w w:val="97"/>
              </w:rPr>
            </w:pPr>
            <w:r>
              <w:rPr>
                <w:rFonts w:ascii="Arial" w:eastAsia="Arial" w:hAnsi="Arial"/>
                <w:w w:val="97"/>
              </w:rPr>
              <w:t>89</w:t>
            </w:r>
          </w:p>
        </w:tc>
        <w:tc>
          <w:tcPr>
            <w:tcW w:w="780" w:type="dxa"/>
            <w:shd w:val="clear" w:color="auto" w:fill="auto"/>
            <w:vAlign w:val="bottom"/>
          </w:tcPr>
          <w:p w14:paraId="38F2FB4D" w14:textId="77777777" w:rsidR="008F2A6A" w:rsidRDefault="008F2A6A" w:rsidP="008F2A6A">
            <w:pPr>
              <w:spacing w:line="0" w:lineRule="atLeast"/>
              <w:jc w:val="center"/>
              <w:rPr>
                <w:rFonts w:ascii="Arial" w:eastAsia="Arial" w:hAnsi="Arial"/>
              </w:rPr>
            </w:pPr>
            <w:r>
              <w:rPr>
                <w:rFonts w:ascii="Arial" w:eastAsia="Arial" w:hAnsi="Arial"/>
              </w:rPr>
              <w:t>89</w:t>
            </w:r>
          </w:p>
        </w:tc>
        <w:tc>
          <w:tcPr>
            <w:tcW w:w="840" w:type="dxa"/>
            <w:shd w:val="clear" w:color="auto" w:fill="auto"/>
            <w:vAlign w:val="bottom"/>
          </w:tcPr>
          <w:p w14:paraId="5C9F8C24" w14:textId="77777777" w:rsidR="008F2A6A" w:rsidRDefault="008F2A6A" w:rsidP="008F2A6A">
            <w:pPr>
              <w:spacing w:line="0" w:lineRule="atLeast"/>
              <w:jc w:val="center"/>
              <w:rPr>
                <w:rFonts w:ascii="Arial" w:eastAsia="Arial" w:hAnsi="Arial"/>
              </w:rPr>
            </w:pPr>
            <w:r>
              <w:rPr>
                <w:rFonts w:ascii="Arial" w:eastAsia="Arial" w:hAnsi="Arial"/>
              </w:rPr>
              <w:t>75/91</w:t>
            </w:r>
          </w:p>
        </w:tc>
        <w:tc>
          <w:tcPr>
            <w:tcW w:w="740" w:type="dxa"/>
            <w:shd w:val="clear" w:color="auto" w:fill="auto"/>
            <w:vAlign w:val="bottom"/>
          </w:tcPr>
          <w:p w14:paraId="6FD032BE" w14:textId="77777777" w:rsidR="008F2A6A" w:rsidRDefault="008F2A6A" w:rsidP="008F2A6A">
            <w:pPr>
              <w:spacing w:line="0" w:lineRule="atLeast"/>
              <w:jc w:val="center"/>
              <w:rPr>
                <w:rFonts w:ascii="Arial" w:eastAsia="Arial" w:hAnsi="Arial"/>
              </w:rPr>
            </w:pPr>
            <w:r>
              <w:rPr>
                <w:rFonts w:ascii="Arial" w:eastAsia="Arial" w:hAnsi="Arial"/>
              </w:rPr>
              <w:t>87</w:t>
            </w:r>
          </w:p>
        </w:tc>
        <w:tc>
          <w:tcPr>
            <w:tcW w:w="760" w:type="dxa"/>
            <w:shd w:val="clear" w:color="auto" w:fill="auto"/>
            <w:vAlign w:val="bottom"/>
          </w:tcPr>
          <w:p w14:paraId="213791EB" w14:textId="77777777" w:rsidR="008F2A6A" w:rsidRDefault="008F2A6A" w:rsidP="008F2A6A">
            <w:pPr>
              <w:spacing w:line="0" w:lineRule="atLeast"/>
              <w:jc w:val="center"/>
              <w:rPr>
                <w:rFonts w:ascii="Arial" w:eastAsia="Arial" w:hAnsi="Arial"/>
              </w:rPr>
            </w:pPr>
            <w:r>
              <w:rPr>
                <w:rFonts w:ascii="Arial" w:eastAsia="Arial" w:hAnsi="Arial"/>
              </w:rPr>
              <w:t>86</w:t>
            </w:r>
          </w:p>
        </w:tc>
        <w:tc>
          <w:tcPr>
            <w:tcW w:w="880" w:type="dxa"/>
            <w:shd w:val="clear" w:color="auto" w:fill="auto"/>
            <w:vAlign w:val="bottom"/>
          </w:tcPr>
          <w:p w14:paraId="6BE5B79D" w14:textId="77777777" w:rsidR="008F2A6A" w:rsidRDefault="008F2A6A" w:rsidP="008F2A6A">
            <w:pPr>
              <w:spacing w:line="0" w:lineRule="atLeast"/>
              <w:jc w:val="center"/>
              <w:rPr>
                <w:rFonts w:ascii="Arial" w:eastAsia="Arial" w:hAnsi="Arial"/>
              </w:rPr>
            </w:pPr>
            <w:r>
              <w:rPr>
                <w:rFonts w:ascii="Arial" w:eastAsia="Arial" w:hAnsi="Arial"/>
              </w:rPr>
              <w:t>98</w:t>
            </w:r>
          </w:p>
        </w:tc>
      </w:tr>
      <w:tr w:rsidR="008F2A6A" w14:paraId="4F1B97D2" w14:textId="77777777" w:rsidTr="008F2A6A">
        <w:trPr>
          <w:trHeight w:val="254"/>
        </w:trPr>
        <w:tc>
          <w:tcPr>
            <w:tcW w:w="3620" w:type="dxa"/>
            <w:gridSpan w:val="3"/>
            <w:shd w:val="clear" w:color="auto" w:fill="auto"/>
          </w:tcPr>
          <w:p w14:paraId="3ABA5D0B" w14:textId="77777777" w:rsidR="008F2A6A" w:rsidRPr="008F2A6A" w:rsidRDefault="008F2A6A" w:rsidP="008F2A6A">
            <w:pPr>
              <w:spacing w:line="0" w:lineRule="atLeast"/>
              <w:ind w:left="100"/>
              <w:rPr>
                <w:rFonts w:ascii="Arial" w:eastAsia="Arial" w:hAnsi="Arial"/>
                <w:color w:val="FF0000"/>
              </w:rPr>
            </w:pPr>
            <w:r w:rsidRPr="00E06968">
              <w:rPr>
                <w:rFonts w:hint="eastAsia"/>
              </w:rPr>
              <w:t>苯并（</w:t>
            </w:r>
            <w:r w:rsidRPr="00E06968">
              <w:rPr>
                <w:rFonts w:hint="eastAsia"/>
              </w:rPr>
              <w:t>K</w:t>
            </w:r>
            <w:r w:rsidRPr="00E06968">
              <w:rPr>
                <w:rFonts w:hint="eastAsia"/>
              </w:rPr>
              <w:t>）荧蒽</w:t>
            </w:r>
          </w:p>
        </w:tc>
        <w:tc>
          <w:tcPr>
            <w:tcW w:w="1460" w:type="dxa"/>
            <w:gridSpan w:val="2"/>
            <w:shd w:val="clear" w:color="auto" w:fill="auto"/>
            <w:vAlign w:val="bottom"/>
          </w:tcPr>
          <w:p w14:paraId="1A90508E" w14:textId="77777777" w:rsidR="008F2A6A" w:rsidRDefault="008F2A6A" w:rsidP="008F2A6A">
            <w:pPr>
              <w:spacing w:line="0" w:lineRule="atLeast"/>
              <w:ind w:right="10"/>
              <w:jc w:val="right"/>
              <w:rPr>
                <w:rFonts w:ascii="Arial" w:eastAsia="Arial" w:hAnsi="Arial"/>
              </w:rPr>
            </w:pPr>
            <w:r>
              <w:rPr>
                <w:rFonts w:ascii="Arial" w:eastAsia="Arial" w:hAnsi="Arial"/>
              </w:rPr>
              <w:t>207-08-9</w:t>
            </w:r>
          </w:p>
        </w:tc>
        <w:tc>
          <w:tcPr>
            <w:tcW w:w="760" w:type="dxa"/>
            <w:shd w:val="clear" w:color="auto" w:fill="auto"/>
            <w:vAlign w:val="bottom"/>
          </w:tcPr>
          <w:p w14:paraId="2D6F1E18" w14:textId="77777777" w:rsidR="008F2A6A" w:rsidRDefault="008F2A6A" w:rsidP="008F2A6A">
            <w:pPr>
              <w:spacing w:line="0" w:lineRule="atLeast"/>
              <w:jc w:val="center"/>
              <w:rPr>
                <w:rFonts w:ascii="Arial" w:eastAsia="Arial" w:hAnsi="Arial"/>
                <w:w w:val="97"/>
              </w:rPr>
            </w:pPr>
            <w:r>
              <w:rPr>
                <w:rFonts w:ascii="Arial" w:eastAsia="Arial" w:hAnsi="Arial"/>
                <w:w w:val="97"/>
              </w:rPr>
              <w:t>91</w:t>
            </w:r>
          </w:p>
        </w:tc>
        <w:tc>
          <w:tcPr>
            <w:tcW w:w="780" w:type="dxa"/>
            <w:shd w:val="clear" w:color="auto" w:fill="auto"/>
            <w:vAlign w:val="bottom"/>
          </w:tcPr>
          <w:p w14:paraId="1AE255A3" w14:textId="77777777" w:rsidR="008F2A6A" w:rsidRDefault="008F2A6A" w:rsidP="008F2A6A">
            <w:pPr>
              <w:spacing w:line="0" w:lineRule="atLeast"/>
              <w:jc w:val="center"/>
              <w:rPr>
                <w:rFonts w:ascii="Arial" w:eastAsia="Arial" w:hAnsi="Arial"/>
              </w:rPr>
            </w:pPr>
            <w:r>
              <w:rPr>
                <w:rFonts w:ascii="Arial" w:eastAsia="Arial" w:hAnsi="Arial"/>
              </w:rPr>
              <w:t>90</w:t>
            </w:r>
          </w:p>
        </w:tc>
        <w:tc>
          <w:tcPr>
            <w:tcW w:w="840" w:type="dxa"/>
            <w:shd w:val="clear" w:color="auto" w:fill="auto"/>
            <w:vAlign w:val="bottom"/>
          </w:tcPr>
          <w:p w14:paraId="77FC1CA9" w14:textId="77777777" w:rsidR="008F2A6A" w:rsidRDefault="008F2A6A" w:rsidP="008F2A6A">
            <w:pPr>
              <w:spacing w:line="0" w:lineRule="atLeast"/>
              <w:jc w:val="center"/>
              <w:rPr>
                <w:rFonts w:ascii="Arial" w:eastAsia="Arial" w:hAnsi="Arial"/>
              </w:rPr>
            </w:pPr>
            <w:r>
              <w:rPr>
                <w:rFonts w:ascii="Arial" w:eastAsia="Arial" w:hAnsi="Arial"/>
              </w:rPr>
              <w:t>83/95</w:t>
            </w:r>
          </w:p>
        </w:tc>
        <w:tc>
          <w:tcPr>
            <w:tcW w:w="740" w:type="dxa"/>
            <w:shd w:val="clear" w:color="auto" w:fill="auto"/>
            <w:vAlign w:val="bottom"/>
          </w:tcPr>
          <w:p w14:paraId="1DE4866B" w14:textId="77777777" w:rsidR="008F2A6A" w:rsidRDefault="008F2A6A" w:rsidP="008F2A6A">
            <w:pPr>
              <w:spacing w:line="0" w:lineRule="atLeast"/>
              <w:jc w:val="center"/>
              <w:rPr>
                <w:rFonts w:ascii="Arial" w:eastAsia="Arial" w:hAnsi="Arial"/>
              </w:rPr>
            </w:pPr>
            <w:r>
              <w:rPr>
                <w:rFonts w:ascii="Arial" w:eastAsia="Arial" w:hAnsi="Arial"/>
              </w:rPr>
              <w:t>89</w:t>
            </w:r>
          </w:p>
        </w:tc>
        <w:tc>
          <w:tcPr>
            <w:tcW w:w="760" w:type="dxa"/>
            <w:shd w:val="clear" w:color="auto" w:fill="auto"/>
            <w:vAlign w:val="bottom"/>
          </w:tcPr>
          <w:p w14:paraId="630576A2" w14:textId="77777777" w:rsidR="008F2A6A" w:rsidRDefault="008F2A6A" w:rsidP="008F2A6A">
            <w:pPr>
              <w:spacing w:line="0" w:lineRule="atLeast"/>
              <w:jc w:val="center"/>
              <w:rPr>
                <w:rFonts w:ascii="Arial" w:eastAsia="Arial" w:hAnsi="Arial"/>
              </w:rPr>
            </w:pPr>
            <w:r>
              <w:rPr>
                <w:rFonts w:ascii="Arial" w:eastAsia="Arial" w:hAnsi="Arial"/>
              </w:rPr>
              <w:t>87</w:t>
            </w:r>
          </w:p>
        </w:tc>
        <w:tc>
          <w:tcPr>
            <w:tcW w:w="880" w:type="dxa"/>
            <w:shd w:val="clear" w:color="auto" w:fill="auto"/>
            <w:vAlign w:val="bottom"/>
          </w:tcPr>
          <w:p w14:paraId="63A514CB" w14:textId="77777777" w:rsidR="008F2A6A" w:rsidRDefault="008F2A6A" w:rsidP="008F2A6A">
            <w:pPr>
              <w:spacing w:line="0" w:lineRule="atLeast"/>
              <w:jc w:val="center"/>
              <w:rPr>
                <w:rFonts w:ascii="Arial" w:eastAsia="Arial" w:hAnsi="Arial"/>
                <w:w w:val="97"/>
              </w:rPr>
            </w:pPr>
            <w:r>
              <w:rPr>
                <w:rFonts w:ascii="Arial" w:eastAsia="Arial" w:hAnsi="Arial"/>
                <w:w w:val="97"/>
              </w:rPr>
              <w:t>100</w:t>
            </w:r>
          </w:p>
        </w:tc>
      </w:tr>
      <w:tr w:rsidR="008F2A6A" w14:paraId="406A1567" w14:textId="77777777" w:rsidTr="008F2A6A">
        <w:trPr>
          <w:trHeight w:val="250"/>
        </w:trPr>
        <w:tc>
          <w:tcPr>
            <w:tcW w:w="3620" w:type="dxa"/>
            <w:gridSpan w:val="3"/>
            <w:shd w:val="clear" w:color="auto" w:fill="auto"/>
          </w:tcPr>
          <w:p w14:paraId="709C3897" w14:textId="77777777" w:rsidR="008F2A6A" w:rsidRPr="008F2A6A" w:rsidRDefault="008F2A6A" w:rsidP="008F2A6A">
            <w:pPr>
              <w:spacing w:line="249" w:lineRule="exact"/>
              <w:ind w:left="100"/>
              <w:rPr>
                <w:rFonts w:ascii="Arial" w:eastAsia="Arial" w:hAnsi="Arial"/>
                <w:color w:val="FF0000"/>
              </w:rPr>
            </w:pPr>
            <w:r w:rsidRPr="00E06968">
              <w:rPr>
                <w:rFonts w:hint="eastAsia"/>
              </w:rPr>
              <w:t>苯甲酸</w:t>
            </w:r>
          </w:p>
        </w:tc>
        <w:tc>
          <w:tcPr>
            <w:tcW w:w="1460" w:type="dxa"/>
            <w:gridSpan w:val="2"/>
            <w:shd w:val="clear" w:color="auto" w:fill="auto"/>
            <w:vAlign w:val="bottom"/>
          </w:tcPr>
          <w:p w14:paraId="3433E8E0" w14:textId="77777777" w:rsidR="008F2A6A" w:rsidRDefault="008F2A6A" w:rsidP="008F2A6A">
            <w:pPr>
              <w:spacing w:line="249" w:lineRule="exact"/>
              <w:ind w:right="10"/>
              <w:jc w:val="right"/>
              <w:rPr>
                <w:rFonts w:ascii="Arial" w:eastAsia="Arial" w:hAnsi="Arial"/>
              </w:rPr>
            </w:pPr>
            <w:r>
              <w:rPr>
                <w:rFonts w:ascii="Arial" w:eastAsia="Arial" w:hAnsi="Arial"/>
              </w:rPr>
              <w:t>65-85-0</w:t>
            </w:r>
          </w:p>
        </w:tc>
        <w:tc>
          <w:tcPr>
            <w:tcW w:w="760" w:type="dxa"/>
            <w:shd w:val="clear" w:color="auto" w:fill="auto"/>
            <w:vAlign w:val="bottom"/>
          </w:tcPr>
          <w:p w14:paraId="4679A221" w14:textId="77777777" w:rsidR="008F2A6A" w:rsidRDefault="008F2A6A" w:rsidP="008F2A6A">
            <w:pPr>
              <w:spacing w:line="249" w:lineRule="exact"/>
              <w:jc w:val="center"/>
              <w:rPr>
                <w:rFonts w:ascii="Arial" w:eastAsia="Arial" w:hAnsi="Arial"/>
                <w:w w:val="97"/>
              </w:rPr>
            </w:pPr>
            <w:r>
              <w:rPr>
                <w:rFonts w:ascii="Arial" w:eastAsia="Arial" w:hAnsi="Arial"/>
                <w:w w:val="97"/>
              </w:rPr>
              <w:t>29</w:t>
            </w:r>
          </w:p>
        </w:tc>
        <w:tc>
          <w:tcPr>
            <w:tcW w:w="780" w:type="dxa"/>
            <w:shd w:val="clear" w:color="auto" w:fill="auto"/>
            <w:vAlign w:val="bottom"/>
          </w:tcPr>
          <w:p w14:paraId="434DB424" w14:textId="77777777" w:rsidR="008F2A6A" w:rsidRDefault="008F2A6A" w:rsidP="008F2A6A">
            <w:pPr>
              <w:spacing w:line="249" w:lineRule="exact"/>
              <w:jc w:val="center"/>
              <w:rPr>
                <w:rFonts w:ascii="Arial" w:eastAsia="Arial" w:hAnsi="Arial"/>
              </w:rPr>
            </w:pPr>
            <w:r>
              <w:rPr>
                <w:rFonts w:ascii="Arial" w:eastAsia="Arial" w:hAnsi="Arial"/>
              </w:rPr>
              <w:t>58</w:t>
            </w:r>
          </w:p>
        </w:tc>
        <w:tc>
          <w:tcPr>
            <w:tcW w:w="840" w:type="dxa"/>
            <w:shd w:val="clear" w:color="auto" w:fill="auto"/>
            <w:vAlign w:val="bottom"/>
          </w:tcPr>
          <w:p w14:paraId="17048EFD" w14:textId="77777777" w:rsidR="008F2A6A" w:rsidRDefault="008F2A6A" w:rsidP="008F2A6A">
            <w:pPr>
              <w:spacing w:line="249" w:lineRule="exact"/>
              <w:jc w:val="center"/>
              <w:rPr>
                <w:rFonts w:ascii="Arial" w:eastAsia="Arial" w:hAnsi="Arial"/>
              </w:rPr>
            </w:pPr>
            <w:r>
              <w:rPr>
                <w:rFonts w:ascii="Arial" w:eastAsia="Arial" w:hAnsi="Arial"/>
              </w:rPr>
              <w:t>46/64</w:t>
            </w:r>
          </w:p>
        </w:tc>
        <w:tc>
          <w:tcPr>
            <w:tcW w:w="740" w:type="dxa"/>
            <w:shd w:val="clear" w:color="auto" w:fill="auto"/>
            <w:vAlign w:val="bottom"/>
          </w:tcPr>
          <w:p w14:paraId="24EE4572" w14:textId="77777777" w:rsidR="008F2A6A" w:rsidRDefault="008F2A6A" w:rsidP="008F2A6A">
            <w:pPr>
              <w:spacing w:line="249" w:lineRule="exact"/>
              <w:jc w:val="center"/>
              <w:rPr>
                <w:rFonts w:ascii="Arial" w:eastAsia="Arial" w:hAnsi="Arial"/>
              </w:rPr>
            </w:pPr>
            <w:r>
              <w:rPr>
                <w:rFonts w:ascii="Arial" w:eastAsia="Arial" w:hAnsi="Arial"/>
              </w:rPr>
              <w:t>48</w:t>
            </w:r>
          </w:p>
        </w:tc>
        <w:tc>
          <w:tcPr>
            <w:tcW w:w="760" w:type="dxa"/>
            <w:shd w:val="clear" w:color="auto" w:fill="auto"/>
            <w:vAlign w:val="bottom"/>
          </w:tcPr>
          <w:p w14:paraId="63EAEF78" w14:textId="77777777" w:rsidR="008F2A6A" w:rsidRDefault="008F2A6A" w:rsidP="008F2A6A">
            <w:pPr>
              <w:spacing w:line="249" w:lineRule="exact"/>
              <w:jc w:val="center"/>
              <w:rPr>
                <w:rFonts w:ascii="Arial" w:eastAsia="Arial" w:hAnsi="Arial"/>
              </w:rPr>
            </w:pPr>
            <w:r>
              <w:rPr>
                <w:rFonts w:ascii="Arial" w:eastAsia="Arial" w:hAnsi="Arial"/>
              </w:rPr>
              <w:t>71</w:t>
            </w:r>
          </w:p>
        </w:tc>
        <w:tc>
          <w:tcPr>
            <w:tcW w:w="880" w:type="dxa"/>
            <w:shd w:val="clear" w:color="auto" w:fill="auto"/>
            <w:vAlign w:val="bottom"/>
          </w:tcPr>
          <w:p w14:paraId="46F1AC41" w14:textId="77777777" w:rsidR="008F2A6A" w:rsidRDefault="008F2A6A" w:rsidP="008F2A6A">
            <w:pPr>
              <w:spacing w:line="249" w:lineRule="exact"/>
              <w:jc w:val="center"/>
              <w:rPr>
                <w:rFonts w:ascii="Arial" w:eastAsia="Arial" w:hAnsi="Arial"/>
              </w:rPr>
            </w:pPr>
            <w:r>
              <w:rPr>
                <w:rFonts w:ascii="Arial" w:eastAsia="Arial" w:hAnsi="Arial"/>
              </w:rPr>
              <w:t>93</w:t>
            </w:r>
          </w:p>
        </w:tc>
      </w:tr>
      <w:tr w:rsidR="008F2A6A" w14:paraId="710BE291" w14:textId="77777777" w:rsidTr="008F2A6A">
        <w:trPr>
          <w:trHeight w:val="254"/>
        </w:trPr>
        <w:tc>
          <w:tcPr>
            <w:tcW w:w="3620" w:type="dxa"/>
            <w:gridSpan w:val="3"/>
            <w:shd w:val="clear" w:color="auto" w:fill="auto"/>
          </w:tcPr>
          <w:p w14:paraId="40C3D773" w14:textId="77777777" w:rsidR="008F2A6A" w:rsidRPr="008F2A6A" w:rsidRDefault="008F2A6A" w:rsidP="008F2A6A">
            <w:pPr>
              <w:spacing w:line="0" w:lineRule="atLeast"/>
              <w:ind w:left="100"/>
              <w:rPr>
                <w:rFonts w:ascii="Arial" w:eastAsia="Arial" w:hAnsi="Arial"/>
                <w:color w:val="FF0000"/>
                <w:lang w:eastAsia="zh-CN"/>
              </w:rPr>
            </w:pPr>
            <w:r w:rsidRPr="00E06968">
              <w:rPr>
                <w:rFonts w:hint="eastAsia"/>
                <w:lang w:eastAsia="zh-CN"/>
              </w:rPr>
              <w:t>苯并（</w:t>
            </w:r>
            <w:r w:rsidRPr="00E06968">
              <w:rPr>
                <w:rFonts w:hint="eastAsia"/>
                <w:lang w:eastAsia="zh-CN"/>
              </w:rPr>
              <w:t>G</w:t>
            </w:r>
            <w:r w:rsidRPr="00E06968">
              <w:rPr>
                <w:rFonts w:hint="eastAsia"/>
                <w:lang w:eastAsia="zh-CN"/>
              </w:rPr>
              <w:t>，</w:t>
            </w:r>
            <w:r w:rsidRPr="00E06968">
              <w:rPr>
                <w:rFonts w:hint="eastAsia"/>
                <w:lang w:eastAsia="zh-CN"/>
              </w:rPr>
              <w:t>H</w:t>
            </w:r>
            <w:r w:rsidRPr="00E06968">
              <w:rPr>
                <w:rFonts w:hint="eastAsia"/>
                <w:lang w:eastAsia="zh-CN"/>
              </w:rPr>
              <w:t>，</w:t>
            </w:r>
            <w:r w:rsidRPr="00E06968">
              <w:rPr>
                <w:rFonts w:hint="eastAsia"/>
                <w:lang w:eastAsia="zh-CN"/>
              </w:rPr>
              <w:t>I</w:t>
            </w:r>
            <w:r w:rsidRPr="00E06968">
              <w:rPr>
                <w:rFonts w:hint="eastAsia"/>
                <w:lang w:eastAsia="zh-CN"/>
              </w:rPr>
              <w:t>）二萘嵌苯</w:t>
            </w:r>
          </w:p>
        </w:tc>
        <w:tc>
          <w:tcPr>
            <w:tcW w:w="1460" w:type="dxa"/>
            <w:gridSpan w:val="2"/>
            <w:shd w:val="clear" w:color="auto" w:fill="auto"/>
            <w:vAlign w:val="bottom"/>
          </w:tcPr>
          <w:p w14:paraId="342D381C" w14:textId="77777777" w:rsidR="008F2A6A" w:rsidRDefault="008F2A6A" w:rsidP="008F2A6A">
            <w:pPr>
              <w:spacing w:line="0" w:lineRule="atLeast"/>
              <w:ind w:right="10"/>
              <w:jc w:val="right"/>
              <w:rPr>
                <w:rFonts w:ascii="Arial" w:eastAsia="Arial" w:hAnsi="Arial"/>
              </w:rPr>
            </w:pPr>
            <w:r>
              <w:rPr>
                <w:rFonts w:ascii="Arial" w:eastAsia="Arial" w:hAnsi="Arial"/>
              </w:rPr>
              <w:t>191-24-2</w:t>
            </w:r>
          </w:p>
        </w:tc>
        <w:tc>
          <w:tcPr>
            <w:tcW w:w="760" w:type="dxa"/>
            <w:shd w:val="clear" w:color="auto" w:fill="auto"/>
            <w:vAlign w:val="bottom"/>
          </w:tcPr>
          <w:p w14:paraId="45CE6223" w14:textId="77777777" w:rsidR="008F2A6A" w:rsidRDefault="008F2A6A" w:rsidP="008F2A6A">
            <w:pPr>
              <w:spacing w:line="0" w:lineRule="atLeast"/>
              <w:jc w:val="center"/>
              <w:rPr>
                <w:rFonts w:ascii="Arial" w:eastAsia="Arial" w:hAnsi="Arial"/>
                <w:w w:val="97"/>
              </w:rPr>
            </w:pPr>
            <w:r>
              <w:rPr>
                <w:rFonts w:ascii="Arial" w:eastAsia="Arial" w:hAnsi="Arial"/>
                <w:w w:val="97"/>
              </w:rPr>
              <w:t>89</w:t>
            </w:r>
          </w:p>
        </w:tc>
        <w:tc>
          <w:tcPr>
            <w:tcW w:w="780" w:type="dxa"/>
            <w:shd w:val="clear" w:color="auto" w:fill="auto"/>
            <w:vAlign w:val="bottom"/>
          </w:tcPr>
          <w:p w14:paraId="1997BBFF" w14:textId="77777777" w:rsidR="008F2A6A" w:rsidRDefault="008F2A6A" w:rsidP="008F2A6A">
            <w:pPr>
              <w:spacing w:line="0" w:lineRule="atLeast"/>
              <w:jc w:val="center"/>
              <w:rPr>
                <w:rFonts w:ascii="Arial" w:eastAsia="Arial" w:hAnsi="Arial"/>
              </w:rPr>
            </w:pPr>
            <w:r>
              <w:rPr>
                <w:rFonts w:ascii="Arial" w:eastAsia="Arial" w:hAnsi="Arial"/>
              </w:rPr>
              <w:t>90</w:t>
            </w:r>
          </w:p>
        </w:tc>
        <w:tc>
          <w:tcPr>
            <w:tcW w:w="840" w:type="dxa"/>
            <w:shd w:val="clear" w:color="auto" w:fill="auto"/>
            <w:vAlign w:val="bottom"/>
          </w:tcPr>
          <w:p w14:paraId="6D13F2F6" w14:textId="77777777" w:rsidR="008F2A6A" w:rsidRDefault="008F2A6A" w:rsidP="008F2A6A">
            <w:pPr>
              <w:spacing w:line="0" w:lineRule="atLeast"/>
              <w:jc w:val="center"/>
              <w:rPr>
                <w:rFonts w:ascii="Arial" w:eastAsia="Arial" w:hAnsi="Arial"/>
              </w:rPr>
            </w:pPr>
            <w:r>
              <w:rPr>
                <w:rFonts w:ascii="Arial" w:eastAsia="Arial" w:hAnsi="Arial"/>
              </w:rPr>
              <w:t>78/98</w:t>
            </w:r>
          </w:p>
        </w:tc>
        <w:tc>
          <w:tcPr>
            <w:tcW w:w="740" w:type="dxa"/>
            <w:shd w:val="clear" w:color="auto" w:fill="auto"/>
            <w:vAlign w:val="bottom"/>
          </w:tcPr>
          <w:p w14:paraId="315CB297" w14:textId="77777777" w:rsidR="008F2A6A" w:rsidRDefault="008F2A6A" w:rsidP="008F2A6A">
            <w:pPr>
              <w:spacing w:line="0" w:lineRule="atLeast"/>
              <w:jc w:val="center"/>
              <w:rPr>
                <w:rFonts w:ascii="Arial" w:eastAsia="Arial" w:hAnsi="Arial"/>
              </w:rPr>
            </w:pPr>
            <w:r>
              <w:rPr>
                <w:rFonts w:ascii="Arial" w:eastAsia="Arial" w:hAnsi="Arial"/>
              </w:rPr>
              <w:t>84</w:t>
            </w:r>
          </w:p>
        </w:tc>
        <w:tc>
          <w:tcPr>
            <w:tcW w:w="760" w:type="dxa"/>
            <w:shd w:val="clear" w:color="auto" w:fill="auto"/>
            <w:vAlign w:val="bottom"/>
          </w:tcPr>
          <w:p w14:paraId="4C3C21FF" w14:textId="77777777" w:rsidR="008F2A6A" w:rsidRDefault="008F2A6A" w:rsidP="008F2A6A">
            <w:pPr>
              <w:spacing w:line="0" w:lineRule="atLeast"/>
              <w:jc w:val="center"/>
              <w:rPr>
                <w:rFonts w:ascii="Arial" w:eastAsia="Arial" w:hAnsi="Arial"/>
              </w:rPr>
            </w:pPr>
            <w:r>
              <w:rPr>
                <w:rFonts w:ascii="Arial" w:eastAsia="Arial" w:hAnsi="Arial"/>
              </w:rPr>
              <w:t>86</w:t>
            </w:r>
          </w:p>
        </w:tc>
        <w:tc>
          <w:tcPr>
            <w:tcW w:w="880" w:type="dxa"/>
            <w:shd w:val="clear" w:color="auto" w:fill="auto"/>
            <w:vAlign w:val="bottom"/>
          </w:tcPr>
          <w:p w14:paraId="39F116FE" w14:textId="77777777" w:rsidR="008F2A6A" w:rsidRDefault="008F2A6A" w:rsidP="008F2A6A">
            <w:pPr>
              <w:spacing w:line="0" w:lineRule="atLeast"/>
              <w:jc w:val="center"/>
              <w:rPr>
                <w:rFonts w:ascii="Arial" w:eastAsia="Arial" w:hAnsi="Arial"/>
                <w:w w:val="97"/>
              </w:rPr>
            </w:pPr>
            <w:r>
              <w:rPr>
                <w:rFonts w:ascii="Arial" w:eastAsia="Arial" w:hAnsi="Arial"/>
                <w:w w:val="97"/>
              </w:rPr>
              <w:t>101</w:t>
            </w:r>
          </w:p>
        </w:tc>
      </w:tr>
      <w:tr w:rsidR="008F2A6A" w14:paraId="144A87D0" w14:textId="77777777" w:rsidTr="008F2A6A">
        <w:trPr>
          <w:trHeight w:val="254"/>
        </w:trPr>
        <w:tc>
          <w:tcPr>
            <w:tcW w:w="3620" w:type="dxa"/>
            <w:gridSpan w:val="3"/>
            <w:shd w:val="clear" w:color="auto" w:fill="auto"/>
          </w:tcPr>
          <w:p w14:paraId="6FFFBBC6" w14:textId="77777777" w:rsidR="008F2A6A" w:rsidRPr="008F2A6A" w:rsidRDefault="008F2A6A" w:rsidP="008F2A6A">
            <w:pPr>
              <w:spacing w:line="0" w:lineRule="atLeast"/>
              <w:ind w:left="100"/>
              <w:rPr>
                <w:rFonts w:ascii="Arial" w:eastAsia="Arial" w:hAnsi="Arial"/>
                <w:color w:val="FF0000"/>
              </w:rPr>
            </w:pPr>
            <w:r w:rsidRPr="00E06968">
              <w:rPr>
                <w:rFonts w:hint="eastAsia"/>
              </w:rPr>
              <w:t>苯并（</w:t>
            </w:r>
            <w:r w:rsidRPr="00E06968">
              <w:rPr>
                <w:rFonts w:hint="eastAsia"/>
              </w:rPr>
              <w:t>a</w:t>
            </w:r>
            <w:r w:rsidRPr="00E06968">
              <w:rPr>
                <w:rFonts w:hint="eastAsia"/>
              </w:rPr>
              <w:t>）芘</w:t>
            </w:r>
          </w:p>
        </w:tc>
        <w:tc>
          <w:tcPr>
            <w:tcW w:w="1460" w:type="dxa"/>
            <w:gridSpan w:val="2"/>
            <w:shd w:val="clear" w:color="auto" w:fill="auto"/>
            <w:vAlign w:val="bottom"/>
          </w:tcPr>
          <w:p w14:paraId="40D398BC" w14:textId="77777777" w:rsidR="008F2A6A" w:rsidRDefault="008F2A6A" w:rsidP="008F2A6A">
            <w:pPr>
              <w:spacing w:line="0" w:lineRule="atLeast"/>
              <w:ind w:right="10"/>
              <w:jc w:val="right"/>
              <w:rPr>
                <w:rFonts w:ascii="Arial" w:eastAsia="Arial" w:hAnsi="Arial"/>
              </w:rPr>
            </w:pPr>
            <w:r>
              <w:rPr>
                <w:rFonts w:ascii="Arial" w:eastAsia="Arial" w:hAnsi="Arial"/>
              </w:rPr>
              <w:t>50-32-8</w:t>
            </w:r>
          </w:p>
        </w:tc>
        <w:tc>
          <w:tcPr>
            <w:tcW w:w="760" w:type="dxa"/>
            <w:shd w:val="clear" w:color="auto" w:fill="auto"/>
            <w:vAlign w:val="bottom"/>
          </w:tcPr>
          <w:p w14:paraId="10973D3D" w14:textId="77777777" w:rsidR="008F2A6A" w:rsidRDefault="008F2A6A" w:rsidP="008F2A6A">
            <w:pPr>
              <w:spacing w:line="0" w:lineRule="atLeast"/>
              <w:jc w:val="center"/>
              <w:rPr>
                <w:rFonts w:ascii="Arial" w:eastAsia="Arial" w:hAnsi="Arial"/>
                <w:w w:val="97"/>
              </w:rPr>
            </w:pPr>
            <w:r>
              <w:rPr>
                <w:rFonts w:ascii="Arial" w:eastAsia="Arial" w:hAnsi="Arial"/>
                <w:w w:val="97"/>
              </w:rPr>
              <w:t>88</w:t>
            </w:r>
          </w:p>
        </w:tc>
        <w:tc>
          <w:tcPr>
            <w:tcW w:w="780" w:type="dxa"/>
            <w:shd w:val="clear" w:color="auto" w:fill="auto"/>
            <w:vAlign w:val="bottom"/>
          </w:tcPr>
          <w:p w14:paraId="151517F1" w14:textId="77777777" w:rsidR="008F2A6A" w:rsidRDefault="008F2A6A" w:rsidP="008F2A6A">
            <w:pPr>
              <w:spacing w:line="0" w:lineRule="atLeast"/>
              <w:jc w:val="center"/>
              <w:rPr>
                <w:rFonts w:ascii="Arial" w:eastAsia="Arial" w:hAnsi="Arial"/>
              </w:rPr>
            </w:pPr>
            <w:r>
              <w:rPr>
                <w:rFonts w:ascii="Arial" w:eastAsia="Arial" w:hAnsi="Arial"/>
              </w:rPr>
              <w:t>87</w:t>
            </w:r>
          </w:p>
        </w:tc>
        <w:tc>
          <w:tcPr>
            <w:tcW w:w="840" w:type="dxa"/>
            <w:shd w:val="clear" w:color="auto" w:fill="auto"/>
            <w:vAlign w:val="bottom"/>
          </w:tcPr>
          <w:p w14:paraId="654436AA" w14:textId="77777777" w:rsidR="008F2A6A" w:rsidRDefault="008F2A6A" w:rsidP="008F2A6A">
            <w:pPr>
              <w:spacing w:line="0" w:lineRule="atLeast"/>
              <w:jc w:val="center"/>
              <w:rPr>
                <w:rFonts w:ascii="Arial" w:eastAsia="Arial" w:hAnsi="Arial"/>
              </w:rPr>
            </w:pPr>
            <w:r>
              <w:rPr>
                <w:rFonts w:ascii="Arial" w:eastAsia="Arial" w:hAnsi="Arial"/>
              </w:rPr>
              <w:t>78/95</w:t>
            </w:r>
          </w:p>
        </w:tc>
        <w:tc>
          <w:tcPr>
            <w:tcW w:w="740" w:type="dxa"/>
            <w:shd w:val="clear" w:color="auto" w:fill="auto"/>
            <w:vAlign w:val="bottom"/>
          </w:tcPr>
          <w:p w14:paraId="04F207DB" w14:textId="77777777" w:rsidR="008F2A6A" w:rsidRDefault="008F2A6A" w:rsidP="008F2A6A">
            <w:pPr>
              <w:spacing w:line="0" w:lineRule="atLeast"/>
              <w:jc w:val="center"/>
              <w:rPr>
                <w:rFonts w:ascii="Arial" w:eastAsia="Arial" w:hAnsi="Arial"/>
              </w:rPr>
            </w:pPr>
            <w:r>
              <w:rPr>
                <w:rFonts w:ascii="Arial" w:eastAsia="Arial" w:hAnsi="Arial"/>
              </w:rPr>
              <w:t>88</w:t>
            </w:r>
          </w:p>
        </w:tc>
        <w:tc>
          <w:tcPr>
            <w:tcW w:w="760" w:type="dxa"/>
            <w:shd w:val="clear" w:color="auto" w:fill="auto"/>
            <w:vAlign w:val="bottom"/>
          </w:tcPr>
          <w:p w14:paraId="542405D8" w14:textId="77777777" w:rsidR="008F2A6A" w:rsidRDefault="008F2A6A" w:rsidP="008F2A6A">
            <w:pPr>
              <w:spacing w:line="0" w:lineRule="atLeast"/>
              <w:jc w:val="center"/>
              <w:rPr>
                <w:rFonts w:ascii="Arial" w:eastAsia="Arial" w:hAnsi="Arial"/>
              </w:rPr>
            </w:pPr>
            <w:r>
              <w:rPr>
                <w:rFonts w:ascii="Arial" w:eastAsia="Arial" w:hAnsi="Arial"/>
              </w:rPr>
              <w:t>84</w:t>
            </w:r>
          </w:p>
        </w:tc>
        <w:tc>
          <w:tcPr>
            <w:tcW w:w="880" w:type="dxa"/>
            <w:shd w:val="clear" w:color="auto" w:fill="auto"/>
            <w:vAlign w:val="bottom"/>
          </w:tcPr>
          <w:p w14:paraId="05010C89" w14:textId="77777777" w:rsidR="008F2A6A" w:rsidRDefault="008F2A6A" w:rsidP="008F2A6A">
            <w:pPr>
              <w:spacing w:line="0" w:lineRule="atLeast"/>
              <w:jc w:val="center"/>
              <w:rPr>
                <w:rFonts w:ascii="Arial" w:eastAsia="Arial" w:hAnsi="Arial"/>
              </w:rPr>
            </w:pPr>
            <w:r>
              <w:rPr>
                <w:rFonts w:ascii="Arial" w:eastAsia="Arial" w:hAnsi="Arial"/>
              </w:rPr>
              <w:t>91</w:t>
            </w:r>
          </w:p>
        </w:tc>
      </w:tr>
      <w:tr w:rsidR="008F2A6A" w14:paraId="0211C3BF" w14:textId="77777777" w:rsidTr="008F2A6A">
        <w:trPr>
          <w:trHeight w:val="250"/>
        </w:trPr>
        <w:tc>
          <w:tcPr>
            <w:tcW w:w="3620" w:type="dxa"/>
            <w:gridSpan w:val="3"/>
            <w:shd w:val="clear" w:color="auto" w:fill="auto"/>
          </w:tcPr>
          <w:p w14:paraId="0A48F834" w14:textId="77777777" w:rsidR="008F2A6A" w:rsidRPr="008F2A6A" w:rsidRDefault="008F2A6A" w:rsidP="008F2A6A">
            <w:pPr>
              <w:spacing w:line="249" w:lineRule="exact"/>
              <w:ind w:left="100"/>
              <w:rPr>
                <w:rFonts w:ascii="Arial" w:eastAsia="Arial" w:hAnsi="Arial"/>
                <w:color w:val="FF0000"/>
              </w:rPr>
            </w:pPr>
            <w:r w:rsidRPr="00E06968">
              <w:rPr>
                <w:rFonts w:hint="eastAsia"/>
              </w:rPr>
              <w:t>苯并</w:t>
            </w:r>
            <w:r w:rsidRPr="00E06968">
              <w:rPr>
                <w:rFonts w:hint="eastAsia"/>
              </w:rPr>
              <w:t>[e]</w:t>
            </w:r>
            <w:r w:rsidRPr="00E06968">
              <w:rPr>
                <w:rFonts w:hint="eastAsia"/>
              </w:rPr>
              <w:t>芘</w:t>
            </w:r>
          </w:p>
        </w:tc>
        <w:tc>
          <w:tcPr>
            <w:tcW w:w="1460" w:type="dxa"/>
            <w:gridSpan w:val="2"/>
            <w:shd w:val="clear" w:color="auto" w:fill="auto"/>
            <w:vAlign w:val="bottom"/>
          </w:tcPr>
          <w:p w14:paraId="2C669ADD" w14:textId="77777777" w:rsidR="008F2A6A" w:rsidRDefault="008F2A6A" w:rsidP="008F2A6A">
            <w:pPr>
              <w:spacing w:line="249" w:lineRule="exact"/>
              <w:ind w:right="10"/>
              <w:jc w:val="right"/>
              <w:rPr>
                <w:rFonts w:ascii="Arial" w:eastAsia="Arial" w:hAnsi="Arial"/>
              </w:rPr>
            </w:pPr>
            <w:r>
              <w:rPr>
                <w:rFonts w:ascii="Arial" w:eastAsia="Arial" w:hAnsi="Arial"/>
              </w:rPr>
              <w:t>192-97-2</w:t>
            </w:r>
          </w:p>
        </w:tc>
        <w:tc>
          <w:tcPr>
            <w:tcW w:w="760" w:type="dxa"/>
            <w:shd w:val="clear" w:color="auto" w:fill="auto"/>
            <w:vAlign w:val="bottom"/>
          </w:tcPr>
          <w:p w14:paraId="774FDE0F" w14:textId="77777777" w:rsidR="008F2A6A" w:rsidRDefault="008F2A6A" w:rsidP="008F2A6A">
            <w:pPr>
              <w:spacing w:line="249" w:lineRule="exact"/>
              <w:jc w:val="center"/>
              <w:rPr>
                <w:rFonts w:ascii="Arial" w:eastAsia="Arial" w:hAnsi="Arial"/>
                <w:w w:val="97"/>
              </w:rPr>
            </w:pPr>
            <w:r>
              <w:rPr>
                <w:rFonts w:ascii="Arial" w:eastAsia="Arial" w:hAnsi="Arial"/>
                <w:w w:val="97"/>
              </w:rPr>
              <w:t>84</w:t>
            </w:r>
          </w:p>
        </w:tc>
        <w:tc>
          <w:tcPr>
            <w:tcW w:w="780" w:type="dxa"/>
            <w:shd w:val="clear" w:color="auto" w:fill="auto"/>
            <w:vAlign w:val="bottom"/>
          </w:tcPr>
          <w:p w14:paraId="4E06D41E" w14:textId="77777777" w:rsidR="008F2A6A" w:rsidRDefault="008F2A6A" w:rsidP="008F2A6A">
            <w:pPr>
              <w:spacing w:line="249"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770467AD" w14:textId="77777777" w:rsidR="008F2A6A" w:rsidRDefault="008F2A6A"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7F0A3D72" w14:textId="77777777" w:rsidR="008F2A6A" w:rsidRDefault="008F2A6A"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46E44A4E" w14:textId="77777777" w:rsidR="008F2A6A" w:rsidRDefault="008F2A6A" w:rsidP="008F2A6A">
            <w:pPr>
              <w:spacing w:line="249" w:lineRule="exact"/>
              <w:jc w:val="center"/>
              <w:rPr>
                <w:rFonts w:ascii="Arial" w:eastAsia="Arial" w:hAnsi="Arial"/>
              </w:rPr>
            </w:pPr>
            <w:r>
              <w:rPr>
                <w:rFonts w:ascii="Arial" w:eastAsia="Arial" w:hAnsi="Arial"/>
              </w:rPr>
              <w:t>77</w:t>
            </w:r>
          </w:p>
        </w:tc>
        <w:tc>
          <w:tcPr>
            <w:tcW w:w="880" w:type="dxa"/>
            <w:shd w:val="clear" w:color="auto" w:fill="auto"/>
            <w:vAlign w:val="bottom"/>
          </w:tcPr>
          <w:p w14:paraId="3F0370F9" w14:textId="77777777" w:rsidR="008F2A6A" w:rsidRDefault="008F2A6A" w:rsidP="008F2A6A">
            <w:pPr>
              <w:spacing w:line="249" w:lineRule="exact"/>
              <w:jc w:val="center"/>
              <w:rPr>
                <w:rFonts w:ascii="Arial" w:eastAsia="Arial" w:hAnsi="Arial"/>
                <w:w w:val="81"/>
              </w:rPr>
            </w:pPr>
            <w:r>
              <w:rPr>
                <w:rFonts w:ascii="Arial" w:eastAsia="Arial" w:hAnsi="Arial"/>
                <w:w w:val="81"/>
              </w:rPr>
              <w:t>-</w:t>
            </w:r>
          </w:p>
        </w:tc>
      </w:tr>
      <w:tr w:rsidR="00051670" w:rsidRPr="008F2A6A" w14:paraId="49807EFF" w14:textId="77777777" w:rsidTr="00051670">
        <w:trPr>
          <w:trHeight w:val="267"/>
        </w:trPr>
        <w:tc>
          <w:tcPr>
            <w:tcW w:w="3620" w:type="dxa"/>
            <w:gridSpan w:val="3"/>
            <w:vMerge w:val="restart"/>
            <w:tcBorders>
              <w:top w:val="single" w:sz="8" w:space="0" w:color="auto"/>
            </w:tcBorders>
            <w:shd w:val="clear" w:color="auto" w:fill="auto"/>
            <w:vAlign w:val="bottom"/>
          </w:tcPr>
          <w:p w14:paraId="7E8F2E34" w14:textId="77777777" w:rsidR="00051670" w:rsidRPr="00051670" w:rsidRDefault="00051670" w:rsidP="00051670">
            <w:pPr>
              <w:widowControl/>
              <w:spacing w:after="0" w:line="0" w:lineRule="atLeast"/>
              <w:ind w:left="100"/>
              <w:rPr>
                <w:rFonts w:ascii="Arial" w:hAnsi="Arial" w:cs="Arial"/>
                <w:szCs w:val="20"/>
                <w:lang w:eastAsia="zh-CN"/>
              </w:rPr>
            </w:pPr>
            <w:r>
              <w:rPr>
                <w:rFonts w:ascii="Arial" w:hAnsi="Arial" w:cs="Arial" w:hint="eastAsia"/>
                <w:szCs w:val="20"/>
                <w:lang w:eastAsia="zh-CN"/>
              </w:rPr>
              <w:lastRenderedPageBreak/>
              <w:t>化合物</w:t>
            </w:r>
          </w:p>
        </w:tc>
        <w:tc>
          <w:tcPr>
            <w:tcW w:w="1460" w:type="dxa"/>
            <w:gridSpan w:val="2"/>
            <w:vMerge w:val="restart"/>
            <w:tcBorders>
              <w:top w:val="single" w:sz="8" w:space="0" w:color="auto"/>
            </w:tcBorders>
            <w:shd w:val="clear" w:color="auto" w:fill="auto"/>
            <w:vAlign w:val="bottom"/>
          </w:tcPr>
          <w:p w14:paraId="55EC8D75" w14:textId="77777777" w:rsidR="00051670" w:rsidRPr="00051670" w:rsidRDefault="00051670" w:rsidP="00051670">
            <w:pPr>
              <w:widowControl/>
              <w:spacing w:after="0" w:line="0" w:lineRule="atLeast"/>
              <w:ind w:left="540"/>
              <w:rPr>
                <w:rFonts w:ascii="Arial" w:hAnsi="Arial" w:cs="Arial"/>
                <w:szCs w:val="20"/>
                <w:lang w:eastAsia="zh-CN"/>
              </w:rPr>
            </w:pPr>
            <w:r w:rsidRPr="008F2A6A">
              <w:rPr>
                <w:rFonts w:ascii="Arial" w:eastAsia="Arial" w:hAnsi="Arial" w:cs="Arial"/>
                <w:szCs w:val="20"/>
                <w:lang w:eastAsia="zh-CN"/>
              </w:rPr>
              <w:t xml:space="preserve">CAS </w:t>
            </w:r>
            <w:r>
              <w:rPr>
                <w:rFonts w:ascii="Arial" w:hAnsi="Arial" w:cs="Arial" w:hint="eastAsia"/>
                <w:szCs w:val="20"/>
                <w:lang w:eastAsia="zh-CN"/>
              </w:rPr>
              <w:t>号</w:t>
            </w:r>
          </w:p>
        </w:tc>
        <w:tc>
          <w:tcPr>
            <w:tcW w:w="760" w:type="dxa"/>
            <w:vMerge w:val="restart"/>
            <w:tcBorders>
              <w:top w:val="single" w:sz="8" w:space="0" w:color="auto"/>
            </w:tcBorders>
            <w:shd w:val="clear" w:color="auto" w:fill="auto"/>
            <w:vAlign w:val="bottom"/>
          </w:tcPr>
          <w:p w14:paraId="6EFBA921" w14:textId="77777777" w:rsidR="00051670" w:rsidRPr="008F2A6A" w:rsidRDefault="00051670" w:rsidP="00051670">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3510</w:t>
            </w:r>
          </w:p>
        </w:tc>
        <w:tc>
          <w:tcPr>
            <w:tcW w:w="780" w:type="dxa"/>
            <w:vMerge w:val="restart"/>
            <w:tcBorders>
              <w:top w:val="single" w:sz="8" w:space="0" w:color="auto"/>
            </w:tcBorders>
            <w:shd w:val="clear" w:color="auto" w:fill="auto"/>
            <w:vAlign w:val="bottom"/>
          </w:tcPr>
          <w:p w14:paraId="479438D8" w14:textId="77777777" w:rsidR="00051670" w:rsidRPr="008F2A6A" w:rsidRDefault="00051670" w:rsidP="00051670">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3520</w:t>
            </w:r>
          </w:p>
        </w:tc>
        <w:tc>
          <w:tcPr>
            <w:tcW w:w="840" w:type="dxa"/>
            <w:tcBorders>
              <w:top w:val="single" w:sz="8" w:space="0" w:color="auto"/>
            </w:tcBorders>
            <w:shd w:val="clear" w:color="auto" w:fill="auto"/>
            <w:vAlign w:val="bottom"/>
          </w:tcPr>
          <w:p w14:paraId="1C559901" w14:textId="77777777" w:rsidR="00051670" w:rsidRPr="008F2A6A" w:rsidRDefault="00051670" w:rsidP="00051670">
            <w:pPr>
              <w:widowControl/>
              <w:spacing w:after="0" w:line="252" w:lineRule="exact"/>
              <w:jc w:val="center"/>
              <w:rPr>
                <w:rFonts w:ascii="Arial" w:eastAsia="Arial" w:hAnsi="Arial" w:cs="Arial"/>
                <w:szCs w:val="20"/>
                <w:lang w:eastAsia="zh-CN"/>
              </w:rPr>
            </w:pPr>
            <w:r w:rsidRPr="008F2A6A">
              <w:rPr>
                <w:rFonts w:ascii="Arial" w:eastAsia="Arial" w:hAnsi="Arial" w:cs="Arial"/>
                <w:szCs w:val="20"/>
                <w:lang w:eastAsia="zh-CN"/>
              </w:rPr>
              <w:t>3540/</w:t>
            </w:r>
          </w:p>
        </w:tc>
        <w:tc>
          <w:tcPr>
            <w:tcW w:w="740" w:type="dxa"/>
            <w:vMerge w:val="restart"/>
            <w:tcBorders>
              <w:top w:val="single" w:sz="8" w:space="0" w:color="auto"/>
            </w:tcBorders>
            <w:shd w:val="clear" w:color="auto" w:fill="auto"/>
            <w:vAlign w:val="bottom"/>
          </w:tcPr>
          <w:p w14:paraId="1ADB695F" w14:textId="77777777" w:rsidR="00051670" w:rsidRPr="008F2A6A" w:rsidRDefault="00051670" w:rsidP="00051670">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3545</w:t>
            </w:r>
          </w:p>
        </w:tc>
        <w:tc>
          <w:tcPr>
            <w:tcW w:w="760" w:type="dxa"/>
            <w:vMerge w:val="restart"/>
            <w:tcBorders>
              <w:top w:val="single" w:sz="8" w:space="0" w:color="auto"/>
            </w:tcBorders>
            <w:shd w:val="clear" w:color="auto" w:fill="auto"/>
            <w:vAlign w:val="bottom"/>
          </w:tcPr>
          <w:p w14:paraId="6E662937" w14:textId="77777777" w:rsidR="00051670" w:rsidRPr="008F2A6A" w:rsidRDefault="00051670" w:rsidP="00051670">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3550</w:t>
            </w:r>
          </w:p>
        </w:tc>
        <w:tc>
          <w:tcPr>
            <w:tcW w:w="880" w:type="dxa"/>
            <w:vMerge w:val="restart"/>
            <w:tcBorders>
              <w:top w:val="single" w:sz="8" w:space="0" w:color="auto"/>
            </w:tcBorders>
            <w:shd w:val="clear" w:color="auto" w:fill="auto"/>
            <w:vAlign w:val="bottom"/>
          </w:tcPr>
          <w:p w14:paraId="60481CAA" w14:textId="77777777" w:rsidR="00051670" w:rsidRPr="008F2A6A" w:rsidRDefault="00051670" w:rsidP="00051670">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3580</w:t>
            </w:r>
          </w:p>
        </w:tc>
      </w:tr>
      <w:tr w:rsidR="00051670" w:rsidRPr="008F2A6A" w14:paraId="7E1416A7" w14:textId="77777777" w:rsidTr="00051670">
        <w:trPr>
          <w:trHeight w:val="163"/>
        </w:trPr>
        <w:tc>
          <w:tcPr>
            <w:tcW w:w="3620" w:type="dxa"/>
            <w:gridSpan w:val="3"/>
            <w:vMerge/>
            <w:shd w:val="clear" w:color="auto" w:fill="auto"/>
            <w:vAlign w:val="bottom"/>
          </w:tcPr>
          <w:p w14:paraId="6194E349" w14:textId="77777777" w:rsidR="00051670" w:rsidRPr="008F2A6A" w:rsidRDefault="00051670" w:rsidP="00051670">
            <w:pPr>
              <w:widowControl/>
              <w:spacing w:after="0" w:line="0" w:lineRule="atLeast"/>
              <w:rPr>
                <w:rFonts w:ascii="Times New Roman" w:eastAsia="Times New Roman" w:hAnsi="Times New Roman" w:cs="Arial"/>
                <w:sz w:val="14"/>
                <w:szCs w:val="20"/>
                <w:lang w:eastAsia="zh-CN"/>
              </w:rPr>
            </w:pPr>
          </w:p>
        </w:tc>
        <w:tc>
          <w:tcPr>
            <w:tcW w:w="1460" w:type="dxa"/>
            <w:gridSpan w:val="2"/>
            <w:vMerge/>
            <w:shd w:val="clear" w:color="auto" w:fill="auto"/>
            <w:vAlign w:val="bottom"/>
          </w:tcPr>
          <w:p w14:paraId="27E061E1" w14:textId="77777777" w:rsidR="00051670" w:rsidRPr="008F2A6A" w:rsidRDefault="00051670" w:rsidP="00051670">
            <w:pPr>
              <w:widowControl/>
              <w:spacing w:after="0" w:line="0" w:lineRule="atLeast"/>
              <w:rPr>
                <w:rFonts w:ascii="Times New Roman" w:eastAsia="Times New Roman" w:hAnsi="Times New Roman" w:cs="Arial"/>
                <w:sz w:val="14"/>
                <w:szCs w:val="20"/>
                <w:lang w:eastAsia="zh-CN"/>
              </w:rPr>
            </w:pPr>
          </w:p>
        </w:tc>
        <w:tc>
          <w:tcPr>
            <w:tcW w:w="760" w:type="dxa"/>
            <w:vMerge/>
            <w:shd w:val="clear" w:color="auto" w:fill="auto"/>
            <w:vAlign w:val="bottom"/>
          </w:tcPr>
          <w:p w14:paraId="6617BFF7" w14:textId="77777777" w:rsidR="00051670" w:rsidRPr="008F2A6A" w:rsidRDefault="00051670" w:rsidP="00051670">
            <w:pPr>
              <w:widowControl/>
              <w:spacing w:after="0" w:line="0" w:lineRule="atLeast"/>
              <w:rPr>
                <w:rFonts w:ascii="Times New Roman" w:eastAsia="Times New Roman" w:hAnsi="Times New Roman" w:cs="Arial"/>
                <w:sz w:val="14"/>
                <w:szCs w:val="20"/>
                <w:lang w:eastAsia="zh-CN"/>
              </w:rPr>
            </w:pPr>
          </w:p>
        </w:tc>
        <w:tc>
          <w:tcPr>
            <w:tcW w:w="780" w:type="dxa"/>
            <w:vMerge/>
            <w:shd w:val="clear" w:color="auto" w:fill="auto"/>
            <w:vAlign w:val="bottom"/>
          </w:tcPr>
          <w:p w14:paraId="382C4EA8" w14:textId="77777777" w:rsidR="00051670" w:rsidRPr="008F2A6A" w:rsidRDefault="00051670" w:rsidP="00051670">
            <w:pPr>
              <w:widowControl/>
              <w:spacing w:after="0" w:line="0" w:lineRule="atLeast"/>
              <w:rPr>
                <w:rFonts w:ascii="Times New Roman" w:eastAsia="Times New Roman" w:hAnsi="Times New Roman" w:cs="Arial"/>
                <w:sz w:val="14"/>
                <w:szCs w:val="20"/>
                <w:lang w:eastAsia="zh-CN"/>
              </w:rPr>
            </w:pPr>
          </w:p>
        </w:tc>
        <w:tc>
          <w:tcPr>
            <w:tcW w:w="840" w:type="dxa"/>
            <w:vMerge w:val="restart"/>
            <w:shd w:val="clear" w:color="auto" w:fill="auto"/>
            <w:vAlign w:val="bottom"/>
          </w:tcPr>
          <w:p w14:paraId="16D25A67" w14:textId="77777777" w:rsidR="00051670" w:rsidRPr="008F2A6A" w:rsidRDefault="00051670" w:rsidP="00051670">
            <w:pPr>
              <w:widowControl/>
              <w:spacing w:after="0" w:line="0" w:lineRule="atLeast"/>
              <w:jc w:val="center"/>
              <w:rPr>
                <w:rFonts w:ascii="Arial" w:eastAsia="Arial" w:hAnsi="Arial" w:cs="Arial"/>
                <w:w w:val="97"/>
                <w:szCs w:val="20"/>
                <w:lang w:eastAsia="zh-CN"/>
              </w:rPr>
            </w:pPr>
            <w:r w:rsidRPr="008F2A6A">
              <w:rPr>
                <w:rFonts w:ascii="Arial" w:eastAsia="Arial" w:hAnsi="Arial" w:cs="Arial"/>
                <w:w w:val="97"/>
                <w:szCs w:val="20"/>
                <w:lang w:eastAsia="zh-CN"/>
              </w:rPr>
              <w:t>3541</w:t>
            </w:r>
          </w:p>
        </w:tc>
        <w:tc>
          <w:tcPr>
            <w:tcW w:w="740" w:type="dxa"/>
            <w:vMerge/>
            <w:shd w:val="clear" w:color="auto" w:fill="auto"/>
            <w:vAlign w:val="bottom"/>
          </w:tcPr>
          <w:p w14:paraId="1EE2CCF4" w14:textId="77777777" w:rsidR="00051670" w:rsidRPr="008F2A6A" w:rsidRDefault="00051670" w:rsidP="00051670">
            <w:pPr>
              <w:widowControl/>
              <w:spacing w:after="0" w:line="0" w:lineRule="atLeast"/>
              <w:rPr>
                <w:rFonts w:ascii="Times New Roman" w:eastAsia="Times New Roman" w:hAnsi="Times New Roman" w:cs="Arial"/>
                <w:sz w:val="14"/>
                <w:szCs w:val="20"/>
                <w:lang w:eastAsia="zh-CN"/>
              </w:rPr>
            </w:pPr>
          </w:p>
        </w:tc>
        <w:tc>
          <w:tcPr>
            <w:tcW w:w="760" w:type="dxa"/>
            <w:vMerge/>
            <w:shd w:val="clear" w:color="auto" w:fill="auto"/>
            <w:vAlign w:val="bottom"/>
          </w:tcPr>
          <w:p w14:paraId="7DDD7491" w14:textId="77777777" w:rsidR="00051670" w:rsidRPr="008F2A6A" w:rsidRDefault="00051670" w:rsidP="00051670">
            <w:pPr>
              <w:widowControl/>
              <w:spacing w:after="0" w:line="0" w:lineRule="atLeast"/>
              <w:rPr>
                <w:rFonts w:ascii="Times New Roman" w:eastAsia="Times New Roman" w:hAnsi="Times New Roman" w:cs="Arial"/>
                <w:sz w:val="14"/>
                <w:szCs w:val="20"/>
                <w:lang w:eastAsia="zh-CN"/>
              </w:rPr>
            </w:pPr>
          </w:p>
        </w:tc>
        <w:tc>
          <w:tcPr>
            <w:tcW w:w="880" w:type="dxa"/>
            <w:vMerge/>
            <w:shd w:val="clear" w:color="auto" w:fill="auto"/>
            <w:vAlign w:val="bottom"/>
          </w:tcPr>
          <w:p w14:paraId="33CDED44" w14:textId="77777777" w:rsidR="00051670" w:rsidRPr="008F2A6A" w:rsidRDefault="00051670" w:rsidP="00051670">
            <w:pPr>
              <w:widowControl/>
              <w:spacing w:after="0" w:line="0" w:lineRule="atLeast"/>
              <w:rPr>
                <w:rFonts w:ascii="Times New Roman" w:eastAsia="Times New Roman" w:hAnsi="Times New Roman" w:cs="Arial"/>
                <w:sz w:val="14"/>
                <w:szCs w:val="20"/>
                <w:lang w:eastAsia="zh-CN"/>
              </w:rPr>
            </w:pPr>
          </w:p>
        </w:tc>
      </w:tr>
      <w:tr w:rsidR="00051670" w:rsidRPr="008F2A6A" w14:paraId="53BEEF5D" w14:textId="77777777" w:rsidTr="00051670">
        <w:trPr>
          <w:trHeight w:val="131"/>
        </w:trPr>
        <w:tc>
          <w:tcPr>
            <w:tcW w:w="3620" w:type="dxa"/>
            <w:gridSpan w:val="3"/>
            <w:tcBorders>
              <w:bottom w:val="single" w:sz="8" w:space="0" w:color="auto"/>
            </w:tcBorders>
            <w:shd w:val="clear" w:color="auto" w:fill="auto"/>
            <w:vAlign w:val="bottom"/>
          </w:tcPr>
          <w:p w14:paraId="63B5F369" w14:textId="77777777" w:rsidR="00051670" w:rsidRPr="008F2A6A" w:rsidRDefault="00051670" w:rsidP="00051670">
            <w:pPr>
              <w:widowControl/>
              <w:spacing w:after="0" w:line="0" w:lineRule="atLeast"/>
              <w:rPr>
                <w:rFonts w:ascii="Times New Roman" w:eastAsia="Times New Roman" w:hAnsi="Times New Roman" w:cs="Arial"/>
                <w:sz w:val="11"/>
                <w:szCs w:val="20"/>
                <w:lang w:eastAsia="zh-CN"/>
              </w:rPr>
            </w:pPr>
          </w:p>
        </w:tc>
        <w:tc>
          <w:tcPr>
            <w:tcW w:w="1460" w:type="dxa"/>
            <w:gridSpan w:val="2"/>
            <w:tcBorders>
              <w:bottom w:val="single" w:sz="8" w:space="0" w:color="auto"/>
            </w:tcBorders>
            <w:shd w:val="clear" w:color="auto" w:fill="auto"/>
            <w:vAlign w:val="bottom"/>
          </w:tcPr>
          <w:p w14:paraId="5647EEF7" w14:textId="77777777" w:rsidR="00051670" w:rsidRPr="008F2A6A" w:rsidRDefault="00051670" w:rsidP="00051670">
            <w:pPr>
              <w:widowControl/>
              <w:spacing w:after="0" w:line="0" w:lineRule="atLeast"/>
              <w:rPr>
                <w:rFonts w:ascii="Times New Roman" w:eastAsia="Times New Roman" w:hAnsi="Times New Roman" w:cs="Arial"/>
                <w:sz w:val="11"/>
                <w:szCs w:val="20"/>
                <w:lang w:eastAsia="zh-CN"/>
              </w:rPr>
            </w:pPr>
          </w:p>
        </w:tc>
        <w:tc>
          <w:tcPr>
            <w:tcW w:w="760" w:type="dxa"/>
            <w:tcBorders>
              <w:bottom w:val="single" w:sz="8" w:space="0" w:color="auto"/>
            </w:tcBorders>
            <w:shd w:val="clear" w:color="auto" w:fill="auto"/>
            <w:vAlign w:val="bottom"/>
          </w:tcPr>
          <w:p w14:paraId="20A7622F" w14:textId="77777777" w:rsidR="00051670" w:rsidRPr="008F2A6A" w:rsidRDefault="00051670" w:rsidP="00051670">
            <w:pPr>
              <w:widowControl/>
              <w:spacing w:after="0" w:line="0" w:lineRule="atLeast"/>
              <w:rPr>
                <w:rFonts w:ascii="Times New Roman" w:eastAsia="Times New Roman" w:hAnsi="Times New Roman" w:cs="Arial"/>
                <w:sz w:val="11"/>
                <w:szCs w:val="20"/>
                <w:lang w:eastAsia="zh-CN"/>
              </w:rPr>
            </w:pPr>
          </w:p>
        </w:tc>
        <w:tc>
          <w:tcPr>
            <w:tcW w:w="780" w:type="dxa"/>
            <w:tcBorders>
              <w:bottom w:val="single" w:sz="8" w:space="0" w:color="auto"/>
            </w:tcBorders>
            <w:shd w:val="clear" w:color="auto" w:fill="auto"/>
            <w:vAlign w:val="bottom"/>
          </w:tcPr>
          <w:p w14:paraId="506E607E" w14:textId="77777777" w:rsidR="00051670" w:rsidRPr="008F2A6A" w:rsidRDefault="00051670" w:rsidP="00051670">
            <w:pPr>
              <w:widowControl/>
              <w:spacing w:after="0" w:line="0" w:lineRule="atLeast"/>
              <w:rPr>
                <w:rFonts w:ascii="Times New Roman" w:eastAsia="Times New Roman" w:hAnsi="Times New Roman" w:cs="Arial"/>
                <w:sz w:val="11"/>
                <w:szCs w:val="20"/>
                <w:lang w:eastAsia="zh-CN"/>
              </w:rPr>
            </w:pPr>
          </w:p>
        </w:tc>
        <w:tc>
          <w:tcPr>
            <w:tcW w:w="840" w:type="dxa"/>
            <w:vMerge/>
            <w:tcBorders>
              <w:bottom w:val="single" w:sz="8" w:space="0" w:color="auto"/>
            </w:tcBorders>
            <w:shd w:val="clear" w:color="auto" w:fill="auto"/>
            <w:vAlign w:val="bottom"/>
          </w:tcPr>
          <w:p w14:paraId="35789D30" w14:textId="77777777" w:rsidR="00051670" w:rsidRPr="008F2A6A" w:rsidRDefault="00051670" w:rsidP="00051670">
            <w:pPr>
              <w:widowControl/>
              <w:spacing w:after="0" w:line="0" w:lineRule="atLeast"/>
              <w:rPr>
                <w:rFonts w:ascii="Times New Roman" w:eastAsia="Times New Roman" w:hAnsi="Times New Roman" w:cs="Arial"/>
                <w:sz w:val="11"/>
                <w:szCs w:val="20"/>
                <w:lang w:eastAsia="zh-CN"/>
              </w:rPr>
            </w:pPr>
          </w:p>
        </w:tc>
        <w:tc>
          <w:tcPr>
            <w:tcW w:w="740" w:type="dxa"/>
            <w:tcBorders>
              <w:bottom w:val="single" w:sz="8" w:space="0" w:color="auto"/>
            </w:tcBorders>
            <w:shd w:val="clear" w:color="auto" w:fill="auto"/>
            <w:vAlign w:val="bottom"/>
          </w:tcPr>
          <w:p w14:paraId="6F3304FD" w14:textId="77777777" w:rsidR="00051670" w:rsidRPr="008F2A6A" w:rsidRDefault="00051670" w:rsidP="00051670">
            <w:pPr>
              <w:widowControl/>
              <w:spacing w:after="0" w:line="0" w:lineRule="atLeast"/>
              <w:rPr>
                <w:rFonts w:ascii="Times New Roman" w:eastAsia="Times New Roman" w:hAnsi="Times New Roman" w:cs="Arial"/>
                <w:sz w:val="11"/>
                <w:szCs w:val="20"/>
                <w:lang w:eastAsia="zh-CN"/>
              </w:rPr>
            </w:pPr>
          </w:p>
        </w:tc>
        <w:tc>
          <w:tcPr>
            <w:tcW w:w="760" w:type="dxa"/>
            <w:tcBorders>
              <w:bottom w:val="single" w:sz="8" w:space="0" w:color="auto"/>
            </w:tcBorders>
            <w:shd w:val="clear" w:color="auto" w:fill="auto"/>
            <w:vAlign w:val="bottom"/>
          </w:tcPr>
          <w:p w14:paraId="135353DA" w14:textId="77777777" w:rsidR="00051670" w:rsidRPr="008F2A6A" w:rsidRDefault="00051670" w:rsidP="00051670">
            <w:pPr>
              <w:widowControl/>
              <w:spacing w:after="0" w:line="0" w:lineRule="atLeast"/>
              <w:rPr>
                <w:rFonts w:ascii="Times New Roman" w:eastAsia="Times New Roman" w:hAnsi="Times New Roman" w:cs="Arial"/>
                <w:sz w:val="11"/>
                <w:szCs w:val="20"/>
                <w:lang w:eastAsia="zh-CN"/>
              </w:rPr>
            </w:pPr>
          </w:p>
        </w:tc>
        <w:tc>
          <w:tcPr>
            <w:tcW w:w="880" w:type="dxa"/>
            <w:tcBorders>
              <w:bottom w:val="single" w:sz="8" w:space="0" w:color="auto"/>
            </w:tcBorders>
            <w:shd w:val="clear" w:color="auto" w:fill="auto"/>
            <w:vAlign w:val="bottom"/>
          </w:tcPr>
          <w:p w14:paraId="7EC48212" w14:textId="77777777" w:rsidR="00051670" w:rsidRPr="008F2A6A" w:rsidRDefault="00051670" w:rsidP="00051670">
            <w:pPr>
              <w:widowControl/>
              <w:spacing w:after="0" w:line="0" w:lineRule="atLeast"/>
              <w:rPr>
                <w:rFonts w:ascii="Times New Roman" w:eastAsia="Times New Roman" w:hAnsi="Times New Roman" w:cs="Arial"/>
                <w:sz w:val="11"/>
                <w:szCs w:val="20"/>
                <w:lang w:eastAsia="zh-CN"/>
              </w:rPr>
            </w:pPr>
          </w:p>
        </w:tc>
      </w:tr>
      <w:tr w:rsidR="008F2A6A" w14:paraId="5E6097F5" w14:textId="77777777" w:rsidTr="008F2A6A">
        <w:trPr>
          <w:trHeight w:val="254"/>
        </w:trPr>
        <w:tc>
          <w:tcPr>
            <w:tcW w:w="3620" w:type="dxa"/>
            <w:gridSpan w:val="3"/>
            <w:shd w:val="clear" w:color="auto" w:fill="auto"/>
          </w:tcPr>
          <w:p w14:paraId="5EF1A251" w14:textId="77777777" w:rsidR="008F2A6A" w:rsidRPr="008F2A6A" w:rsidRDefault="008F2A6A" w:rsidP="008F2A6A">
            <w:pPr>
              <w:spacing w:line="0" w:lineRule="atLeast"/>
              <w:ind w:left="100"/>
              <w:rPr>
                <w:rFonts w:ascii="Arial" w:eastAsia="Arial" w:hAnsi="Arial"/>
                <w:color w:val="FF0000"/>
              </w:rPr>
            </w:pPr>
            <w:r w:rsidRPr="00E06968">
              <w:rPr>
                <w:rFonts w:hint="eastAsia"/>
              </w:rPr>
              <w:t>对苯醌</w:t>
            </w:r>
          </w:p>
        </w:tc>
        <w:tc>
          <w:tcPr>
            <w:tcW w:w="1460" w:type="dxa"/>
            <w:gridSpan w:val="2"/>
            <w:shd w:val="clear" w:color="auto" w:fill="auto"/>
            <w:vAlign w:val="bottom"/>
          </w:tcPr>
          <w:p w14:paraId="76ECEDF7" w14:textId="77777777" w:rsidR="008F2A6A" w:rsidRDefault="008F2A6A" w:rsidP="008F2A6A">
            <w:pPr>
              <w:spacing w:line="0" w:lineRule="atLeast"/>
              <w:ind w:right="10"/>
              <w:jc w:val="right"/>
              <w:rPr>
                <w:rFonts w:ascii="Arial" w:eastAsia="Arial" w:hAnsi="Arial"/>
              </w:rPr>
            </w:pPr>
            <w:r>
              <w:rPr>
                <w:rFonts w:ascii="Arial" w:eastAsia="Arial" w:hAnsi="Arial"/>
              </w:rPr>
              <w:t>106-51-4</w:t>
            </w:r>
          </w:p>
        </w:tc>
        <w:tc>
          <w:tcPr>
            <w:tcW w:w="760" w:type="dxa"/>
            <w:shd w:val="clear" w:color="auto" w:fill="auto"/>
            <w:vAlign w:val="bottom"/>
          </w:tcPr>
          <w:p w14:paraId="7A721630" w14:textId="77777777" w:rsidR="008F2A6A" w:rsidRDefault="008F2A6A"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05CA1A37"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355C5D50" w14:textId="77777777" w:rsidR="008F2A6A" w:rsidRDefault="008F2A6A"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33749BC8" w14:textId="77777777" w:rsidR="008F2A6A" w:rsidRDefault="008F2A6A"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1B8919B5" w14:textId="77777777" w:rsidR="008F2A6A" w:rsidRDefault="008F2A6A"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75ABE441"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r>
      <w:tr w:rsidR="008F2A6A" w14:paraId="20BF476B" w14:textId="77777777" w:rsidTr="008F2A6A">
        <w:trPr>
          <w:trHeight w:val="254"/>
        </w:trPr>
        <w:tc>
          <w:tcPr>
            <w:tcW w:w="3620" w:type="dxa"/>
            <w:gridSpan w:val="3"/>
            <w:shd w:val="clear" w:color="auto" w:fill="auto"/>
          </w:tcPr>
          <w:p w14:paraId="3AB28612" w14:textId="77777777" w:rsidR="008F2A6A" w:rsidRPr="008F2A6A" w:rsidRDefault="008F2A6A" w:rsidP="008F2A6A">
            <w:pPr>
              <w:spacing w:line="0" w:lineRule="atLeast"/>
              <w:ind w:left="100"/>
              <w:rPr>
                <w:rFonts w:ascii="Arial" w:eastAsia="Arial" w:hAnsi="Arial"/>
                <w:color w:val="FF0000"/>
              </w:rPr>
            </w:pPr>
            <w:r w:rsidRPr="00E06968">
              <w:rPr>
                <w:rFonts w:hint="eastAsia"/>
              </w:rPr>
              <w:t>苯甲醇</w:t>
            </w:r>
          </w:p>
        </w:tc>
        <w:tc>
          <w:tcPr>
            <w:tcW w:w="1460" w:type="dxa"/>
            <w:gridSpan w:val="2"/>
            <w:shd w:val="clear" w:color="auto" w:fill="auto"/>
            <w:vAlign w:val="bottom"/>
          </w:tcPr>
          <w:p w14:paraId="6DCE21E0" w14:textId="77777777" w:rsidR="008F2A6A" w:rsidRDefault="008F2A6A" w:rsidP="008F2A6A">
            <w:pPr>
              <w:spacing w:line="0" w:lineRule="atLeast"/>
              <w:ind w:right="10"/>
              <w:jc w:val="right"/>
              <w:rPr>
                <w:rFonts w:ascii="Arial" w:eastAsia="Arial" w:hAnsi="Arial"/>
              </w:rPr>
            </w:pPr>
            <w:r>
              <w:rPr>
                <w:rFonts w:ascii="Arial" w:eastAsia="Arial" w:hAnsi="Arial"/>
              </w:rPr>
              <w:t>100-51-6</w:t>
            </w:r>
          </w:p>
        </w:tc>
        <w:tc>
          <w:tcPr>
            <w:tcW w:w="760" w:type="dxa"/>
            <w:shd w:val="clear" w:color="auto" w:fill="auto"/>
            <w:vAlign w:val="bottom"/>
          </w:tcPr>
          <w:p w14:paraId="17F67734" w14:textId="77777777" w:rsidR="008F2A6A" w:rsidRDefault="008F2A6A" w:rsidP="008F2A6A">
            <w:pPr>
              <w:spacing w:line="0" w:lineRule="atLeast"/>
              <w:jc w:val="center"/>
              <w:rPr>
                <w:rFonts w:ascii="Arial" w:eastAsia="Arial" w:hAnsi="Arial"/>
                <w:w w:val="97"/>
              </w:rPr>
            </w:pPr>
            <w:r>
              <w:rPr>
                <w:rFonts w:ascii="Arial" w:eastAsia="Arial" w:hAnsi="Arial"/>
                <w:w w:val="97"/>
              </w:rPr>
              <w:t>66</w:t>
            </w:r>
          </w:p>
        </w:tc>
        <w:tc>
          <w:tcPr>
            <w:tcW w:w="780" w:type="dxa"/>
            <w:shd w:val="clear" w:color="auto" w:fill="auto"/>
            <w:vAlign w:val="bottom"/>
          </w:tcPr>
          <w:p w14:paraId="6547BDDC" w14:textId="77777777" w:rsidR="008F2A6A" w:rsidRDefault="008F2A6A" w:rsidP="008F2A6A">
            <w:pPr>
              <w:spacing w:line="0" w:lineRule="atLeast"/>
              <w:jc w:val="center"/>
              <w:rPr>
                <w:rFonts w:ascii="Arial" w:eastAsia="Arial" w:hAnsi="Arial"/>
              </w:rPr>
            </w:pPr>
            <w:r>
              <w:rPr>
                <w:rFonts w:ascii="Arial" w:eastAsia="Arial" w:hAnsi="Arial"/>
              </w:rPr>
              <w:t>80</w:t>
            </w:r>
          </w:p>
        </w:tc>
        <w:tc>
          <w:tcPr>
            <w:tcW w:w="840" w:type="dxa"/>
            <w:shd w:val="clear" w:color="auto" w:fill="auto"/>
            <w:vAlign w:val="bottom"/>
          </w:tcPr>
          <w:p w14:paraId="0C4B9510" w14:textId="77777777" w:rsidR="008F2A6A" w:rsidRDefault="008F2A6A" w:rsidP="008F2A6A">
            <w:pPr>
              <w:spacing w:line="0" w:lineRule="atLeast"/>
              <w:jc w:val="center"/>
              <w:rPr>
                <w:rFonts w:ascii="Arial" w:eastAsia="Arial" w:hAnsi="Arial"/>
              </w:rPr>
            </w:pPr>
            <w:r>
              <w:rPr>
                <w:rFonts w:ascii="Arial" w:eastAsia="Arial" w:hAnsi="Arial"/>
              </w:rPr>
              <w:t>75/82</w:t>
            </w:r>
          </w:p>
        </w:tc>
        <w:tc>
          <w:tcPr>
            <w:tcW w:w="740" w:type="dxa"/>
            <w:shd w:val="clear" w:color="auto" w:fill="auto"/>
            <w:vAlign w:val="bottom"/>
          </w:tcPr>
          <w:p w14:paraId="4AA24F1E" w14:textId="77777777" w:rsidR="008F2A6A" w:rsidRDefault="008F2A6A" w:rsidP="008F2A6A">
            <w:pPr>
              <w:spacing w:line="0" w:lineRule="atLeast"/>
              <w:jc w:val="center"/>
              <w:rPr>
                <w:rFonts w:ascii="Arial" w:eastAsia="Arial" w:hAnsi="Arial"/>
              </w:rPr>
            </w:pPr>
            <w:r>
              <w:rPr>
                <w:rFonts w:ascii="Arial" w:eastAsia="Arial" w:hAnsi="Arial"/>
              </w:rPr>
              <w:t>63</w:t>
            </w:r>
          </w:p>
        </w:tc>
        <w:tc>
          <w:tcPr>
            <w:tcW w:w="760" w:type="dxa"/>
            <w:shd w:val="clear" w:color="auto" w:fill="auto"/>
            <w:vAlign w:val="bottom"/>
          </w:tcPr>
          <w:p w14:paraId="4FC2169A" w14:textId="77777777" w:rsidR="008F2A6A" w:rsidRDefault="008F2A6A" w:rsidP="008F2A6A">
            <w:pPr>
              <w:spacing w:line="0" w:lineRule="atLeast"/>
              <w:jc w:val="center"/>
              <w:rPr>
                <w:rFonts w:ascii="Arial" w:eastAsia="Arial" w:hAnsi="Arial"/>
              </w:rPr>
            </w:pPr>
            <w:r>
              <w:rPr>
                <w:rFonts w:ascii="Arial" w:eastAsia="Arial" w:hAnsi="Arial"/>
              </w:rPr>
              <w:t>74</w:t>
            </w:r>
          </w:p>
        </w:tc>
        <w:tc>
          <w:tcPr>
            <w:tcW w:w="880" w:type="dxa"/>
            <w:shd w:val="clear" w:color="auto" w:fill="auto"/>
            <w:vAlign w:val="bottom"/>
          </w:tcPr>
          <w:p w14:paraId="63E9F094"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r>
      <w:tr w:rsidR="008F2A6A" w14:paraId="5D930BAB" w14:textId="77777777" w:rsidTr="008F2A6A">
        <w:trPr>
          <w:trHeight w:val="254"/>
        </w:trPr>
        <w:tc>
          <w:tcPr>
            <w:tcW w:w="3620" w:type="dxa"/>
            <w:gridSpan w:val="3"/>
            <w:shd w:val="clear" w:color="auto" w:fill="auto"/>
          </w:tcPr>
          <w:p w14:paraId="65238BB1" w14:textId="77777777" w:rsidR="008F2A6A" w:rsidRPr="008F2A6A" w:rsidRDefault="008F2A6A" w:rsidP="008F2A6A">
            <w:pPr>
              <w:spacing w:line="0" w:lineRule="atLeast"/>
              <w:ind w:left="100"/>
              <w:rPr>
                <w:rFonts w:ascii="Arial" w:eastAsia="Arial" w:hAnsi="Arial"/>
                <w:color w:val="FF0000"/>
              </w:rPr>
            </w:pPr>
            <w:r w:rsidRPr="00E06968">
              <w:rPr>
                <w:rFonts w:hint="eastAsia"/>
              </w:rPr>
              <w:t>α</w:t>
            </w:r>
            <w:r w:rsidRPr="00E06968">
              <w:t>-BHC</w:t>
            </w:r>
          </w:p>
        </w:tc>
        <w:tc>
          <w:tcPr>
            <w:tcW w:w="1460" w:type="dxa"/>
            <w:gridSpan w:val="2"/>
            <w:shd w:val="clear" w:color="auto" w:fill="auto"/>
            <w:vAlign w:val="bottom"/>
          </w:tcPr>
          <w:p w14:paraId="1FB2EB81" w14:textId="77777777" w:rsidR="008F2A6A" w:rsidRDefault="008F2A6A" w:rsidP="008F2A6A">
            <w:pPr>
              <w:spacing w:line="0" w:lineRule="atLeast"/>
              <w:ind w:right="10"/>
              <w:jc w:val="right"/>
              <w:rPr>
                <w:rFonts w:ascii="Arial" w:eastAsia="Arial" w:hAnsi="Arial"/>
              </w:rPr>
            </w:pPr>
            <w:r>
              <w:rPr>
                <w:rFonts w:ascii="Arial" w:eastAsia="Arial" w:hAnsi="Arial"/>
              </w:rPr>
              <w:t>319-84-6</w:t>
            </w:r>
          </w:p>
        </w:tc>
        <w:tc>
          <w:tcPr>
            <w:tcW w:w="760" w:type="dxa"/>
            <w:shd w:val="clear" w:color="auto" w:fill="auto"/>
            <w:vAlign w:val="bottom"/>
          </w:tcPr>
          <w:p w14:paraId="2E01846A" w14:textId="77777777" w:rsidR="008F2A6A" w:rsidRDefault="008F2A6A" w:rsidP="008F2A6A">
            <w:pPr>
              <w:spacing w:line="0" w:lineRule="atLeast"/>
              <w:jc w:val="center"/>
              <w:rPr>
                <w:rFonts w:ascii="Arial" w:eastAsia="Arial" w:hAnsi="Arial"/>
                <w:w w:val="97"/>
              </w:rPr>
            </w:pPr>
            <w:r>
              <w:rPr>
                <w:rFonts w:ascii="Arial" w:eastAsia="Arial" w:hAnsi="Arial"/>
                <w:w w:val="97"/>
              </w:rPr>
              <w:t>95</w:t>
            </w:r>
          </w:p>
        </w:tc>
        <w:tc>
          <w:tcPr>
            <w:tcW w:w="780" w:type="dxa"/>
            <w:shd w:val="clear" w:color="auto" w:fill="auto"/>
            <w:vAlign w:val="bottom"/>
          </w:tcPr>
          <w:p w14:paraId="0B41941A"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6DDB68C2" w14:textId="77777777" w:rsidR="008F2A6A" w:rsidRDefault="008F2A6A"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154EC6FA" w14:textId="77777777" w:rsidR="008F2A6A" w:rsidRDefault="008F2A6A"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0A3418E6" w14:textId="77777777" w:rsidR="008F2A6A" w:rsidRDefault="008F2A6A" w:rsidP="008F2A6A">
            <w:pPr>
              <w:spacing w:line="0" w:lineRule="atLeast"/>
              <w:jc w:val="center"/>
              <w:rPr>
                <w:rFonts w:ascii="Arial" w:eastAsia="Arial" w:hAnsi="Arial"/>
              </w:rPr>
            </w:pPr>
            <w:r>
              <w:rPr>
                <w:rFonts w:ascii="Arial" w:eastAsia="Arial" w:hAnsi="Arial"/>
              </w:rPr>
              <w:t>95</w:t>
            </w:r>
          </w:p>
        </w:tc>
        <w:tc>
          <w:tcPr>
            <w:tcW w:w="880" w:type="dxa"/>
            <w:shd w:val="clear" w:color="auto" w:fill="auto"/>
            <w:vAlign w:val="bottom"/>
          </w:tcPr>
          <w:p w14:paraId="0BABEC40"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r>
      <w:tr w:rsidR="008F2A6A" w14:paraId="6C8AC802" w14:textId="77777777" w:rsidTr="008F2A6A">
        <w:trPr>
          <w:trHeight w:val="250"/>
        </w:trPr>
        <w:tc>
          <w:tcPr>
            <w:tcW w:w="3620" w:type="dxa"/>
            <w:gridSpan w:val="3"/>
            <w:shd w:val="clear" w:color="auto" w:fill="auto"/>
          </w:tcPr>
          <w:p w14:paraId="6D3396B4" w14:textId="77777777" w:rsidR="008F2A6A" w:rsidRPr="008F2A6A" w:rsidRDefault="008F2A6A" w:rsidP="008F2A6A">
            <w:pPr>
              <w:spacing w:line="249" w:lineRule="exact"/>
              <w:ind w:left="100"/>
              <w:rPr>
                <w:rFonts w:ascii="Arial" w:eastAsia="Arial" w:hAnsi="Arial"/>
                <w:color w:val="FF0000"/>
              </w:rPr>
            </w:pPr>
            <w:r w:rsidRPr="00E06968">
              <w:rPr>
                <w:rFonts w:hint="eastAsia"/>
              </w:rPr>
              <w:t>β</w:t>
            </w:r>
            <w:r w:rsidRPr="00E06968">
              <w:t>-BHC</w:t>
            </w:r>
          </w:p>
        </w:tc>
        <w:tc>
          <w:tcPr>
            <w:tcW w:w="1460" w:type="dxa"/>
            <w:gridSpan w:val="2"/>
            <w:shd w:val="clear" w:color="auto" w:fill="auto"/>
            <w:vAlign w:val="bottom"/>
          </w:tcPr>
          <w:p w14:paraId="6F2973B2" w14:textId="77777777" w:rsidR="008F2A6A" w:rsidRDefault="008F2A6A" w:rsidP="008F2A6A">
            <w:pPr>
              <w:spacing w:line="249" w:lineRule="exact"/>
              <w:ind w:right="10"/>
              <w:jc w:val="right"/>
              <w:rPr>
                <w:rFonts w:ascii="Arial" w:eastAsia="Arial" w:hAnsi="Arial"/>
              </w:rPr>
            </w:pPr>
            <w:r>
              <w:rPr>
                <w:rFonts w:ascii="Arial" w:eastAsia="Arial" w:hAnsi="Arial"/>
              </w:rPr>
              <w:t>319-85-7</w:t>
            </w:r>
          </w:p>
        </w:tc>
        <w:tc>
          <w:tcPr>
            <w:tcW w:w="760" w:type="dxa"/>
            <w:shd w:val="clear" w:color="auto" w:fill="auto"/>
            <w:vAlign w:val="bottom"/>
          </w:tcPr>
          <w:p w14:paraId="24485AB1" w14:textId="77777777" w:rsidR="008F2A6A" w:rsidRDefault="008F2A6A" w:rsidP="008F2A6A">
            <w:pPr>
              <w:spacing w:line="249" w:lineRule="exact"/>
              <w:jc w:val="center"/>
              <w:rPr>
                <w:rFonts w:ascii="Arial" w:eastAsia="Arial" w:hAnsi="Arial"/>
                <w:w w:val="97"/>
              </w:rPr>
            </w:pPr>
            <w:r>
              <w:rPr>
                <w:rFonts w:ascii="Arial" w:eastAsia="Arial" w:hAnsi="Arial"/>
                <w:w w:val="97"/>
              </w:rPr>
              <w:t>91</w:t>
            </w:r>
          </w:p>
        </w:tc>
        <w:tc>
          <w:tcPr>
            <w:tcW w:w="780" w:type="dxa"/>
            <w:shd w:val="clear" w:color="auto" w:fill="auto"/>
            <w:vAlign w:val="bottom"/>
          </w:tcPr>
          <w:p w14:paraId="06CC08DA" w14:textId="77777777" w:rsidR="008F2A6A" w:rsidRDefault="008F2A6A" w:rsidP="008F2A6A">
            <w:pPr>
              <w:spacing w:line="249"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5C7C50C9" w14:textId="77777777" w:rsidR="008F2A6A" w:rsidRDefault="008F2A6A"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283414B3" w14:textId="77777777" w:rsidR="008F2A6A" w:rsidRDefault="008F2A6A"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710ADD28" w14:textId="77777777" w:rsidR="008F2A6A" w:rsidRDefault="008F2A6A" w:rsidP="008F2A6A">
            <w:pPr>
              <w:spacing w:line="249" w:lineRule="exact"/>
              <w:jc w:val="center"/>
              <w:rPr>
                <w:rFonts w:ascii="Arial" w:eastAsia="Arial" w:hAnsi="Arial"/>
              </w:rPr>
            </w:pPr>
            <w:r>
              <w:rPr>
                <w:rFonts w:ascii="Arial" w:eastAsia="Arial" w:hAnsi="Arial"/>
              </w:rPr>
              <w:t>95</w:t>
            </w:r>
          </w:p>
        </w:tc>
        <w:tc>
          <w:tcPr>
            <w:tcW w:w="880" w:type="dxa"/>
            <w:shd w:val="clear" w:color="auto" w:fill="auto"/>
            <w:vAlign w:val="bottom"/>
          </w:tcPr>
          <w:p w14:paraId="48D34855" w14:textId="77777777" w:rsidR="008F2A6A" w:rsidRDefault="008F2A6A" w:rsidP="008F2A6A">
            <w:pPr>
              <w:spacing w:line="249" w:lineRule="exact"/>
              <w:jc w:val="center"/>
              <w:rPr>
                <w:rFonts w:ascii="Arial" w:eastAsia="Arial" w:hAnsi="Arial"/>
                <w:w w:val="81"/>
              </w:rPr>
            </w:pPr>
            <w:r>
              <w:rPr>
                <w:rFonts w:ascii="Arial" w:eastAsia="Arial" w:hAnsi="Arial"/>
                <w:w w:val="81"/>
              </w:rPr>
              <w:t>-</w:t>
            </w:r>
          </w:p>
        </w:tc>
      </w:tr>
      <w:tr w:rsidR="008F2A6A" w14:paraId="37991951" w14:textId="77777777" w:rsidTr="008F2A6A">
        <w:trPr>
          <w:trHeight w:val="254"/>
        </w:trPr>
        <w:tc>
          <w:tcPr>
            <w:tcW w:w="3620" w:type="dxa"/>
            <w:gridSpan w:val="3"/>
            <w:shd w:val="clear" w:color="auto" w:fill="auto"/>
          </w:tcPr>
          <w:p w14:paraId="2327DA7B" w14:textId="77777777" w:rsidR="008F2A6A" w:rsidRPr="008F2A6A" w:rsidRDefault="008F2A6A" w:rsidP="008F2A6A">
            <w:pPr>
              <w:spacing w:line="0" w:lineRule="atLeast"/>
              <w:ind w:left="100"/>
              <w:rPr>
                <w:rFonts w:ascii="Arial" w:eastAsia="Arial" w:hAnsi="Arial"/>
                <w:color w:val="FF0000"/>
              </w:rPr>
            </w:pPr>
            <w:r w:rsidRPr="00E06968">
              <w:rPr>
                <w:rFonts w:hint="eastAsia"/>
              </w:rPr>
              <w:t>δ</w:t>
            </w:r>
            <w:r w:rsidRPr="00E06968">
              <w:t>-BHC</w:t>
            </w:r>
          </w:p>
        </w:tc>
        <w:tc>
          <w:tcPr>
            <w:tcW w:w="1460" w:type="dxa"/>
            <w:gridSpan w:val="2"/>
            <w:shd w:val="clear" w:color="auto" w:fill="auto"/>
            <w:vAlign w:val="bottom"/>
          </w:tcPr>
          <w:p w14:paraId="4AF56DEF" w14:textId="77777777" w:rsidR="008F2A6A" w:rsidRDefault="008F2A6A" w:rsidP="008F2A6A">
            <w:pPr>
              <w:spacing w:line="0" w:lineRule="atLeast"/>
              <w:ind w:right="10"/>
              <w:jc w:val="right"/>
              <w:rPr>
                <w:rFonts w:ascii="Arial" w:eastAsia="Arial" w:hAnsi="Arial"/>
              </w:rPr>
            </w:pPr>
            <w:r>
              <w:rPr>
                <w:rFonts w:ascii="Arial" w:eastAsia="Arial" w:hAnsi="Arial"/>
              </w:rPr>
              <w:t>319-86-8</w:t>
            </w:r>
          </w:p>
        </w:tc>
        <w:tc>
          <w:tcPr>
            <w:tcW w:w="760" w:type="dxa"/>
            <w:shd w:val="clear" w:color="auto" w:fill="auto"/>
            <w:vAlign w:val="bottom"/>
          </w:tcPr>
          <w:p w14:paraId="44874E14" w14:textId="77777777" w:rsidR="008F2A6A" w:rsidRDefault="008F2A6A" w:rsidP="008F2A6A">
            <w:pPr>
              <w:spacing w:line="0" w:lineRule="atLeast"/>
              <w:jc w:val="center"/>
              <w:rPr>
                <w:rFonts w:ascii="Arial" w:eastAsia="Arial" w:hAnsi="Arial"/>
                <w:w w:val="97"/>
              </w:rPr>
            </w:pPr>
            <w:r>
              <w:rPr>
                <w:rFonts w:ascii="Arial" w:eastAsia="Arial" w:hAnsi="Arial"/>
                <w:w w:val="97"/>
              </w:rPr>
              <w:t>96</w:t>
            </w:r>
          </w:p>
        </w:tc>
        <w:tc>
          <w:tcPr>
            <w:tcW w:w="780" w:type="dxa"/>
            <w:shd w:val="clear" w:color="auto" w:fill="auto"/>
            <w:vAlign w:val="bottom"/>
          </w:tcPr>
          <w:p w14:paraId="15CB3075"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2F0EAE27" w14:textId="77777777" w:rsidR="008F2A6A" w:rsidRDefault="008F2A6A"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613BEA1A" w14:textId="77777777" w:rsidR="008F2A6A" w:rsidRDefault="008F2A6A"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5290E2C7" w14:textId="77777777" w:rsidR="008F2A6A" w:rsidRDefault="008F2A6A" w:rsidP="008F2A6A">
            <w:pPr>
              <w:spacing w:line="0" w:lineRule="atLeast"/>
              <w:jc w:val="center"/>
              <w:rPr>
                <w:rFonts w:ascii="Arial" w:eastAsia="Arial" w:hAnsi="Arial"/>
              </w:rPr>
            </w:pPr>
            <w:r>
              <w:rPr>
                <w:rFonts w:ascii="Arial" w:eastAsia="Arial" w:hAnsi="Arial"/>
              </w:rPr>
              <w:t>97</w:t>
            </w:r>
          </w:p>
        </w:tc>
        <w:tc>
          <w:tcPr>
            <w:tcW w:w="880" w:type="dxa"/>
            <w:shd w:val="clear" w:color="auto" w:fill="auto"/>
            <w:vAlign w:val="bottom"/>
          </w:tcPr>
          <w:p w14:paraId="1B58C563"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r>
      <w:tr w:rsidR="008F2A6A" w14:paraId="115482A8" w14:textId="77777777" w:rsidTr="008F2A6A">
        <w:trPr>
          <w:trHeight w:val="254"/>
        </w:trPr>
        <w:tc>
          <w:tcPr>
            <w:tcW w:w="3620" w:type="dxa"/>
            <w:gridSpan w:val="3"/>
            <w:shd w:val="clear" w:color="auto" w:fill="auto"/>
          </w:tcPr>
          <w:p w14:paraId="076D14AB" w14:textId="77777777" w:rsidR="008F2A6A" w:rsidRPr="008F2A6A" w:rsidRDefault="008F2A6A" w:rsidP="008F2A6A">
            <w:pPr>
              <w:spacing w:line="0" w:lineRule="atLeast"/>
              <w:ind w:left="100"/>
              <w:rPr>
                <w:rFonts w:ascii="Arial" w:eastAsia="Arial" w:hAnsi="Arial"/>
                <w:color w:val="FF0000"/>
              </w:rPr>
            </w:pPr>
            <w:r w:rsidRPr="00E06968">
              <w:rPr>
                <w:rFonts w:hint="eastAsia"/>
              </w:rPr>
              <w:t>γ</w:t>
            </w:r>
            <w:r w:rsidRPr="00E06968">
              <w:rPr>
                <w:rFonts w:hint="eastAsia"/>
              </w:rPr>
              <w:t>-BHC</w:t>
            </w:r>
            <w:r w:rsidRPr="00E06968">
              <w:rPr>
                <w:rFonts w:hint="eastAsia"/>
              </w:rPr>
              <w:t>（林丹）</w:t>
            </w:r>
          </w:p>
        </w:tc>
        <w:tc>
          <w:tcPr>
            <w:tcW w:w="1460" w:type="dxa"/>
            <w:gridSpan w:val="2"/>
            <w:shd w:val="clear" w:color="auto" w:fill="auto"/>
            <w:vAlign w:val="bottom"/>
          </w:tcPr>
          <w:p w14:paraId="7EBE883C" w14:textId="77777777" w:rsidR="008F2A6A" w:rsidRDefault="008F2A6A" w:rsidP="008F2A6A">
            <w:pPr>
              <w:spacing w:line="0" w:lineRule="atLeast"/>
              <w:ind w:right="10"/>
              <w:jc w:val="right"/>
              <w:rPr>
                <w:rFonts w:ascii="Arial" w:eastAsia="Arial" w:hAnsi="Arial"/>
              </w:rPr>
            </w:pPr>
            <w:r>
              <w:rPr>
                <w:rFonts w:ascii="Arial" w:eastAsia="Arial" w:hAnsi="Arial"/>
              </w:rPr>
              <w:t>58-89-9</w:t>
            </w:r>
          </w:p>
        </w:tc>
        <w:tc>
          <w:tcPr>
            <w:tcW w:w="760" w:type="dxa"/>
            <w:shd w:val="clear" w:color="auto" w:fill="auto"/>
            <w:vAlign w:val="bottom"/>
          </w:tcPr>
          <w:p w14:paraId="6E7D54C3" w14:textId="77777777" w:rsidR="008F2A6A" w:rsidRDefault="008F2A6A" w:rsidP="008F2A6A">
            <w:pPr>
              <w:spacing w:line="0" w:lineRule="atLeast"/>
              <w:jc w:val="center"/>
              <w:rPr>
                <w:rFonts w:ascii="Arial" w:eastAsia="Arial" w:hAnsi="Arial"/>
                <w:w w:val="97"/>
              </w:rPr>
            </w:pPr>
            <w:r>
              <w:rPr>
                <w:rFonts w:ascii="Arial" w:eastAsia="Arial" w:hAnsi="Arial"/>
                <w:w w:val="97"/>
              </w:rPr>
              <w:t>94</w:t>
            </w:r>
          </w:p>
        </w:tc>
        <w:tc>
          <w:tcPr>
            <w:tcW w:w="780" w:type="dxa"/>
            <w:shd w:val="clear" w:color="auto" w:fill="auto"/>
            <w:vAlign w:val="bottom"/>
          </w:tcPr>
          <w:p w14:paraId="5929BD7E"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31575FF8" w14:textId="77777777" w:rsidR="008F2A6A" w:rsidRDefault="008F2A6A"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000974BB" w14:textId="77777777" w:rsidR="008F2A6A" w:rsidRDefault="008F2A6A"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05CFCFED" w14:textId="77777777" w:rsidR="008F2A6A" w:rsidRDefault="008F2A6A" w:rsidP="008F2A6A">
            <w:pPr>
              <w:spacing w:line="0" w:lineRule="atLeast"/>
              <w:jc w:val="center"/>
              <w:rPr>
                <w:rFonts w:ascii="Arial" w:eastAsia="Arial" w:hAnsi="Arial"/>
              </w:rPr>
            </w:pPr>
            <w:r>
              <w:rPr>
                <w:rFonts w:ascii="Arial" w:eastAsia="Arial" w:hAnsi="Arial"/>
              </w:rPr>
              <w:t>98</w:t>
            </w:r>
          </w:p>
        </w:tc>
        <w:tc>
          <w:tcPr>
            <w:tcW w:w="880" w:type="dxa"/>
            <w:shd w:val="clear" w:color="auto" w:fill="auto"/>
            <w:vAlign w:val="bottom"/>
          </w:tcPr>
          <w:p w14:paraId="10686E1A"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r>
      <w:tr w:rsidR="008F2A6A" w14:paraId="01F48356" w14:textId="77777777" w:rsidTr="008F2A6A">
        <w:trPr>
          <w:trHeight w:val="250"/>
        </w:trPr>
        <w:tc>
          <w:tcPr>
            <w:tcW w:w="3620" w:type="dxa"/>
            <w:gridSpan w:val="3"/>
            <w:shd w:val="clear" w:color="auto" w:fill="auto"/>
          </w:tcPr>
          <w:p w14:paraId="72251295" w14:textId="77777777" w:rsidR="008F2A6A" w:rsidRPr="008F2A6A" w:rsidRDefault="008F2A6A" w:rsidP="008F2A6A">
            <w:pPr>
              <w:spacing w:line="249" w:lineRule="exact"/>
              <w:ind w:left="100"/>
              <w:rPr>
                <w:rFonts w:ascii="Arial" w:eastAsia="Arial" w:hAnsi="Arial"/>
                <w:color w:val="FF0000"/>
              </w:rPr>
            </w:pPr>
            <w:r w:rsidRPr="00E06968">
              <w:rPr>
                <w:rFonts w:hint="eastAsia"/>
              </w:rPr>
              <w:t>1,1'-</w:t>
            </w:r>
            <w:r w:rsidRPr="00E06968">
              <w:rPr>
                <w:rFonts w:hint="eastAsia"/>
              </w:rPr>
              <w:t>二苯基</w:t>
            </w:r>
          </w:p>
        </w:tc>
        <w:tc>
          <w:tcPr>
            <w:tcW w:w="1460" w:type="dxa"/>
            <w:gridSpan w:val="2"/>
            <w:shd w:val="clear" w:color="auto" w:fill="auto"/>
            <w:vAlign w:val="bottom"/>
          </w:tcPr>
          <w:p w14:paraId="1346C494" w14:textId="77777777" w:rsidR="008F2A6A" w:rsidRDefault="008F2A6A" w:rsidP="008F2A6A">
            <w:pPr>
              <w:spacing w:line="249" w:lineRule="exact"/>
              <w:ind w:right="10"/>
              <w:jc w:val="right"/>
              <w:rPr>
                <w:rFonts w:ascii="Arial" w:eastAsia="Arial" w:hAnsi="Arial"/>
              </w:rPr>
            </w:pPr>
            <w:r>
              <w:rPr>
                <w:rFonts w:ascii="Arial" w:eastAsia="Arial" w:hAnsi="Arial"/>
              </w:rPr>
              <w:t>92-52-4</w:t>
            </w:r>
          </w:p>
        </w:tc>
        <w:tc>
          <w:tcPr>
            <w:tcW w:w="760" w:type="dxa"/>
            <w:shd w:val="clear" w:color="auto" w:fill="auto"/>
            <w:vAlign w:val="bottom"/>
          </w:tcPr>
          <w:p w14:paraId="1CF01924" w14:textId="77777777" w:rsidR="008F2A6A" w:rsidRDefault="008F2A6A" w:rsidP="008F2A6A">
            <w:pPr>
              <w:spacing w:line="249" w:lineRule="exact"/>
              <w:jc w:val="center"/>
              <w:rPr>
                <w:rFonts w:ascii="Arial" w:eastAsia="Arial" w:hAnsi="Arial"/>
                <w:w w:val="97"/>
              </w:rPr>
            </w:pPr>
            <w:r>
              <w:rPr>
                <w:rFonts w:ascii="Arial" w:eastAsia="Arial" w:hAnsi="Arial"/>
                <w:w w:val="97"/>
              </w:rPr>
              <w:t>80</w:t>
            </w:r>
          </w:p>
        </w:tc>
        <w:tc>
          <w:tcPr>
            <w:tcW w:w="780" w:type="dxa"/>
            <w:shd w:val="clear" w:color="auto" w:fill="auto"/>
            <w:vAlign w:val="bottom"/>
          </w:tcPr>
          <w:p w14:paraId="42013678" w14:textId="77777777" w:rsidR="008F2A6A" w:rsidRDefault="008F2A6A" w:rsidP="008F2A6A">
            <w:pPr>
              <w:spacing w:line="249" w:lineRule="exact"/>
              <w:jc w:val="center"/>
              <w:rPr>
                <w:rFonts w:ascii="Arial" w:eastAsia="Arial" w:hAnsi="Arial"/>
              </w:rPr>
            </w:pPr>
            <w:r>
              <w:rPr>
                <w:rFonts w:ascii="Arial" w:eastAsia="Arial" w:hAnsi="Arial"/>
              </w:rPr>
              <w:t>77</w:t>
            </w:r>
          </w:p>
        </w:tc>
        <w:tc>
          <w:tcPr>
            <w:tcW w:w="840" w:type="dxa"/>
            <w:shd w:val="clear" w:color="auto" w:fill="auto"/>
            <w:vAlign w:val="bottom"/>
          </w:tcPr>
          <w:p w14:paraId="439382DE" w14:textId="77777777" w:rsidR="008F2A6A" w:rsidRDefault="008F2A6A" w:rsidP="008F2A6A">
            <w:pPr>
              <w:spacing w:line="249" w:lineRule="exact"/>
              <w:jc w:val="center"/>
              <w:rPr>
                <w:rFonts w:ascii="Arial" w:eastAsia="Arial" w:hAnsi="Arial"/>
              </w:rPr>
            </w:pPr>
            <w:r>
              <w:rPr>
                <w:rFonts w:ascii="Arial" w:eastAsia="Arial" w:hAnsi="Arial"/>
              </w:rPr>
              <w:t>73/82</w:t>
            </w:r>
          </w:p>
        </w:tc>
        <w:tc>
          <w:tcPr>
            <w:tcW w:w="740" w:type="dxa"/>
            <w:shd w:val="clear" w:color="auto" w:fill="auto"/>
            <w:vAlign w:val="bottom"/>
          </w:tcPr>
          <w:p w14:paraId="0D10605C" w14:textId="77777777" w:rsidR="008F2A6A" w:rsidRDefault="008F2A6A" w:rsidP="008F2A6A">
            <w:pPr>
              <w:spacing w:line="249" w:lineRule="exact"/>
              <w:jc w:val="center"/>
              <w:rPr>
                <w:rFonts w:ascii="Arial" w:eastAsia="Arial" w:hAnsi="Arial"/>
              </w:rPr>
            </w:pPr>
            <w:r>
              <w:rPr>
                <w:rFonts w:ascii="Arial" w:eastAsia="Arial" w:hAnsi="Arial"/>
              </w:rPr>
              <w:t>69</w:t>
            </w:r>
          </w:p>
        </w:tc>
        <w:tc>
          <w:tcPr>
            <w:tcW w:w="760" w:type="dxa"/>
            <w:shd w:val="clear" w:color="auto" w:fill="auto"/>
            <w:vAlign w:val="bottom"/>
          </w:tcPr>
          <w:p w14:paraId="484D5781" w14:textId="77777777" w:rsidR="008F2A6A" w:rsidRDefault="008F2A6A" w:rsidP="008F2A6A">
            <w:pPr>
              <w:spacing w:line="249" w:lineRule="exact"/>
              <w:jc w:val="center"/>
              <w:rPr>
                <w:rFonts w:ascii="Arial" w:eastAsia="Arial" w:hAnsi="Arial"/>
              </w:rPr>
            </w:pPr>
            <w:r>
              <w:rPr>
                <w:rFonts w:ascii="Arial" w:eastAsia="Arial" w:hAnsi="Arial"/>
              </w:rPr>
              <w:t>73</w:t>
            </w:r>
          </w:p>
        </w:tc>
        <w:tc>
          <w:tcPr>
            <w:tcW w:w="880" w:type="dxa"/>
            <w:shd w:val="clear" w:color="auto" w:fill="auto"/>
            <w:vAlign w:val="bottom"/>
          </w:tcPr>
          <w:p w14:paraId="5A22BE89" w14:textId="77777777" w:rsidR="008F2A6A" w:rsidRDefault="008F2A6A" w:rsidP="008F2A6A">
            <w:pPr>
              <w:spacing w:line="249" w:lineRule="exact"/>
              <w:jc w:val="center"/>
              <w:rPr>
                <w:rFonts w:ascii="Arial" w:eastAsia="Arial" w:hAnsi="Arial"/>
                <w:w w:val="81"/>
              </w:rPr>
            </w:pPr>
            <w:r>
              <w:rPr>
                <w:rFonts w:ascii="Arial" w:eastAsia="Arial" w:hAnsi="Arial"/>
                <w:w w:val="81"/>
              </w:rPr>
              <w:t>-</w:t>
            </w:r>
          </w:p>
        </w:tc>
      </w:tr>
      <w:tr w:rsidR="008F2A6A" w14:paraId="1240630B" w14:textId="77777777" w:rsidTr="008F2A6A">
        <w:trPr>
          <w:trHeight w:val="254"/>
        </w:trPr>
        <w:tc>
          <w:tcPr>
            <w:tcW w:w="3620" w:type="dxa"/>
            <w:gridSpan w:val="3"/>
            <w:shd w:val="clear" w:color="auto" w:fill="auto"/>
          </w:tcPr>
          <w:p w14:paraId="1C5F2D7F" w14:textId="77777777" w:rsidR="008F2A6A" w:rsidRPr="008F2A6A" w:rsidRDefault="008F2A6A" w:rsidP="008F2A6A">
            <w:pPr>
              <w:spacing w:line="0" w:lineRule="atLeast"/>
              <w:ind w:left="100"/>
              <w:rPr>
                <w:rFonts w:ascii="Arial" w:eastAsia="Arial" w:hAnsi="Arial"/>
                <w:color w:val="FF0000"/>
              </w:rPr>
            </w:pPr>
            <w:r w:rsidRPr="00E06968">
              <w:rPr>
                <w:rFonts w:hint="eastAsia"/>
              </w:rPr>
              <w:t>双（</w:t>
            </w:r>
            <w:r w:rsidRPr="00E06968">
              <w:rPr>
                <w:rFonts w:hint="eastAsia"/>
              </w:rPr>
              <w:t>2-</w:t>
            </w:r>
            <w:r w:rsidRPr="00E06968">
              <w:rPr>
                <w:rFonts w:hint="eastAsia"/>
              </w:rPr>
              <w:t>氯乙氧基）甲烷</w:t>
            </w:r>
          </w:p>
        </w:tc>
        <w:tc>
          <w:tcPr>
            <w:tcW w:w="1460" w:type="dxa"/>
            <w:gridSpan w:val="2"/>
            <w:shd w:val="clear" w:color="auto" w:fill="auto"/>
            <w:vAlign w:val="bottom"/>
          </w:tcPr>
          <w:p w14:paraId="0A611DE9" w14:textId="77777777" w:rsidR="008F2A6A" w:rsidRDefault="008F2A6A" w:rsidP="008F2A6A">
            <w:pPr>
              <w:spacing w:line="0" w:lineRule="atLeast"/>
              <w:ind w:right="10"/>
              <w:jc w:val="right"/>
              <w:rPr>
                <w:rFonts w:ascii="Arial" w:eastAsia="Arial" w:hAnsi="Arial"/>
              </w:rPr>
            </w:pPr>
            <w:r>
              <w:rPr>
                <w:rFonts w:ascii="Arial" w:eastAsia="Arial" w:hAnsi="Arial"/>
              </w:rPr>
              <w:t>111-91-1</w:t>
            </w:r>
          </w:p>
        </w:tc>
        <w:tc>
          <w:tcPr>
            <w:tcW w:w="760" w:type="dxa"/>
            <w:shd w:val="clear" w:color="auto" w:fill="auto"/>
            <w:vAlign w:val="bottom"/>
          </w:tcPr>
          <w:p w14:paraId="4AC523AC" w14:textId="77777777" w:rsidR="008F2A6A" w:rsidRDefault="008F2A6A" w:rsidP="008F2A6A">
            <w:pPr>
              <w:spacing w:line="0" w:lineRule="atLeast"/>
              <w:jc w:val="center"/>
              <w:rPr>
                <w:rFonts w:ascii="Arial" w:eastAsia="Arial" w:hAnsi="Arial"/>
                <w:w w:val="97"/>
              </w:rPr>
            </w:pPr>
            <w:r>
              <w:rPr>
                <w:rFonts w:ascii="Arial" w:eastAsia="Arial" w:hAnsi="Arial"/>
                <w:w w:val="97"/>
              </w:rPr>
              <w:t>81</w:t>
            </w:r>
          </w:p>
        </w:tc>
        <w:tc>
          <w:tcPr>
            <w:tcW w:w="780" w:type="dxa"/>
            <w:shd w:val="clear" w:color="auto" w:fill="auto"/>
            <w:vAlign w:val="bottom"/>
          </w:tcPr>
          <w:p w14:paraId="07F667E3" w14:textId="77777777" w:rsidR="008F2A6A" w:rsidRDefault="008F2A6A" w:rsidP="008F2A6A">
            <w:pPr>
              <w:spacing w:line="0" w:lineRule="atLeast"/>
              <w:jc w:val="center"/>
              <w:rPr>
                <w:rFonts w:ascii="Arial" w:eastAsia="Arial" w:hAnsi="Arial"/>
              </w:rPr>
            </w:pPr>
            <w:r>
              <w:rPr>
                <w:rFonts w:ascii="Arial" w:eastAsia="Arial" w:hAnsi="Arial"/>
              </w:rPr>
              <w:t>83</w:t>
            </w:r>
          </w:p>
        </w:tc>
        <w:tc>
          <w:tcPr>
            <w:tcW w:w="840" w:type="dxa"/>
            <w:shd w:val="clear" w:color="auto" w:fill="auto"/>
            <w:vAlign w:val="bottom"/>
          </w:tcPr>
          <w:p w14:paraId="12FC203F" w14:textId="77777777" w:rsidR="008F2A6A" w:rsidRDefault="008F2A6A" w:rsidP="008F2A6A">
            <w:pPr>
              <w:spacing w:line="0" w:lineRule="atLeast"/>
              <w:jc w:val="center"/>
              <w:rPr>
                <w:rFonts w:ascii="Arial" w:eastAsia="Arial" w:hAnsi="Arial"/>
              </w:rPr>
            </w:pPr>
            <w:r>
              <w:rPr>
                <w:rFonts w:ascii="Arial" w:eastAsia="Arial" w:hAnsi="Arial"/>
              </w:rPr>
              <w:t>76/89</w:t>
            </w:r>
          </w:p>
        </w:tc>
        <w:tc>
          <w:tcPr>
            <w:tcW w:w="740" w:type="dxa"/>
            <w:shd w:val="clear" w:color="auto" w:fill="auto"/>
            <w:vAlign w:val="bottom"/>
          </w:tcPr>
          <w:p w14:paraId="6D6DCDE0" w14:textId="77777777" w:rsidR="008F2A6A" w:rsidRDefault="008F2A6A" w:rsidP="008F2A6A">
            <w:pPr>
              <w:spacing w:line="0" w:lineRule="atLeast"/>
              <w:jc w:val="center"/>
              <w:rPr>
                <w:rFonts w:ascii="Arial" w:eastAsia="Arial" w:hAnsi="Arial"/>
              </w:rPr>
            </w:pPr>
            <w:r>
              <w:rPr>
                <w:rFonts w:ascii="Arial" w:eastAsia="Arial" w:hAnsi="Arial"/>
              </w:rPr>
              <w:t>70</w:t>
            </w:r>
          </w:p>
        </w:tc>
        <w:tc>
          <w:tcPr>
            <w:tcW w:w="760" w:type="dxa"/>
            <w:shd w:val="clear" w:color="auto" w:fill="auto"/>
            <w:vAlign w:val="bottom"/>
          </w:tcPr>
          <w:p w14:paraId="28800509" w14:textId="77777777" w:rsidR="008F2A6A" w:rsidRDefault="008F2A6A" w:rsidP="008F2A6A">
            <w:pPr>
              <w:spacing w:line="0" w:lineRule="atLeast"/>
              <w:jc w:val="center"/>
              <w:rPr>
                <w:rFonts w:ascii="Arial" w:eastAsia="Arial" w:hAnsi="Arial"/>
              </w:rPr>
            </w:pPr>
            <w:r>
              <w:rPr>
                <w:rFonts w:ascii="Arial" w:eastAsia="Arial" w:hAnsi="Arial"/>
              </w:rPr>
              <w:t>75</w:t>
            </w:r>
          </w:p>
        </w:tc>
        <w:tc>
          <w:tcPr>
            <w:tcW w:w="880" w:type="dxa"/>
            <w:shd w:val="clear" w:color="auto" w:fill="auto"/>
            <w:vAlign w:val="bottom"/>
          </w:tcPr>
          <w:p w14:paraId="524DEB15" w14:textId="77777777" w:rsidR="008F2A6A" w:rsidRDefault="008F2A6A" w:rsidP="008F2A6A">
            <w:pPr>
              <w:spacing w:line="0" w:lineRule="atLeast"/>
              <w:jc w:val="center"/>
              <w:rPr>
                <w:rFonts w:ascii="Arial" w:eastAsia="Arial" w:hAnsi="Arial"/>
              </w:rPr>
            </w:pPr>
            <w:r>
              <w:rPr>
                <w:rFonts w:ascii="Arial" w:eastAsia="Arial" w:hAnsi="Arial"/>
              </w:rPr>
              <w:t>94</w:t>
            </w:r>
          </w:p>
        </w:tc>
      </w:tr>
      <w:tr w:rsidR="008F2A6A" w14:paraId="58B8420D" w14:textId="77777777" w:rsidTr="008F2A6A">
        <w:trPr>
          <w:trHeight w:val="254"/>
        </w:trPr>
        <w:tc>
          <w:tcPr>
            <w:tcW w:w="3620" w:type="dxa"/>
            <w:gridSpan w:val="3"/>
            <w:shd w:val="clear" w:color="auto" w:fill="auto"/>
          </w:tcPr>
          <w:p w14:paraId="4B244B60" w14:textId="77777777" w:rsidR="008F2A6A" w:rsidRPr="008F2A6A" w:rsidRDefault="008F2A6A" w:rsidP="008F2A6A">
            <w:pPr>
              <w:spacing w:line="0" w:lineRule="atLeast"/>
              <w:ind w:left="100"/>
              <w:rPr>
                <w:rFonts w:ascii="Arial" w:eastAsia="Arial" w:hAnsi="Arial"/>
                <w:color w:val="FF0000"/>
              </w:rPr>
            </w:pPr>
            <w:r w:rsidRPr="00E06968">
              <w:rPr>
                <w:rFonts w:hint="eastAsia"/>
              </w:rPr>
              <w:t>双（</w:t>
            </w:r>
            <w:r w:rsidRPr="00E06968">
              <w:rPr>
                <w:rFonts w:hint="eastAsia"/>
              </w:rPr>
              <w:t>2-</w:t>
            </w:r>
            <w:r w:rsidRPr="00E06968">
              <w:rPr>
                <w:rFonts w:hint="eastAsia"/>
              </w:rPr>
              <w:t>氯乙基）醚</w:t>
            </w:r>
          </w:p>
        </w:tc>
        <w:tc>
          <w:tcPr>
            <w:tcW w:w="1460" w:type="dxa"/>
            <w:gridSpan w:val="2"/>
            <w:shd w:val="clear" w:color="auto" w:fill="auto"/>
            <w:vAlign w:val="bottom"/>
          </w:tcPr>
          <w:p w14:paraId="4A6C8C6C" w14:textId="77777777" w:rsidR="008F2A6A" w:rsidRDefault="008F2A6A" w:rsidP="008F2A6A">
            <w:pPr>
              <w:spacing w:line="0" w:lineRule="atLeast"/>
              <w:ind w:right="10"/>
              <w:jc w:val="right"/>
              <w:rPr>
                <w:rFonts w:ascii="Arial" w:eastAsia="Arial" w:hAnsi="Arial"/>
              </w:rPr>
            </w:pPr>
            <w:r>
              <w:rPr>
                <w:rFonts w:ascii="Arial" w:eastAsia="Arial" w:hAnsi="Arial"/>
              </w:rPr>
              <w:t>111-44-4</w:t>
            </w:r>
          </w:p>
        </w:tc>
        <w:tc>
          <w:tcPr>
            <w:tcW w:w="760" w:type="dxa"/>
            <w:shd w:val="clear" w:color="auto" w:fill="auto"/>
            <w:vAlign w:val="bottom"/>
          </w:tcPr>
          <w:p w14:paraId="4153F050" w14:textId="77777777" w:rsidR="008F2A6A" w:rsidRDefault="008F2A6A" w:rsidP="008F2A6A">
            <w:pPr>
              <w:spacing w:line="0" w:lineRule="atLeast"/>
              <w:jc w:val="center"/>
              <w:rPr>
                <w:rFonts w:ascii="Arial" w:eastAsia="Arial" w:hAnsi="Arial"/>
                <w:w w:val="97"/>
              </w:rPr>
            </w:pPr>
            <w:r>
              <w:rPr>
                <w:rFonts w:ascii="Arial" w:eastAsia="Arial" w:hAnsi="Arial"/>
                <w:w w:val="97"/>
              </w:rPr>
              <w:t>77</w:t>
            </w:r>
          </w:p>
        </w:tc>
        <w:tc>
          <w:tcPr>
            <w:tcW w:w="780" w:type="dxa"/>
            <w:shd w:val="clear" w:color="auto" w:fill="auto"/>
            <w:vAlign w:val="bottom"/>
          </w:tcPr>
          <w:p w14:paraId="4C37082D" w14:textId="77777777" w:rsidR="008F2A6A" w:rsidRDefault="008F2A6A" w:rsidP="008F2A6A">
            <w:pPr>
              <w:spacing w:line="0" w:lineRule="atLeast"/>
              <w:jc w:val="center"/>
              <w:rPr>
                <w:rFonts w:ascii="Arial" w:eastAsia="Arial" w:hAnsi="Arial"/>
              </w:rPr>
            </w:pPr>
            <w:r>
              <w:rPr>
                <w:rFonts w:ascii="Arial" w:eastAsia="Arial" w:hAnsi="Arial"/>
              </w:rPr>
              <w:t>79</w:t>
            </w:r>
          </w:p>
        </w:tc>
        <w:tc>
          <w:tcPr>
            <w:tcW w:w="840" w:type="dxa"/>
            <w:shd w:val="clear" w:color="auto" w:fill="auto"/>
            <w:vAlign w:val="bottom"/>
          </w:tcPr>
          <w:p w14:paraId="76417B63" w14:textId="77777777" w:rsidR="008F2A6A" w:rsidRDefault="008F2A6A" w:rsidP="008F2A6A">
            <w:pPr>
              <w:spacing w:line="0" w:lineRule="atLeast"/>
              <w:jc w:val="center"/>
              <w:rPr>
                <w:rFonts w:ascii="Arial" w:eastAsia="Arial" w:hAnsi="Arial"/>
              </w:rPr>
            </w:pPr>
            <w:r>
              <w:rPr>
                <w:rFonts w:ascii="Arial" w:eastAsia="Arial" w:hAnsi="Arial"/>
              </w:rPr>
              <w:t>75/88</w:t>
            </w:r>
          </w:p>
        </w:tc>
        <w:tc>
          <w:tcPr>
            <w:tcW w:w="740" w:type="dxa"/>
            <w:shd w:val="clear" w:color="auto" w:fill="auto"/>
            <w:vAlign w:val="bottom"/>
          </w:tcPr>
          <w:p w14:paraId="49278B63" w14:textId="77777777" w:rsidR="008F2A6A" w:rsidRDefault="008F2A6A" w:rsidP="008F2A6A">
            <w:pPr>
              <w:spacing w:line="0" w:lineRule="atLeast"/>
              <w:jc w:val="center"/>
              <w:rPr>
                <w:rFonts w:ascii="Arial" w:eastAsia="Arial" w:hAnsi="Arial"/>
              </w:rPr>
            </w:pPr>
            <w:r>
              <w:rPr>
                <w:rFonts w:ascii="Arial" w:eastAsia="Arial" w:hAnsi="Arial"/>
              </w:rPr>
              <w:t>68</w:t>
            </w:r>
          </w:p>
        </w:tc>
        <w:tc>
          <w:tcPr>
            <w:tcW w:w="760" w:type="dxa"/>
            <w:shd w:val="clear" w:color="auto" w:fill="auto"/>
            <w:vAlign w:val="bottom"/>
          </w:tcPr>
          <w:p w14:paraId="0D1B29B6" w14:textId="77777777" w:rsidR="008F2A6A" w:rsidRDefault="008F2A6A" w:rsidP="008F2A6A">
            <w:pPr>
              <w:spacing w:line="0" w:lineRule="atLeast"/>
              <w:jc w:val="center"/>
              <w:rPr>
                <w:rFonts w:ascii="Arial" w:eastAsia="Arial" w:hAnsi="Arial"/>
              </w:rPr>
            </w:pPr>
            <w:r>
              <w:rPr>
                <w:rFonts w:ascii="Arial" w:eastAsia="Arial" w:hAnsi="Arial"/>
              </w:rPr>
              <w:t>71</w:t>
            </w:r>
          </w:p>
        </w:tc>
        <w:tc>
          <w:tcPr>
            <w:tcW w:w="880" w:type="dxa"/>
            <w:shd w:val="clear" w:color="auto" w:fill="auto"/>
            <w:vAlign w:val="bottom"/>
          </w:tcPr>
          <w:p w14:paraId="661BEF4D"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r>
      <w:tr w:rsidR="008F2A6A" w14:paraId="2A56678D" w14:textId="77777777" w:rsidTr="008F2A6A">
        <w:trPr>
          <w:trHeight w:val="254"/>
        </w:trPr>
        <w:tc>
          <w:tcPr>
            <w:tcW w:w="3620" w:type="dxa"/>
            <w:gridSpan w:val="3"/>
            <w:shd w:val="clear" w:color="auto" w:fill="auto"/>
          </w:tcPr>
          <w:p w14:paraId="2FCAC7D6" w14:textId="77777777" w:rsidR="008F2A6A" w:rsidRPr="008F2A6A" w:rsidRDefault="008F2A6A" w:rsidP="008F2A6A">
            <w:pPr>
              <w:spacing w:line="254" w:lineRule="exact"/>
              <w:ind w:left="100"/>
              <w:rPr>
                <w:rFonts w:ascii="Arial" w:eastAsia="Arial" w:hAnsi="Arial"/>
                <w:color w:val="FF0000"/>
                <w:sz w:val="27"/>
                <w:vertAlign w:val="superscript"/>
                <w:lang w:eastAsia="zh-CN"/>
              </w:rPr>
            </w:pPr>
            <w:r w:rsidRPr="00E06968">
              <w:rPr>
                <w:rFonts w:hint="eastAsia"/>
                <w:lang w:eastAsia="zh-CN"/>
              </w:rPr>
              <w:t>双（</w:t>
            </w:r>
            <w:r w:rsidRPr="00E06968">
              <w:rPr>
                <w:rFonts w:hint="eastAsia"/>
                <w:lang w:eastAsia="zh-CN"/>
              </w:rPr>
              <w:t>2-</w:t>
            </w:r>
            <w:r w:rsidRPr="00E06968">
              <w:rPr>
                <w:rFonts w:hint="eastAsia"/>
                <w:lang w:eastAsia="zh-CN"/>
              </w:rPr>
              <w:t>氯</w:t>
            </w:r>
            <w:r w:rsidRPr="00E06968">
              <w:rPr>
                <w:rFonts w:hint="eastAsia"/>
                <w:lang w:eastAsia="zh-CN"/>
              </w:rPr>
              <w:t>-1-</w:t>
            </w:r>
            <w:r w:rsidRPr="00E06968">
              <w:rPr>
                <w:rFonts w:hint="eastAsia"/>
                <w:lang w:eastAsia="zh-CN"/>
              </w:rPr>
              <w:t>甲基乙基）</w:t>
            </w:r>
            <w:r w:rsidR="00911A22" w:rsidRPr="00911A22">
              <w:rPr>
                <w:rFonts w:hint="eastAsia"/>
                <w:lang w:eastAsia="zh-CN"/>
              </w:rPr>
              <w:t>醚</w:t>
            </w:r>
            <w:r w:rsidRPr="00911A22">
              <w:rPr>
                <w:rFonts w:hint="eastAsia"/>
                <w:vertAlign w:val="superscript"/>
                <w:lang w:eastAsia="zh-CN"/>
              </w:rPr>
              <w:t>C</w:t>
            </w:r>
          </w:p>
        </w:tc>
        <w:tc>
          <w:tcPr>
            <w:tcW w:w="1460" w:type="dxa"/>
            <w:gridSpan w:val="2"/>
            <w:shd w:val="clear" w:color="auto" w:fill="auto"/>
            <w:vAlign w:val="bottom"/>
          </w:tcPr>
          <w:p w14:paraId="116131CA" w14:textId="77777777" w:rsidR="008F2A6A" w:rsidRDefault="008F2A6A" w:rsidP="008F2A6A">
            <w:pPr>
              <w:spacing w:line="0" w:lineRule="atLeast"/>
              <w:ind w:right="10"/>
              <w:jc w:val="right"/>
              <w:rPr>
                <w:rFonts w:ascii="Arial" w:eastAsia="Arial" w:hAnsi="Arial"/>
              </w:rPr>
            </w:pPr>
            <w:r>
              <w:rPr>
                <w:rFonts w:ascii="Arial" w:eastAsia="Arial" w:hAnsi="Arial"/>
              </w:rPr>
              <w:t>108-60-1</w:t>
            </w:r>
          </w:p>
        </w:tc>
        <w:tc>
          <w:tcPr>
            <w:tcW w:w="760" w:type="dxa"/>
            <w:shd w:val="clear" w:color="auto" w:fill="auto"/>
            <w:vAlign w:val="bottom"/>
          </w:tcPr>
          <w:p w14:paraId="58BFCC14" w14:textId="77777777" w:rsidR="008F2A6A" w:rsidRDefault="008F2A6A" w:rsidP="008F2A6A">
            <w:pPr>
              <w:spacing w:line="0" w:lineRule="atLeast"/>
              <w:jc w:val="center"/>
              <w:rPr>
                <w:rFonts w:ascii="Arial" w:eastAsia="Arial" w:hAnsi="Arial"/>
                <w:w w:val="97"/>
              </w:rPr>
            </w:pPr>
            <w:r>
              <w:rPr>
                <w:rFonts w:ascii="Arial" w:eastAsia="Arial" w:hAnsi="Arial"/>
                <w:w w:val="97"/>
              </w:rPr>
              <w:t>76</w:t>
            </w:r>
          </w:p>
        </w:tc>
        <w:tc>
          <w:tcPr>
            <w:tcW w:w="780" w:type="dxa"/>
            <w:shd w:val="clear" w:color="auto" w:fill="auto"/>
            <w:vAlign w:val="bottom"/>
          </w:tcPr>
          <w:p w14:paraId="5104EFDC" w14:textId="77777777" w:rsidR="008F2A6A" w:rsidRDefault="008F2A6A" w:rsidP="008F2A6A">
            <w:pPr>
              <w:spacing w:line="0" w:lineRule="atLeast"/>
              <w:jc w:val="center"/>
              <w:rPr>
                <w:rFonts w:ascii="Arial" w:eastAsia="Arial" w:hAnsi="Arial"/>
              </w:rPr>
            </w:pPr>
            <w:r>
              <w:rPr>
                <w:rFonts w:ascii="Arial" w:eastAsia="Arial" w:hAnsi="Arial"/>
              </w:rPr>
              <w:t>83</w:t>
            </w:r>
          </w:p>
        </w:tc>
        <w:tc>
          <w:tcPr>
            <w:tcW w:w="840" w:type="dxa"/>
            <w:shd w:val="clear" w:color="auto" w:fill="auto"/>
            <w:vAlign w:val="bottom"/>
          </w:tcPr>
          <w:p w14:paraId="4572A789" w14:textId="77777777" w:rsidR="008F2A6A" w:rsidRDefault="008F2A6A"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5A91F9BA" w14:textId="77777777" w:rsidR="008F2A6A" w:rsidRDefault="008F2A6A"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2D262EEF" w14:textId="77777777" w:rsidR="008F2A6A" w:rsidRDefault="008F2A6A" w:rsidP="008F2A6A">
            <w:pPr>
              <w:spacing w:line="0" w:lineRule="atLeast"/>
              <w:jc w:val="center"/>
              <w:rPr>
                <w:rFonts w:ascii="Arial" w:eastAsia="Arial" w:hAnsi="Arial"/>
              </w:rPr>
            </w:pPr>
            <w:r>
              <w:rPr>
                <w:rFonts w:ascii="Arial" w:eastAsia="Arial" w:hAnsi="Arial"/>
              </w:rPr>
              <w:t>76</w:t>
            </w:r>
          </w:p>
        </w:tc>
        <w:tc>
          <w:tcPr>
            <w:tcW w:w="880" w:type="dxa"/>
            <w:shd w:val="clear" w:color="auto" w:fill="auto"/>
            <w:vAlign w:val="bottom"/>
          </w:tcPr>
          <w:p w14:paraId="2CE362EA"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r>
      <w:tr w:rsidR="008F2A6A" w14:paraId="1D9BBCC0" w14:textId="77777777" w:rsidTr="008F2A6A">
        <w:trPr>
          <w:trHeight w:val="250"/>
        </w:trPr>
        <w:tc>
          <w:tcPr>
            <w:tcW w:w="3620" w:type="dxa"/>
            <w:gridSpan w:val="3"/>
            <w:shd w:val="clear" w:color="auto" w:fill="auto"/>
          </w:tcPr>
          <w:p w14:paraId="4FCF5D12" w14:textId="77777777" w:rsidR="008F2A6A" w:rsidRPr="008F2A6A" w:rsidRDefault="008F2A6A" w:rsidP="008F2A6A">
            <w:pPr>
              <w:spacing w:line="249" w:lineRule="exact"/>
              <w:ind w:left="100"/>
              <w:rPr>
                <w:rFonts w:ascii="Arial" w:eastAsia="Arial" w:hAnsi="Arial"/>
                <w:color w:val="FF0000"/>
              </w:rPr>
            </w:pPr>
            <w:r w:rsidRPr="00E06968">
              <w:rPr>
                <w:rFonts w:hint="eastAsia"/>
              </w:rPr>
              <w:t>邻苯二甲酸二</w:t>
            </w:r>
          </w:p>
        </w:tc>
        <w:tc>
          <w:tcPr>
            <w:tcW w:w="1460" w:type="dxa"/>
            <w:gridSpan w:val="2"/>
            <w:shd w:val="clear" w:color="auto" w:fill="auto"/>
            <w:vAlign w:val="bottom"/>
          </w:tcPr>
          <w:p w14:paraId="61325500" w14:textId="77777777" w:rsidR="008F2A6A" w:rsidRDefault="008F2A6A" w:rsidP="008F2A6A">
            <w:pPr>
              <w:spacing w:line="249" w:lineRule="exact"/>
              <w:ind w:right="10"/>
              <w:jc w:val="right"/>
              <w:rPr>
                <w:rFonts w:ascii="Arial" w:eastAsia="Arial" w:hAnsi="Arial"/>
              </w:rPr>
            </w:pPr>
            <w:r>
              <w:rPr>
                <w:rFonts w:ascii="Arial" w:eastAsia="Arial" w:hAnsi="Arial"/>
              </w:rPr>
              <w:t>117-81-7</w:t>
            </w:r>
          </w:p>
        </w:tc>
        <w:tc>
          <w:tcPr>
            <w:tcW w:w="760" w:type="dxa"/>
            <w:shd w:val="clear" w:color="auto" w:fill="auto"/>
            <w:vAlign w:val="bottom"/>
          </w:tcPr>
          <w:p w14:paraId="62F3DC8E" w14:textId="77777777" w:rsidR="008F2A6A" w:rsidRDefault="008F2A6A" w:rsidP="008F2A6A">
            <w:pPr>
              <w:spacing w:line="249" w:lineRule="exact"/>
              <w:jc w:val="center"/>
              <w:rPr>
                <w:rFonts w:ascii="Arial" w:eastAsia="Arial" w:hAnsi="Arial"/>
                <w:w w:val="97"/>
              </w:rPr>
            </w:pPr>
            <w:r>
              <w:rPr>
                <w:rFonts w:ascii="Arial" w:eastAsia="Arial" w:hAnsi="Arial"/>
                <w:w w:val="97"/>
              </w:rPr>
              <w:t>93</w:t>
            </w:r>
          </w:p>
        </w:tc>
        <w:tc>
          <w:tcPr>
            <w:tcW w:w="780" w:type="dxa"/>
            <w:shd w:val="clear" w:color="auto" w:fill="auto"/>
            <w:vAlign w:val="bottom"/>
          </w:tcPr>
          <w:p w14:paraId="40612195" w14:textId="77777777" w:rsidR="008F2A6A" w:rsidRDefault="008F2A6A" w:rsidP="008F2A6A">
            <w:pPr>
              <w:spacing w:line="249" w:lineRule="exact"/>
              <w:jc w:val="center"/>
              <w:rPr>
                <w:rFonts w:ascii="Arial" w:eastAsia="Arial" w:hAnsi="Arial"/>
              </w:rPr>
            </w:pPr>
            <w:r>
              <w:rPr>
                <w:rFonts w:ascii="Arial" w:eastAsia="Arial" w:hAnsi="Arial"/>
              </w:rPr>
              <w:t>94</w:t>
            </w:r>
          </w:p>
        </w:tc>
        <w:tc>
          <w:tcPr>
            <w:tcW w:w="840" w:type="dxa"/>
            <w:shd w:val="clear" w:color="auto" w:fill="auto"/>
            <w:vAlign w:val="bottom"/>
          </w:tcPr>
          <w:p w14:paraId="69521D7B" w14:textId="77777777" w:rsidR="008F2A6A" w:rsidRDefault="008F2A6A" w:rsidP="008F2A6A">
            <w:pPr>
              <w:spacing w:line="249" w:lineRule="exact"/>
              <w:jc w:val="center"/>
              <w:rPr>
                <w:rFonts w:ascii="Arial" w:eastAsia="Arial" w:hAnsi="Arial"/>
              </w:rPr>
            </w:pPr>
            <w:r>
              <w:rPr>
                <w:rFonts w:ascii="Arial" w:eastAsia="Arial" w:hAnsi="Arial"/>
              </w:rPr>
              <w:t>87/94</w:t>
            </w:r>
          </w:p>
        </w:tc>
        <w:tc>
          <w:tcPr>
            <w:tcW w:w="740" w:type="dxa"/>
            <w:shd w:val="clear" w:color="auto" w:fill="auto"/>
            <w:vAlign w:val="bottom"/>
          </w:tcPr>
          <w:p w14:paraId="0E41D50C" w14:textId="77777777" w:rsidR="008F2A6A" w:rsidRDefault="008F2A6A" w:rsidP="008F2A6A">
            <w:pPr>
              <w:spacing w:line="249" w:lineRule="exact"/>
              <w:jc w:val="center"/>
              <w:rPr>
                <w:rFonts w:ascii="Arial" w:eastAsia="Arial" w:hAnsi="Arial"/>
              </w:rPr>
            </w:pPr>
            <w:r>
              <w:rPr>
                <w:rFonts w:ascii="Arial" w:eastAsia="Arial" w:hAnsi="Arial"/>
              </w:rPr>
              <w:t>83</w:t>
            </w:r>
          </w:p>
        </w:tc>
        <w:tc>
          <w:tcPr>
            <w:tcW w:w="760" w:type="dxa"/>
            <w:shd w:val="clear" w:color="auto" w:fill="auto"/>
            <w:vAlign w:val="bottom"/>
          </w:tcPr>
          <w:p w14:paraId="0E96ED47" w14:textId="77777777" w:rsidR="008F2A6A" w:rsidRDefault="008F2A6A" w:rsidP="008F2A6A">
            <w:pPr>
              <w:spacing w:line="249" w:lineRule="exact"/>
              <w:jc w:val="center"/>
              <w:rPr>
                <w:rFonts w:ascii="Arial" w:eastAsia="Arial" w:hAnsi="Arial"/>
              </w:rPr>
            </w:pPr>
            <w:r>
              <w:rPr>
                <w:rFonts w:ascii="Arial" w:eastAsia="Arial" w:hAnsi="Arial"/>
              </w:rPr>
              <w:t>90</w:t>
            </w:r>
          </w:p>
        </w:tc>
        <w:tc>
          <w:tcPr>
            <w:tcW w:w="880" w:type="dxa"/>
            <w:shd w:val="clear" w:color="auto" w:fill="auto"/>
            <w:vAlign w:val="bottom"/>
          </w:tcPr>
          <w:p w14:paraId="4F196DF2" w14:textId="77777777" w:rsidR="008F2A6A" w:rsidRDefault="008F2A6A" w:rsidP="008F2A6A">
            <w:pPr>
              <w:spacing w:line="249" w:lineRule="exact"/>
              <w:jc w:val="center"/>
              <w:rPr>
                <w:rFonts w:ascii="Arial" w:eastAsia="Arial" w:hAnsi="Arial"/>
                <w:w w:val="97"/>
              </w:rPr>
            </w:pPr>
            <w:r>
              <w:rPr>
                <w:rFonts w:ascii="Arial" w:eastAsia="Arial" w:hAnsi="Arial"/>
                <w:w w:val="97"/>
              </w:rPr>
              <w:t>103</w:t>
            </w:r>
          </w:p>
        </w:tc>
      </w:tr>
      <w:tr w:rsidR="008F2A6A" w14:paraId="2B78CF1A" w14:textId="77777777" w:rsidTr="008F2A6A">
        <w:trPr>
          <w:trHeight w:val="254"/>
        </w:trPr>
        <w:tc>
          <w:tcPr>
            <w:tcW w:w="3620" w:type="dxa"/>
            <w:gridSpan w:val="3"/>
            <w:shd w:val="clear" w:color="auto" w:fill="auto"/>
          </w:tcPr>
          <w:p w14:paraId="7AA4D170" w14:textId="77777777" w:rsidR="008F2A6A" w:rsidRPr="008F2A6A" w:rsidRDefault="008F2A6A" w:rsidP="008F2A6A">
            <w:pPr>
              <w:spacing w:line="0" w:lineRule="atLeast"/>
              <w:ind w:left="100"/>
              <w:rPr>
                <w:rFonts w:ascii="Arial" w:eastAsia="Arial" w:hAnsi="Arial"/>
                <w:color w:val="FF0000"/>
              </w:rPr>
            </w:pPr>
            <w:r w:rsidRPr="00E06968">
              <w:rPr>
                <w:rFonts w:hint="eastAsia"/>
              </w:rPr>
              <w:t>4-</w:t>
            </w:r>
            <w:r w:rsidRPr="00E06968">
              <w:rPr>
                <w:rFonts w:hint="eastAsia"/>
              </w:rPr>
              <w:t>溴苯基苯基醚</w:t>
            </w:r>
          </w:p>
        </w:tc>
        <w:tc>
          <w:tcPr>
            <w:tcW w:w="1460" w:type="dxa"/>
            <w:gridSpan w:val="2"/>
            <w:shd w:val="clear" w:color="auto" w:fill="auto"/>
            <w:vAlign w:val="bottom"/>
          </w:tcPr>
          <w:p w14:paraId="20039EAA" w14:textId="77777777" w:rsidR="008F2A6A" w:rsidRDefault="008F2A6A" w:rsidP="008F2A6A">
            <w:pPr>
              <w:spacing w:line="0" w:lineRule="atLeast"/>
              <w:ind w:right="10"/>
              <w:jc w:val="right"/>
              <w:rPr>
                <w:rFonts w:ascii="Arial" w:eastAsia="Arial" w:hAnsi="Arial"/>
              </w:rPr>
            </w:pPr>
            <w:r>
              <w:rPr>
                <w:rFonts w:ascii="Arial" w:eastAsia="Arial" w:hAnsi="Arial"/>
              </w:rPr>
              <w:t>101-55-3</w:t>
            </w:r>
          </w:p>
        </w:tc>
        <w:tc>
          <w:tcPr>
            <w:tcW w:w="760" w:type="dxa"/>
            <w:shd w:val="clear" w:color="auto" w:fill="auto"/>
            <w:vAlign w:val="bottom"/>
          </w:tcPr>
          <w:p w14:paraId="45EAA5AA" w14:textId="77777777" w:rsidR="008F2A6A" w:rsidRDefault="008F2A6A" w:rsidP="008F2A6A">
            <w:pPr>
              <w:spacing w:line="0" w:lineRule="atLeast"/>
              <w:jc w:val="center"/>
              <w:rPr>
                <w:rFonts w:ascii="Arial" w:eastAsia="Arial" w:hAnsi="Arial"/>
                <w:w w:val="97"/>
              </w:rPr>
            </w:pPr>
            <w:r>
              <w:rPr>
                <w:rFonts w:ascii="Arial" w:eastAsia="Arial" w:hAnsi="Arial"/>
                <w:w w:val="97"/>
              </w:rPr>
              <w:t>86</w:t>
            </w:r>
          </w:p>
        </w:tc>
        <w:tc>
          <w:tcPr>
            <w:tcW w:w="780" w:type="dxa"/>
            <w:shd w:val="clear" w:color="auto" w:fill="auto"/>
            <w:vAlign w:val="bottom"/>
          </w:tcPr>
          <w:p w14:paraId="55E256A7" w14:textId="77777777" w:rsidR="008F2A6A" w:rsidRDefault="008F2A6A" w:rsidP="008F2A6A">
            <w:pPr>
              <w:spacing w:line="0" w:lineRule="atLeast"/>
              <w:jc w:val="center"/>
              <w:rPr>
                <w:rFonts w:ascii="Arial" w:eastAsia="Arial" w:hAnsi="Arial"/>
              </w:rPr>
            </w:pPr>
            <w:r>
              <w:rPr>
                <w:rFonts w:ascii="Arial" w:eastAsia="Arial" w:hAnsi="Arial"/>
              </w:rPr>
              <w:t>89</w:t>
            </w:r>
          </w:p>
        </w:tc>
        <w:tc>
          <w:tcPr>
            <w:tcW w:w="840" w:type="dxa"/>
            <w:shd w:val="clear" w:color="auto" w:fill="auto"/>
            <w:vAlign w:val="bottom"/>
          </w:tcPr>
          <w:p w14:paraId="67233416" w14:textId="77777777" w:rsidR="008F2A6A" w:rsidRDefault="008F2A6A" w:rsidP="008F2A6A">
            <w:pPr>
              <w:spacing w:line="0" w:lineRule="atLeast"/>
              <w:jc w:val="center"/>
              <w:rPr>
                <w:rFonts w:ascii="Arial" w:eastAsia="Arial" w:hAnsi="Arial"/>
              </w:rPr>
            </w:pPr>
            <w:r>
              <w:rPr>
                <w:rFonts w:ascii="Arial" w:eastAsia="Arial" w:hAnsi="Arial"/>
              </w:rPr>
              <w:t>78/91</w:t>
            </w:r>
          </w:p>
        </w:tc>
        <w:tc>
          <w:tcPr>
            <w:tcW w:w="740" w:type="dxa"/>
            <w:shd w:val="clear" w:color="auto" w:fill="auto"/>
            <w:vAlign w:val="bottom"/>
          </w:tcPr>
          <w:p w14:paraId="4C920DA7" w14:textId="77777777" w:rsidR="008F2A6A" w:rsidRDefault="008F2A6A" w:rsidP="008F2A6A">
            <w:pPr>
              <w:spacing w:line="0" w:lineRule="atLeast"/>
              <w:jc w:val="center"/>
              <w:rPr>
                <w:rFonts w:ascii="Arial" w:eastAsia="Arial" w:hAnsi="Arial"/>
              </w:rPr>
            </w:pPr>
            <w:r>
              <w:rPr>
                <w:rFonts w:ascii="Arial" w:eastAsia="Arial" w:hAnsi="Arial"/>
              </w:rPr>
              <w:t>78</w:t>
            </w:r>
          </w:p>
        </w:tc>
        <w:tc>
          <w:tcPr>
            <w:tcW w:w="760" w:type="dxa"/>
            <w:shd w:val="clear" w:color="auto" w:fill="auto"/>
            <w:vAlign w:val="bottom"/>
          </w:tcPr>
          <w:p w14:paraId="1A229B75" w14:textId="77777777" w:rsidR="008F2A6A" w:rsidRDefault="008F2A6A" w:rsidP="008F2A6A">
            <w:pPr>
              <w:spacing w:line="0" w:lineRule="atLeast"/>
              <w:jc w:val="center"/>
              <w:rPr>
                <w:rFonts w:ascii="Arial" w:eastAsia="Arial" w:hAnsi="Arial"/>
              </w:rPr>
            </w:pPr>
            <w:r>
              <w:rPr>
                <w:rFonts w:ascii="Arial" w:eastAsia="Arial" w:hAnsi="Arial"/>
              </w:rPr>
              <w:t>82</w:t>
            </w:r>
          </w:p>
        </w:tc>
        <w:tc>
          <w:tcPr>
            <w:tcW w:w="880" w:type="dxa"/>
            <w:shd w:val="clear" w:color="auto" w:fill="auto"/>
            <w:vAlign w:val="bottom"/>
          </w:tcPr>
          <w:p w14:paraId="3CB29E89"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r>
      <w:tr w:rsidR="008F2A6A" w14:paraId="252C4B64" w14:textId="77777777" w:rsidTr="008F2A6A">
        <w:trPr>
          <w:trHeight w:val="254"/>
        </w:trPr>
        <w:tc>
          <w:tcPr>
            <w:tcW w:w="3620" w:type="dxa"/>
            <w:gridSpan w:val="3"/>
            <w:shd w:val="clear" w:color="auto" w:fill="auto"/>
          </w:tcPr>
          <w:p w14:paraId="54ADF069" w14:textId="77777777" w:rsidR="008F2A6A" w:rsidRPr="008F2A6A" w:rsidRDefault="008F2A6A" w:rsidP="009705A7">
            <w:pPr>
              <w:spacing w:line="0" w:lineRule="atLeast"/>
              <w:ind w:left="100"/>
              <w:rPr>
                <w:rFonts w:ascii="Arial" w:eastAsia="Arial" w:hAnsi="Arial"/>
                <w:color w:val="FF0000"/>
              </w:rPr>
            </w:pPr>
            <w:r w:rsidRPr="00E06968">
              <w:rPr>
                <w:rFonts w:hint="eastAsia"/>
              </w:rPr>
              <w:t>溴苯腈</w:t>
            </w:r>
          </w:p>
        </w:tc>
        <w:tc>
          <w:tcPr>
            <w:tcW w:w="1460" w:type="dxa"/>
            <w:gridSpan w:val="2"/>
            <w:shd w:val="clear" w:color="auto" w:fill="auto"/>
            <w:vAlign w:val="bottom"/>
          </w:tcPr>
          <w:p w14:paraId="2FECCF6D" w14:textId="77777777" w:rsidR="008F2A6A" w:rsidRDefault="008F2A6A" w:rsidP="008F2A6A">
            <w:pPr>
              <w:spacing w:line="0" w:lineRule="atLeast"/>
              <w:ind w:right="10"/>
              <w:jc w:val="right"/>
              <w:rPr>
                <w:rFonts w:ascii="Arial" w:eastAsia="Arial" w:hAnsi="Arial"/>
              </w:rPr>
            </w:pPr>
            <w:r>
              <w:rPr>
                <w:rFonts w:ascii="Arial" w:eastAsia="Arial" w:hAnsi="Arial"/>
              </w:rPr>
              <w:t>1689-84-5</w:t>
            </w:r>
          </w:p>
        </w:tc>
        <w:tc>
          <w:tcPr>
            <w:tcW w:w="760" w:type="dxa"/>
            <w:shd w:val="clear" w:color="auto" w:fill="auto"/>
            <w:vAlign w:val="bottom"/>
          </w:tcPr>
          <w:p w14:paraId="2ADE55ED" w14:textId="77777777" w:rsidR="008F2A6A" w:rsidRDefault="008F2A6A"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2E9329F5"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5EBD7312" w14:textId="77777777" w:rsidR="008F2A6A" w:rsidRDefault="008F2A6A"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24F455ED" w14:textId="77777777" w:rsidR="008F2A6A" w:rsidRDefault="008F2A6A"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4C913D83" w14:textId="77777777" w:rsidR="008F2A6A" w:rsidRDefault="008F2A6A"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7AF1B150"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r>
      <w:tr w:rsidR="008F2A6A" w14:paraId="3BC40196" w14:textId="77777777" w:rsidTr="008F2A6A">
        <w:trPr>
          <w:trHeight w:val="250"/>
        </w:trPr>
        <w:tc>
          <w:tcPr>
            <w:tcW w:w="3620" w:type="dxa"/>
            <w:gridSpan w:val="3"/>
            <w:shd w:val="clear" w:color="auto" w:fill="auto"/>
          </w:tcPr>
          <w:p w14:paraId="2F550296" w14:textId="77777777" w:rsidR="008F2A6A" w:rsidRPr="008F2A6A" w:rsidRDefault="008F2A6A" w:rsidP="008F2A6A">
            <w:pPr>
              <w:spacing w:line="249" w:lineRule="exact"/>
              <w:ind w:left="100"/>
              <w:rPr>
                <w:rFonts w:ascii="Arial" w:eastAsia="Arial" w:hAnsi="Arial"/>
                <w:color w:val="FF0000"/>
              </w:rPr>
            </w:pPr>
            <w:r w:rsidRPr="00E06968">
              <w:rPr>
                <w:rFonts w:hint="eastAsia"/>
              </w:rPr>
              <w:t>邻苯二甲酸丁基苄酯</w:t>
            </w:r>
          </w:p>
        </w:tc>
        <w:tc>
          <w:tcPr>
            <w:tcW w:w="1460" w:type="dxa"/>
            <w:gridSpan w:val="2"/>
            <w:shd w:val="clear" w:color="auto" w:fill="auto"/>
            <w:vAlign w:val="bottom"/>
          </w:tcPr>
          <w:p w14:paraId="6B51045D" w14:textId="77777777" w:rsidR="008F2A6A" w:rsidRDefault="008F2A6A" w:rsidP="008F2A6A">
            <w:pPr>
              <w:spacing w:line="249" w:lineRule="exact"/>
              <w:ind w:right="10"/>
              <w:jc w:val="right"/>
              <w:rPr>
                <w:rFonts w:ascii="Arial" w:eastAsia="Arial" w:hAnsi="Arial"/>
              </w:rPr>
            </w:pPr>
            <w:r>
              <w:rPr>
                <w:rFonts w:ascii="Arial" w:eastAsia="Arial" w:hAnsi="Arial"/>
              </w:rPr>
              <w:t>85-68-7</w:t>
            </w:r>
          </w:p>
        </w:tc>
        <w:tc>
          <w:tcPr>
            <w:tcW w:w="760" w:type="dxa"/>
            <w:shd w:val="clear" w:color="auto" w:fill="auto"/>
            <w:vAlign w:val="bottom"/>
          </w:tcPr>
          <w:p w14:paraId="1E2155C1" w14:textId="77777777" w:rsidR="008F2A6A" w:rsidRDefault="008F2A6A" w:rsidP="008F2A6A">
            <w:pPr>
              <w:spacing w:line="249" w:lineRule="exact"/>
              <w:jc w:val="center"/>
              <w:rPr>
                <w:rFonts w:ascii="Arial" w:eastAsia="Arial" w:hAnsi="Arial"/>
                <w:w w:val="97"/>
              </w:rPr>
            </w:pPr>
            <w:r>
              <w:rPr>
                <w:rFonts w:ascii="Arial" w:eastAsia="Arial" w:hAnsi="Arial"/>
                <w:w w:val="97"/>
              </w:rPr>
              <w:t>91</w:t>
            </w:r>
          </w:p>
        </w:tc>
        <w:tc>
          <w:tcPr>
            <w:tcW w:w="780" w:type="dxa"/>
            <w:shd w:val="clear" w:color="auto" w:fill="auto"/>
            <w:vAlign w:val="bottom"/>
          </w:tcPr>
          <w:p w14:paraId="7FE38B3A" w14:textId="77777777" w:rsidR="008F2A6A" w:rsidRDefault="008F2A6A" w:rsidP="008F2A6A">
            <w:pPr>
              <w:spacing w:line="249" w:lineRule="exact"/>
              <w:jc w:val="center"/>
              <w:rPr>
                <w:rFonts w:ascii="Arial" w:eastAsia="Arial" w:hAnsi="Arial"/>
              </w:rPr>
            </w:pPr>
            <w:r>
              <w:rPr>
                <w:rFonts w:ascii="Arial" w:eastAsia="Arial" w:hAnsi="Arial"/>
              </w:rPr>
              <w:t>94</w:t>
            </w:r>
          </w:p>
        </w:tc>
        <w:tc>
          <w:tcPr>
            <w:tcW w:w="840" w:type="dxa"/>
            <w:shd w:val="clear" w:color="auto" w:fill="auto"/>
            <w:vAlign w:val="bottom"/>
          </w:tcPr>
          <w:p w14:paraId="57612029" w14:textId="77777777" w:rsidR="008F2A6A" w:rsidRDefault="008F2A6A" w:rsidP="008F2A6A">
            <w:pPr>
              <w:spacing w:line="249" w:lineRule="exact"/>
              <w:jc w:val="center"/>
              <w:rPr>
                <w:rFonts w:ascii="Arial" w:eastAsia="Arial" w:hAnsi="Arial"/>
              </w:rPr>
            </w:pPr>
            <w:r>
              <w:rPr>
                <w:rFonts w:ascii="Arial" w:eastAsia="Arial" w:hAnsi="Arial"/>
              </w:rPr>
              <w:t>84/95</w:t>
            </w:r>
          </w:p>
        </w:tc>
        <w:tc>
          <w:tcPr>
            <w:tcW w:w="740" w:type="dxa"/>
            <w:shd w:val="clear" w:color="auto" w:fill="auto"/>
            <w:vAlign w:val="bottom"/>
          </w:tcPr>
          <w:p w14:paraId="441BBAE8" w14:textId="77777777" w:rsidR="008F2A6A" w:rsidRDefault="008F2A6A" w:rsidP="008F2A6A">
            <w:pPr>
              <w:spacing w:line="249" w:lineRule="exact"/>
              <w:jc w:val="center"/>
              <w:rPr>
                <w:rFonts w:ascii="Arial" w:eastAsia="Arial" w:hAnsi="Arial"/>
              </w:rPr>
            </w:pPr>
            <w:r>
              <w:rPr>
                <w:rFonts w:ascii="Arial" w:eastAsia="Arial" w:hAnsi="Arial"/>
              </w:rPr>
              <w:t>82</w:t>
            </w:r>
          </w:p>
        </w:tc>
        <w:tc>
          <w:tcPr>
            <w:tcW w:w="760" w:type="dxa"/>
            <w:shd w:val="clear" w:color="auto" w:fill="auto"/>
            <w:vAlign w:val="bottom"/>
          </w:tcPr>
          <w:p w14:paraId="76DE3357" w14:textId="77777777" w:rsidR="008F2A6A" w:rsidRDefault="008F2A6A" w:rsidP="008F2A6A">
            <w:pPr>
              <w:spacing w:line="249" w:lineRule="exact"/>
              <w:jc w:val="center"/>
              <w:rPr>
                <w:rFonts w:ascii="Arial" w:eastAsia="Arial" w:hAnsi="Arial"/>
              </w:rPr>
            </w:pPr>
            <w:r>
              <w:rPr>
                <w:rFonts w:ascii="Arial" w:eastAsia="Arial" w:hAnsi="Arial"/>
              </w:rPr>
              <w:t>88</w:t>
            </w:r>
          </w:p>
        </w:tc>
        <w:tc>
          <w:tcPr>
            <w:tcW w:w="880" w:type="dxa"/>
            <w:shd w:val="clear" w:color="auto" w:fill="auto"/>
            <w:vAlign w:val="bottom"/>
          </w:tcPr>
          <w:p w14:paraId="4564815F" w14:textId="77777777" w:rsidR="008F2A6A" w:rsidRDefault="008F2A6A" w:rsidP="008F2A6A">
            <w:pPr>
              <w:spacing w:line="249" w:lineRule="exact"/>
              <w:jc w:val="center"/>
              <w:rPr>
                <w:rFonts w:ascii="Arial" w:eastAsia="Arial" w:hAnsi="Arial"/>
              </w:rPr>
            </w:pPr>
            <w:r>
              <w:rPr>
                <w:rFonts w:ascii="Arial" w:eastAsia="Arial" w:hAnsi="Arial"/>
              </w:rPr>
              <w:t>99</w:t>
            </w:r>
          </w:p>
        </w:tc>
      </w:tr>
      <w:tr w:rsidR="008F2A6A" w14:paraId="54C959F3" w14:textId="77777777" w:rsidTr="008F2A6A">
        <w:trPr>
          <w:trHeight w:val="254"/>
        </w:trPr>
        <w:tc>
          <w:tcPr>
            <w:tcW w:w="3620" w:type="dxa"/>
            <w:gridSpan w:val="3"/>
            <w:shd w:val="clear" w:color="auto" w:fill="auto"/>
          </w:tcPr>
          <w:p w14:paraId="697DBCCB" w14:textId="77777777" w:rsidR="008F2A6A" w:rsidRPr="008F2A6A" w:rsidRDefault="008F2A6A" w:rsidP="008F2A6A">
            <w:pPr>
              <w:spacing w:line="0" w:lineRule="atLeast"/>
              <w:ind w:left="100"/>
              <w:rPr>
                <w:rFonts w:ascii="Arial" w:eastAsia="Arial" w:hAnsi="Arial"/>
                <w:color w:val="FF0000"/>
              </w:rPr>
            </w:pPr>
            <w:r w:rsidRPr="00E06968">
              <w:rPr>
                <w:rFonts w:hint="eastAsia"/>
              </w:rPr>
              <w:t>己内酰胺</w:t>
            </w:r>
          </w:p>
        </w:tc>
        <w:tc>
          <w:tcPr>
            <w:tcW w:w="1460" w:type="dxa"/>
            <w:gridSpan w:val="2"/>
            <w:shd w:val="clear" w:color="auto" w:fill="auto"/>
            <w:vAlign w:val="bottom"/>
          </w:tcPr>
          <w:p w14:paraId="17C0A7C4" w14:textId="77777777" w:rsidR="008F2A6A" w:rsidRDefault="008F2A6A" w:rsidP="008F2A6A">
            <w:pPr>
              <w:spacing w:line="0" w:lineRule="atLeast"/>
              <w:ind w:right="10"/>
              <w:jc w:val="right"/>
              <w:rPr>
                <w:rFonts w:ascii="Arial" w:eastAsia="Arial" w:hAnsi="Arial"/>
              </w:rPr>
            </w:pPr>
            <w:r>
              <w:rPr>
                <w:rFonts w:ascii="Arial" w:eastAsia="Arial" w:hAnsi="Arial"/>
              </w:rPr>
              <w:t>105-60-2</w:t>
            </w:r>
          </w:p>
        </w:tc>
        <w:tc>
          <w:tcPr>
            <w:tcW w:w="760" w:type="dxa"/>
            <w:shd w:val="clear" w:color="auto" w:fill="auto"/>
            <w:vAlign w:val="bottom"/>
          </w:tcPr>
          <w:p w14:paraId="54F0D2E2" w14:textId="77777777" w:rsidR="008F2A6A" w:rsidRDefault="008F2A6A" w:rsidP="008F2A6A">
            <w:pPr>
              <w:spacing w:line="0" w:lineRule="atLeast"/>
              <w:jc w:val="center"/>
              <w:rPr>
                <w:rFonts w:ascii="Arial" w:eastAsia="Arial" w:hAnsi="Arial"/>
                <w:w w:val="97"/>
              </w:rPr>
            </w:pPr>
            <w:r>
              <w:rPr>
                <w:rFonts w:ascii="Arial" w:eastAsia="Arial" w:hAnsi="Arial"/>
                <w:w w:val="97"/>
              </w:rPr>
              <w:t>21</w:t>
            </w:r>
          </w:p>
        </w:tc>
        <w:tc>
          <w:tcPr>
            <w:tcW w:w="780" w:type="dxa"/>
            <w:shd w:val="clear" w:color="auto" w:fill="auto"/>
            <w:vAlign w:val="bottom"/>
          </w:tcPr>
          <w:p w14:paraId="35D70949" w14:textId="77777777" w:rsidR="008F2A6A" w:rsidRDefault="008F2A6A" w:rsidP="008F2A6A">
            <w:pPr>
              <w:spacing w:line="0" w:lineRule="atLeast"/>
              <w:jc w:val="center"/>
              <w:rPr>
                <w:rFonts w:ascii="Arial" w:eastAsia="Arial" w:hAnsi="Arial"/>
              </w:rPr>
            </w:pPr>
            <w:r>
              <w:rPr>
                <w:rFonts w:ascii="Arial" w:eastAsia="Arial" w:hAnsi="Arial"/>
              </w:rPr>
              <w:t>42</w:t>
            </w:r>
          </w:p>
        </w:tc>
        <w:tc>
          <w:tcPr>
            <w:tcW w:w="840" w:type="dxa"/>
            <w:shd w:val="clear" w:color="auto" w:fill="auto"/>
            <w:vAlign w:val="bottom"/>
          </w:tcPr>
          <w:p w14:paraId="158BFF8D" w14:textId="77777777" w:rsidR="008F2A6A" w:rsidRDefault="008F2A6A" w:rsidP="008F2A6A">
            <w:pPr>
              <w:spacing w:line="0" w:lineRule="atLeast"/>
              <w:jc w:val="center"/>
              <w:rPr>
                <w:rFonts w:ascii="Arial" w:eastAsia="Arial" w:hAnsi="Arial"/>
              </w:rPr>
            </w:pPr>
            <w:r>
              <w:rPr>
                <w:rFonts w:ascii="Arial" w:eastAsia="Arial" w:hAnsi="Arial"/>
              </w:rPr>
              <w:t>76/-</w:t>
            </w:r>
          </w:p>
        </w:tc>
        <w:tc>
          <w:tcPr>
            <w:tcW w:w="740" w:type="dxa"/>
            <w:shd w:val="clear" w:color="auto" w:fill="auto"/>
            <w:vAlign w:val="bottom"/>
          </w:tcPr>
          <w:p w14:paraId="36D78962" w14:textId="77777777" w:rsidR="008F2A6A" w:rsidRDefault="008F2A6A" w:rsidP="008F2A6A">
            <w:pPr>
              <w:spacing w:line="0" w:lineRule="atLeast"/>
              <w:jc w:val="center"/>
              <w:rPr>
                <w:rFonts w:ascii="Arial" w:eastAsia="Arial" w:hAnsi="Arial"/>
              </w:rPr>
            </w:pPr>
            <w:r>
              <w:rPr>
                <w:rFonts w:ascii="Arial" w:eastAsia="Arial" w:hAnsi="Arial"/>
              </w:rPr>
              <w:t>86</w:t>
            </w:r>
          </w:p>
        </w:tc>
        <w:tc>
          <w:tcPr>
            <w:tcW w:w="760" w:type="dxa"/>
            <w:shd w:val="clear" w:color="auto" w:fill="auto"/>
            <w:vAlign w:val="bottom"/>
          </w:tcPr>
          <w:p w14:paraId="05BE412F" w14:textId="77777777" w:rsidR="008F2A6A" w:rsidRDefault="008F2A6A" w:rsidP="008F2A6A">
            <w:pPr>
              <w:spacing w:line="0" w:lineRule="atLeast"/>
              <w:jc w:val="center"/>
              <w:rPr>
                <w:rFonts w:ascii="Arial" w:eastAsia="Arial" w:hAnsi="Arial"/>
              </w:rPr>
            </w:pPr>
            <w:r>
              <w:rPr>
                <w:rFonts w:ascii="Arial" w:eastAsia="Arial" w:hAnsi="Arial"/>
              </w:rPr>
              <w:t>80</w:t>
            </w:r>
          </w:p>
        </w:tc>
        <w:tc>
          <w:tcPr>
            <w:tcW w:w="880" w:type="dxa"/>
            <w:shd w:val="clear" w:color="auto" w:fill="auto"/>
            <w:vAlign w:val="bottom"/>
          </w:tcPr>
          <w:p w14:paraId="6ED74D9C"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r>
      <w:tr w:rsidR="008F2A6A" w14:paraId="20F4B053" w14:textId="77777777" w:rsidTr="008F2A6A">
        <w:trPr>
          <w:trHeight w:val="254"/>
        </w:trPr>
        <w:tc>
          <w:tcPr>
            <w:tcW w:w="3620" w:type="dxa"/>
            <w:gridSpan w:val="3"/>
            <w:shd w:val="clear" w:color="auto" w:fill="auto"/>
          </w:tcPr>
          <w:p w14:paraId="4B8C97EB" w14:textId="77777777" w:rsidR="008F2A6A" w:rsidRPr="008F2A6A" w:rsidRDefault="008F2A6A" w:rsidP="008F2A6A">
            <w:pPr>
              <w:spacing w:line="0" w:lineRule="atLeast"/>
              <w:ind w:left="100"/>
              <w:rPr>
                <w:rFonts w:ascii="Arial" w:eastAsia="Arial" w:hAnsi="Arial"/>
                <w:color w:val="FF0000"/>
              </w:rPr>
            </w:pPr>
            <w:r w:rsidRPr="00E06968">
              <w:rPr>
                <w:rFonts w:hint="eastAsia"/>
              </w:rPr>
              <w:t>敌菌丹</w:t>
            </w:r>
          </w:p>
        </w:tc>
        <w:tc>
          <w:tcPr>
            <w:tcW w:w="1460" w:type="dxa"/>
            <w:gridSpan w:val="2"/>
            <w:shd w:val="clear" w:color="auto" w:fill="auto"/>
            <w:vAlign w:val="bottom"/>
          </w:tcPr>
          <w:p w14:paraId="6BACE7A3" w14:textId="77777777" w:rsidR="008F2A6A" w:rsidRDefault="008F2A6A" w:rsidP="008F2A6A">
            <w:pPr>
              <w:spacing w:line="0" w:lineRule="atLeast"/>
              <w:ind w:right="10"/>
              <w:jc w:val="right"/>
              <w:rPr>
                <w:rFonts w:ascii="Arial" w:eastAsia="Arial" w:hAnsi="Arial"/>
              </w:rPr>
            </w:pPr>
            <w:r>
              <w:rPr>
                <w:rFonts w:ascii="Arial" w:eastAsia="Arial" w:hAnsi="Arial"/>
              </w:rPr>
              <w:t>2425-06-1</w:t>
            </w:r>
          </w:p>
        </w:tc>
        <w:tc>
          <w:tcPr>
            <w:tcW w:w="760" w:type="dxa"/>
            <w:shd w:val="clear" w:color="auto" w:fill="auto"/>
            <w:vAlign w:val="bottom"/>
          </w:tcPr>
          <w:p w14:paraId="633F4D2D" w14:textId="77777777" w:rsidR="008F2A6A" w:rsidRDefault="008F2A6A"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0E80A605"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786DCC27" w14:textId="77777777" w:rsidR="008F2A6A" w:rsidRDefault="008F2A6A"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273DF92B" w14:textId="77777777" w:rsidR="008F2A6A" w:rsidRDefault="008F2A6A"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0F8CA9FC" w14:textId="77777777" w:rsidR="008F2A6A" w:rsidRDefault="008F2A6A"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2261E757"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r>
      <w:tr w:rsidR="008F2A6A" w14:paraId="6779BB39" w14:textId="77777777" w:rsidTr="008F2A6A">
        <w:trPr>
          <w:trHeight w:val="250"/>
        </w:trPr>
        <w:tc>
          <w:tcPr>
            <w:tcW w:w="3620" w:type="dxa"/>
            <w:gridSpan w:val="3"/>
            <w:shd w:val="clear" w:color="auto" w:fill="auto"/>
          </w:tcPr>
          <w:p w14:paraId="661D3113" w14:textId="77777777" w:rsidR="008F2A6A" w:rsidRPr="008F2A6A" w:rsidRDefault="008F2A6A" w:rsidP="008F2A6A">
            <w:pPr>
              <w:spacing w:line="249" w:lineRule="exact"/>
              <w:ind w:left="100"/>
              <w:rPr>
                <w:rFonts w:ascii="Arial" w:eastAsia="Arial" w:hAnsi="Arial"/>
                <w:color w:val="FF0000"/>
              </w:rPr>
            </w:pPr>
            <w:r w:rsidRPr="00E06968">
              <w:rPr>
                <w:rFonts w:hint="eastAsia"/>
              </w:rPr>
              <w:t>卡普坦</w:t>
            </w:r>
          </w:p>
        </w:tc>
        <w:tc>
          <w:tcPr>
            <w:tcW w:w="1460" w:type="dxa"/>
            <w:gridSpan w:val="2"/>
            <w:shd w:val="clear" w:color="auto" w:fill="auto"/>
            <w:vAlign w:val="bottom"/>
          </w:tcPr>
          <w:p w14:paraId="08F08657" w14:textId="77777777" w:rsidR="008F2A6A" w:rsidRDefault="008F2A6A" w:rsidP="008F2A6A">
            <w:pPr>
              <w:spacing w:line="249" w:lineRule="exact"/>
              <w:ind w:right="10"/>
              <w:jc w:val="right"/>
              <w:rPr>
                <w:rFonts w:ascii="Arial" w:eastAsia="Arial" w:hAnsi="Arial"/>
              </w:rPr>
            </w:pPr>
            <w:r>
              <w:rPr>
                <w:rFonts w:ascii="Arial" w:eastAsia="Arial" w:hAnsi="Arial"/>
              </w:rPr>
              <w:t>133-06-2</w:t>
            </w:r>
          </w:p>
        </w:tc>
        <w:tc>
          <w:tcPr>
            <w:tcW w:w="760" w:type="dxa"/>
            <w:shd w:val="clear" w:color="auto" w:fill="auto"/>
            <w:vAlign w:val="bottom"/>
          </w:tcPr>
          <w:p w14:paraId="0E5E6251" w14:textId="77777777" w:rsidR="008F2A6A" w:rsidRDefault="008F2A6A" w:rsidP="008F2A6A">
            <w:pPr>
              <w:spacing w:line="249" w:lineRule="exact"/>
              <w:jc w:val="center"/>
              <w:rPr>
                <w:rFonts w:ascii="Arial" w:eastAsia="Arial" w:hAnsi="Arial"/>
              </w:rPr>
            </w:pPr>
            <w:r>
              <w:rPr>
                <w:rFonts w:ascii="Arial" w:eastAsia="Arial" w:hAnsi="Arial"/>
              </w:rPr>
              <w:t>-</w:t>
            </w:r>
          </w:p>
        </w:tc>
        <w:tc>
          <w:tcPr>
            <w:tcW w:w="780" w:type="dxa"/>
            <w:shd w:val="clear" w:color="auto" w:fill="auto"/>
            <w:vAlign w:val="bottom"/>
          </w:tcPr>
          <w:p w14:paraId="55EE856E" w14:textId="77777777" w:rsidR="008F2A6A" w:rsidRDefault="008F2A6A" w:rsidP="008F2A6A">
            <w:pPr>
              <w:spacing w:line="249"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3A81BC28" w14:textId="77777777" w:rsidR="008F2A6A" w:rsidRDefault="008F2A6A"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1E1C134A" w14:textId="77777777" w:rsidR="008F2A6A" w:rsidRDefault="008F2A6A"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361CBFAC" w14:textId="77777777" w:rsidR="008F2A6A" w:rsidRDefault="008F2A6A" w:rsidP="008F2A6A">
            <w:pPr>
              <w:spacing w:line="249" w:lineRule="exact"/>
              <w:jc w:val="center"/>
              <w:rPr>
                <w:rFonts w:ascii="Arial" w:eastAsia="Arial" w:hAnsi="Arial"/>
              </w:rPr>
            </w:pPr>
            <w:r>
              <w:rPr>
                <w:rFonts w:ascii="Arial" w:eastAsia="Arial" w:hAnsi="Arial"/>
              </w:rPr>
              <w:t>-</w:t>
            </w:r>
          </w:p>
        </w:tc>
        <w:tc>
          <w:tcPr>
            <w:tcW w:w="880" w:type="dxa"/>
            <w:shd w:val="clear" w:color="auto" w:fill="auto"/>
            <w:vAlign w:val="bottom"/>
          </w:tcPr>
          <w:p w14:paraId="07F1EF65" w14:textId="77777777" w:rsidR="008F2A6A" w:rsidRDefault="008F2A6A" w:rsidP="008F2A6A">
            <w:pPr>
              <w:spacing w:line="249" w:lineRule="exact"/>
              <w:jc w:val="center"/>
              <w:rPr>
                <w:rFonts w:ascii="Arial" w:eastAsia="Arial" w:hAnsi="Arial"/>
                <w:w w:val="81"/>
              </w:rPr>
            </w:pPr>
            <w:r>
              <w:rPr>
                <w:rFonts w:ascii="Arial" w:eastAsia="Arial" w:hAnsi="Arial"/>
                <w:w w:val="81"/>
              </w:rPr>
              <w:t>-</w:t>
            </w:r>
          </w:p>
        </w:tc>
      </w:tr>
      <w:tr w:rsidR="008F2A6A" w14:paraId="6AFBF53E" w14:textId="77777777" w:rsidTr="008F2A6A">
        <w:trPr>
          <w:trHeight w:val="292"/>
        </w:trPr>
        <w:tc>
          <w:tcPr>
            <w:tcW w:w="3620" w:type="dxa"/>
            <w:gridSpan w:val="3"/>
            <w:shd w:val="clear" w:color="auto" w:fill="auto"/>
          </w:tcPr>
          <w:p w14:paraId="44106920" w14:textId="77777777" w:rsidR="008F2A6A" w:rsidRPr="008F2A6A" w:rsidRDefault="009705A7" w:rsidP="008F2A6A">
            <w:pPr>
              <w:spacing w:line="0" w:lineRule="atLeast"/>
              <w:ind w:left="100"/>
              <w:rPr>
                <w:rFonts w:ascii="Arial" w:eastAsia="Arial" w:hAnsi="Arial"/>
                <w:color w:val="FF0000"/>
              </w:rPr>
            </w:pPr>
            <w:r w:rsidRPr="009705A7">
              <w:rPr>
                <w:rFonts w:hint="eastAsia"/>
              </w:rPr>
              <w:t>西维因</w:t>
            </w:r>
          </w:p>
        </w:tc>
        <w:tc>
          <w:tcPr>
            <w:tcW w:w="1460" w:type="dxa"/>
            <w:gridSpan w:val="2"/>
            <w:shd w:val="clear" w:color="auto" w:fill="auto"/>
            <w:vAlign w:val="bottom"/>
          </w:tcPr>
          <w:p w14:paraId="449DCE49" w14:textId="77777777" w:rsidR="008F2A6A" w:rsidRDefault="008F2A6A" w:rsidP="008F2A6A">
            <w:pPr>
              <w:spacing w:line="0" w:lineRule="atLeast"/>
              <w:ind w:right="10"/>
              <w:jc w:val="right"/>
              <w:rPr>
                <w:rFonts w:ascii="Arial" w:eastAsia="Arial" w:hAnsi="Arial"/>
              </w:rPr>
            </w:pPr>
            <w:r>
              <w:rPr>
                <w:rFonts w:ascii="Arial" w:eastAsia="Arial" w:hAnsi="Arial"/>
              </w:rPr>
              <w:t>63-25-2</w:t>
            </w:r>
          </w:p>
        </w:tc>
        <w:tc>
          <w:tcPr>
            <w:tcW w:w="760" w:type="dxa"/>
            <w:shd w:val="clear" w:color="auto" w:fill="auto"/>
            <w:vAlign w:val="bottom"/>
          </w:tcPr>
          <w:p w14:paraId="74FFA24E" w14:textId="77777777" w:rsidR="008F2A6A" w:rsidRDefault="008F2A6A"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0E0277BC"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0FB82245" w14:textId="77777777" w:rsidR="008F2A6A" w:rsidRDefault="008F2A6A"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260762AC" w14:textId="77777777" w:rsidR="008F2A6A" w:rsidRDefault="008F2A6A"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04611D68" w14:textId="77777777" w:rsidR="008F2A6A" w:rsidRDefault="008F2A6A"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1CB1C5BF"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r>
      <w:tr w:rsidR="008F2A6A" w14:paraId="74F777B9" w14:textId="77777777" w:rsidTr="008F2A6A">
        <w:trPr>
          <w:trHeight w:val="215"/>
        </w:trPr>
        <w:tc>
          <w:tcPr>
            <w:tcW w:w="3580" w:type="dxa"/>
            <w:shd w:val="clear" w:color="auto" w:fill="auto"/>
          </w:tcPr>
          <w:p w14:paraId="5EFC48F4" w14:textId="77777777" w:rsidR="008F2A6A" w:rsidRPr="00C87451" w:rsidRDefault="001A35BE" w:rsidP="008F2A6A">
            <w:pPr>
              <w:spacing w:line="215" w:lineRule="exact"/>
              <w:ind w:left="100"/>
              <w:rPr>
                <w:rFonts w:ascii="Arial" w:eastAsia="Arial" w:hAnsi="Arial"/>
                <w:b/>
                <w:color w:val="000000" w:themeColor="text1"/>
              </w:rPr>
            </w:pPr>
            <w:r w:rsidRPr="00C87451">
              <w:rPr>
                <w:rFonts w:ascii="Arial" w:hAnsi="Arial" w:cs="Arial"/>
                <w:b/>
                <w:color w:val="000000" w:themeColor="text1"/>
                <w:sz w:val="20"/>
                <w:szCs w:val="20"/>
                <w:shd w:val="clear" w:color="auto" w:fill="F9FBFC"/>
              </w:rPr>
              <w:t>卡勃里奥尔</w:t>
            </w:r>
          </w:p>
        </w:tc>
        <w:tc>
          <w:tcPr>
            <w:tcW w:w="1500" w:type="dxa"/>
            <w:gridSpan w:val="4"/>
            <w:shd w:val="clear" w:color="auto" w:fill="auto"/>
            <w:vAlign w:val="bottom"/>
          </w:tcPr>
          <w:p w14:paraId="0F87952E" w14:textId="77777777" w:rsidR="008F2A6A" w:rsidRDefault="008F2A6A" w:rsidP="008F2A6A">
            <w:pPr>
              <w:spacing w:line="215" w:lineRule="exact"/>
              <w:ind w:right="10"/>
              <w:jc w:val="right"/>
              <w:rPr>
                <w:rFonts w:ascii="Arial" w:eastAsia="Arial" w:hAnsi="Arial"/>
              </w:rPr>
            </w:pPr>
            <w:r>
              <w:rPr>
                <w:rFonts w:ascii="Arial" w:eastAsia="Arial" w:hAnsi="Arial"/>
              </w:rPr>
              <w:t>86-74-8</w:t>
            </w:r>
          </w:p>
        </w:tc>
        <w:tc>
          <w:tcPr>
            <w:tcW w:w="760" w:type="dxa"/>
            <w:shd w:val="clear" w:color="auto" w:fill="auto"/>
            <w:vAlign w:val="bottom"/>
          </w:tcPr>
          <w:p w14:paraId="5F72C5B3" w14:textId="77777777" w:rsidR="008F2A6A" w:rsidRDefault="008F2A6A" w:rsidP="008F2A6A">
            <w:pPr>
              <w:spacing w:line="215" w:lineRule="exact"/>
              <w:jc w:val="center"/>
              <w:rPr>
                <w:rFonts w:ascii="Arial" w:eastAsia="Arial" w:hAnsi="Arial"/>
                <w:w w:val="97"/>
              </w:rPr>
            </w:pPr>
            <w:r>
              <w:rPr>
                <w:rFonts w:ascii="Arial" w:eastAsia="Arial" w:hAnsi="Arial"/>
                <w:w w:val="97"/>
              </w:rPr>
              <w:t>89</w:t>
            </w:r>
          </w:p>
        </w:tc>
        <w:tc>
          <w:tcPr>
            <w:tcW w:w="780" w:type="dxa"/>
            <w:shd w:val="clear" w:color="auto" w:fill="auto"/>
            <w:vAlign w:val="bottom"/>
          </w:tcPr>
          <w:p w14:paraId="51174283" w14:textId="77777777" w:rsidR="008F2A6A" w:rsidRDefault="008F2A6A" w:rsidP="008F2A6A">
            <w:pPr>
              <w:spacing w:line="215" w:lineRule="exact"/>
              <w:jc w:val="center"/>
              <w:rPr>
                <w:rFonts w:ascii="Arial" w:eastAsia="Arial" w:hAnsi="Arial"/>
              </w:rPr>
            </w:pPr>
            <w:r>
              <w:rPr>
                <w:rFonts w:ascii="Arial" w:eastAsia="Arial" w:hAnsi="Arial"/>
              </w:rPr>
              <w:t>90</w:t>
            </w:r>
          </w:p>
        </w:tc>
        <w:tc>
          <w:tcPr>
            <w:tcW w:w="840" w:type="dxa"/>
            <w:shd w:val="clear" w:color="auto" w:fill="auto"/>
            <w:vAlign w:val="bottom"/>
          </w:tcPr>
          <w:p w14:paraId="045F774E" w14:textId="77777777" w:rsidR="008F2A6A" w:rsidRDefault="008F2A6A" w:rsidP="008F2A6A">
            <w:pPr>
              <w:spacing w:line="215" w:lineRule="exact"/>
              <w:jc w:val="center"/>
              <w:rPr>
                <w:rFonts w:ascii="Arial" w:eastAsia="Arial" w:hAnsi="Arial"/>
              </w:rPr>
            </w:pPr>
            <w:r>
              <w:rPr>
                <w:rFonts w:ascii="Arial" w:eastAsia="Arial" w:hAnsi="Arial"/>
              </w:rPr>
              <w:t>75/88</w:t>
            </w:r>
          </w:p>
        </w:tc>
        <w:tc>
          <w:tcPr>
            <w:tcW w:w="740" w:type="dxa"/>
            <w:shd w:val="clear" w:color="auto" w:fill="auto"/>
            <w:vAlign w:val="bottom"/>
          </w:tcPr>
          <w:p w14:paraId="5D70AB66" w14:textId="77777777" w:rsidR="008F2A6A" w:rsidRDefault="008F2A6A" w:rsidP="008F2A6A">
            <w:pPr>
              <w:spacing w:line="215" w:lineRule="exact"/>
              <w:jc w:val="center"/>
              <w:rPr>
                <w:rFonts w:ascii="Arial" w:eastAsia="Arial" w:hAnsi="Arial"/>
              </w:rPr>
            </w:pPr>
            <w:r>
              <w:rPr>
                <w:rFonts w:ascii="Arial" w:eastAsia="Arial" w:hAnsi="Arial"/>
              </w:rPr>
              <w:t>84</w:t>
            </w:r>
          </w:p>
        </w:tc>
        <w:tc>
          <w:tcPr>
            <w:tcW w:w="760" w:type="dxa"/>
            <w:shd w:val="clear" w:color="auto" w:fill="auto"/>
            <w:vAlign w:val="bottom"/>
          </w:tcPr>
          <w:p w14:paraId="466C4D82" w14:textId="77777777" w:rsidR="008F2A6A" w:rsidRDefault="008F2A6A" w:rsidP="008F2A6A">
            <w:pPr>
              <w:spacing w:line="215" w:lineRule="exact"/>
              <w:jc w:val="center"/>
              <w:rPr>
                <w:rFonts w:ascii="Arial" w:eastAsia="Arial" w:hAnsi="Arial"/>
              </w:rPr>
            </w:pPr>
            <w:r>
              <w:rPr>
                <w:rFonts w:ascii="Arial" w:eastAsia="Arial" w:hAnsi="Arial"/>
              </w:rPr>
              <w:t>87</w:t>
            </w:r>
          </w:p>
        </w:tc>
        <w:tc>
          <w:tcPr>
            <w:tcW w:w="880" w:type="dxa"/>
            <w:shd w:val="clear" w:color="auto" w:fill="auto"/>
            <w:vAlign w:val="bottom"/>
          </w:tcPr>
          <w:p w14:paraId="43E64BD1" w14:textId="77777777" w:rsidR="008F2A6A" w:rsidRDefault="008F2A6A" w:rsidP="008F2A6A">
            <w:pPr>
              <w:spacing w:line="215" w:lineRule="exact"/>
              <w:jc w:val="center"/>
              <w:rPr>
                <w:rFonts w:ascii="Arial" w:eastAsia="Arial" w:hAnsi="Arial"/>
                <w:w w:val="81"/>
              </w:rPr>
            </w:pPr>
            <w:r>
              <w:rPr>
                <w:rFonts w:ascii="Arial" w:eastAsia="Arial" w:hAnsi="Arial"/>
                <w:w w:val="81"/>
              </w:rPr>
              <w:t>-</w:t>
            </w:r>
          </w:p>
        </w:tc>
      </w:tr>
      <w:tr w:rsidR="008F2A6A" w14:paraId="065C714B" w14:textId="77777777" w:rsidTr="008F2A6A">
        <w:trPr>
          <w:trHeight w:val="250"/>
        </w:trPr>
        <w:tc>
          <w:tcPr>
            <w:tcW w:w="3580" w:type="dxa"/>
            <w:shd w:val="clear" w:color="auto" w:fill="auto"/>
          </w:tcPr>
          <w:p w14:paraId="54B8FC80" w14:textId="77777777" w:rsidR="008F2A6A" w:rsidRPr="008F2A6A" w:rsidRDefault="008F2A6A" w:rsidP="009705A7">
            <w:pPr>
              <w:spacing w:line="249" w:lineRule="exact"/>
              <w:ind w:left="100"/>
              <w:rPr>
                <w:rFonts w:ascii="Arial" w:eastAsia="Arial" w:hAnsi="Arial"/>
                <w:color w:val="FF0000"/>
              </w:rPr>
            </w:pPr>
            <w:r w:rsidRPr="00E06968">
              <w:rPr>
                <w:rFonts w:hint="eastAsia"/>
              </w:rPr>
              <w:t>呋喃丹</w:t>
            </w:r>
          </w:p>
        </w:tc>
        <w:tc>
          <w:tcPr>
            <w:tcW w:w="1500" w:type="dxa"/>
            <w:gridSpan w:val="4"/>
            <w:shd w:val="clear" w:color="auto" w:fill="auto"/>
            <w:vAlign w:val="bottom"/>
          </w:tcPr>
          <w:p w14:paraId="57BBA3EC" w14:textId="77777777" w:rsidR="008F2A6A" w:rsidRDefault="008F2A6A" w:rsidP="008F2A6A">
            <w:pPr>
              <w:spacing w:line="249" w:lineRule="exact"/>
              <w:ind w:right="10"/>
              <w:jc w:val="right"/>
              <w:rPr>
                <w:rFonts w:ascii="Arial" w:eastAsia="Arial" w:hAnsi="Arial"/>
              </w:rPr>
            </w:pPr>
            <w:r>
              <w:rPr>
                <w:rFonts w:ascii="Arial" w:eastAsia="Arial" w:hAnsi="Arial"/>
              </w:rPr>
              <w:t>1563-66-2</w:t>
            </w:r>
          </w:p>
        </w:tc>
        <w:tc>
          <w:tcPr>
            <w:tcW w:w="760" w:type="dxa"/>
            <w:shd w:val="clear" w:color="auto" w:fill="auto"/>
            <w:vAlign w:val="bottom"/>
          </w:tcPr>
          <w:p w14:paraId="548C8460" w14:textId="77777777" w:rsidR="008F2A6A" w:rsidRDefault="008F2A6A" w:rsidP="008F2A6A">
            <w:pPr>
              <w:spacing w:line="249" w:lineRule="exact"/>
              <w:jc w:val="center"/>
              <w:rPr>
                <w:rFonts w:ascii="Arial" w:eastAsia="Arial" w:hAnsi="Arial"/>
              </w:rPr>
            </w:pPr>
            <w:r>
              <w:rPr>
                <w:rFonts w:ascii="Arial" w:eastAsia="Arial" w:hAnsi="Arial"/>
              </w:rPr>
              <w:t>-</w:t>
            </w:r>
          </w:p>
        </w:tc>
        <w:tc>
          <w:tcPr>
            <w:tcW w:w="780" w:type="dxa"/>
            <w:shd w:val="clear" w:color="auto" w:fill="auto"/>
            <w:vAlign w:val="bottom"/>
          </w:tcPr>
          <w:p w14:paraId="2DBF4971" w14:textId="77777777" w:rsidR="008F2A6A" w:rsidRDefault="008F2A6A" w:rsidP="008F2A6A">
            <w:pPr>
              <w:spacing w:line="249"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1E71437A" w14:textId="77777777" w:rsidR="008F2A6A" w:rsidRDefault="008F2A6A"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7A366779" w14:textId="77777777" w:rsidR="008F2A6A" w:rsidRDefault="008F2A6A"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142C8A17" w14:textId="77777777" w:rsidR="008F2A6A" w:rsidRDefault="008F2A6A" w:rsidP="008F2A6A">
            <w:pPr>
              <w:spacing w:line="249" w:lineRule="exact"/>
              <w:jc w:val="center"/>
              <w:rPr>
                <w:rFonts w:ascii="Arial" w:eastAsia="Arial" w:hAnsi="Arial"/>
              </w:rPr>
            </w:pPr>
            <w:r>
              <w:rPr>
                <w:rFonts w:ascii="Arial" w:eastAsia="Arial" w:hAnsi="Arial"/>
              </w:rPr>
              <w:t>-</w:t>
            </w:r>
          </w:p>
        </w:tc>
        <w:tc>
          <w:tcPr>
            <w:tcW w:w="880" w:type="dxa"/>
            <w:shd w:val="clear" w:color="auto" w:fill="auto"/>
            <w:vAlign w:val="bottom"/>
          </w:tcPr>
          <w:p w14:paraId="0BBA5506" w14:textId="77777777" w:rsidR="008F2A6A" w:rsidRDefault="008F2A6A" w:rsidP="008F2A6A">
            <w:pPr>
              <w:spacing w:line="249" w:lineRule="exact"/>
              <w:jc w:val="center"/>
              <w:rPr>
                <w:rFonts w:ascii="Arial" w:eastAsia="Arial" w:hAnsi="Arial"/>
                <w:w w:val="81"/>
              </w:rPr>
            </w:pPr>
            <w:r>
              <w:rPr>
                <w:rFonts w:ascii="Arial" w:eastAsia="Arial" w:hAnsi="Arial"/>
                <w:w w:val="81"/>
              </w:rPr>
              <w:t>-</w:t>
            </w:r>
          </w:p>
        </w:tc>
      </w:tr>
      <w:tr w:rsidR="008F2A6A" w14:paraId="5B02013A" w14:textId="77777777" w:rsidTr="008F2A6A">
        <w:trPr>
          <w:trHeight w:val="254"/>
        </w:trPr>
        <w:tc>
          <w:tcPr>
            <w:tcW w:w="3580" w:type="dxa"/>
            <w:shd w:val="clear" w:color="auto" w:fill="auto"/>
          </w:tcPr>
          <w:p w14:paraId="237300DF" w14:textId="77777777" w:rsidR="008F2A6A" w:rsidRPr="008F2A6A" w:rsidRDefault="008F2A6A" w:rsidP="008F2A6A">
            <w:pPr>
              <w:spacing w:line="0" w:lineRule="atLeast"/>
              <w:ind w:left="100"/>
              <w:rPr>
                <w:rFonts w:ascii="Arial" w:eastAsia="Arial" w:hAnsi="Arial"/>
                <w:color w:val="FF0000"/>
              </w:rPr>
            </w:pPr>
            <w:r w:rsidRPr="00E06968">
              <w:rPr>
                <w:rFonts w:hint="eastAsia"/>
              </w:rPr>
              <w:t>硫磷</w:t>
            </w:r>
          </w:p>
        </w:tc>
        <w:tc>
          <w:tcPr>
            <w:tcW w:w="1500" w:type="dxa"/>
            <w:gridSpan w:val="4"/>
            <w:shd w:val="clear" w:color="auto" w:fill="auto"/>
            <w:vAlign w:val="bottom"/>
          </w:tcPr>
          <w:p w14:paraId="0DF52E73" w14:textId="77777777" w:rsidR="008F2A6A" w:rsidRDefault="008F2A6A" w:rsidP="008F2A6A">
            <w:pPr>
              <w:spacing w:line="0" w:lineRule="atLeast"/>
              <w:ind w:right="10"/>
              <w:jc w:val="right"/>
              <w:rPr>
                <w:rFonts w:ascii="Arial" w:eastAsia="Arial" w:hAnsi="Arial"/>
              </w:rPr>
            </w:pPr>
            <w:r>
              <w:rPr>
                <w:rFonts w:ascii="Arial" w:eastAsia="Arial" w:hAnsi="Arial"/>
              </w:rPr>
              <w:t>786-19-6</w:t>
            </w:r>
          </w:p>
        </w:tc>
        <w:tc>
          <w:tcPr>
            <w:tcW w:w="760" w:type="dxa"/>
            <w:shd w:val="clear" w:color="auto" w:fill="auto"/>
            <w:vAlign w:val="bottom"/>
          </w:tcPr>
          <w:p w14:paraId="1203B78A" w14:textId="77777777" w:rsidR="008F2A6A" w:rsidRDefault="008F2A6A"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33A4E0BB"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574E373B" w14:textId="77777777" w:rsidR="008F2A6A" w:rsidRDefault="008F2A6A"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6EA9AF58" w14:textId="77777777" w:rsidR="008F2A6A" w:rsidRDefault="008F2A6A"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7EB8A5CC" w14:textId="77777777" w:rsidR="008F2A6A" w:rsidRDefault="008F2A6A"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0CBD736E"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r>
      <w:tr w:rsidR="008F2A6A" w14:paraId="4D3A3E2E" w14:textId="77777777" w:rsidTr="008F2A6A">
        <w:trPr>
          <w:trHeight w:val="254"/>
        </w:trPr>
        <w:tc>
          <w:tcPr>
            <w:tcW w:w="3580" w:type="dxa"/>
            <w:shd w:val="clear" w:color="auto" w:fill="auto"/>
          </w:tcPr>
          <w:p w14:paraId="76F5E5BC" w14:textId="77777777" w:rsidR="008F2A6A" w:rsidRPr="008F2A6A" w:rsidRDefault="008F2A6A" w:rsidP="008F2A6A">
            <w:pPr>
              <w:spacing w:line="0" w:lineRule="atLeast"/>
              <w:ind w:left="100"/>
              <w:rPr>
                <w:rFonts w:ascii="Arial" w:eastAsia="Arial" w:hAnsi="Arial"/>
                <w:color w:val="FF0000"/>
              </w:rPr>
            </w:pPr>
            <w:r w:rsidRPr="00E06968">
              <w:rPr>
                <w:rFonts w:hint="eastAsia"/>
              </w:rPr>
              <w:t>氯丹（</w:t>
            </w:r>
            <w:r w:rsidRPr="00E06968">
              <w:rPr>
                <w:rFonts w:hint="eastAsia"/>
              </w:rPr>
              <w:t>NOS</w:t>
            </w:r>
            <w:r w:rsidRPr="00E06968">
              <w:rPr>
                <w:rFonts w:hint="eastAsia"/>
              </w:rPr>
              <w:t>）</w:t>
            </w:r>
            <w:r w:rsidRPr="00E06968">
              <w:rPr>
                <w:rFonts w:hint="eastAsia"/>
              </w:rPr>
              <w:t>*</w:t>
            </w:r>
          </w:p>
        </w:tc>
        <w:tc>
          <w:tcPr>
            <w:tcW w:w="1500" w:type="dxa"/>
            <w:gridSpan w:val="4"/>
            <w:shd w:val="clear" w:color="auto" w:fill="auto"/>
            <w:vAlign w:val="bottom"/>
          </w:tcPr>
          <w:p w14:paraId="527B4B11" w14:textId="77777777" w:rsidR="008F2A6A" w:rsidRDefault="008F2A6A" w:rsidP="008F2A6A">
            <w:pPr>
              <w:spacing w:line="0" w:lineRule="atLeast"/>
              <w:ind w:right="10"/>
              <w:jc w:val="right"/>
              <w:rPr>
                <w:rFonts w:ascii="Arial" w:eastAsia="Arial" w:hAnsi="Arial"/>
              </w:rPr>
            </w:pPr>
            <w:r>
              <w:rPr>
                <w:rFonts w:ascii="Arial" w:eastAsia="Arial" w:hAnsi="Arial"/>
              </w:rPr>
              <w:t>57-74-9</w:t>
            </w:r>
          </w:p>
        </w:tc>
        <w:tc>
          <w:tcPr>
            <w:tcW w:w="760" w:type="dxa"/>
            <w:shd w:val="clear" w:color="auto" w:fill="auto"/>
            <w:vAlign w:val="bottom"/>
          </w:tcPr>
          <w:p w14:paraId="5EFBA90F" w14:textId="77777777" w:rsidR="008F2A6A" w:rsidRDefault="008F2A6A" w:rsidP="008F2A6A">
            <w:pPr>
              <w:spacing w:line="0" w:lineRule="atLeast"/>
              <w:jc w:val="center"/>
              <w:rPr>
                <w:rFonts w:ascii="Arial" w:eastAsia="Arial" w:hAnsi="Arial"/>
                <w:w w:val="97"/>
              </w:rPr>
            </w:pPr>
            <w:r>
              <w:rPr>
                <w:rFonts w:ascii="Arial" w:eastAsia="Arial" w:hAnsi="Arial"/>
                <w:w w:val="97"/>
              </w:rPr>
              <w:t>95</w:t>
            </w:r>
          </w:p>
        </w:tc>
        <w:tc>
          <w:tcPr>
            <w:tcW w:w="780" w:type="dxa"/>
            <w:shd w:val="clear" w:color="auto" w:fill="auto"/>
            <w:vAlign w:val="bottom"/>
          </w:tcPr>
          <w:p w14:paraId="77919523"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2713671D" w14:textId="77777777" w:rsidR="008F2A6A" w:rsidRDefault="008F2A6A"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2E677FB4" w14:textId="77777777" w:rsidR="008F2A6A" w:rsidRDefault="008F2A6A"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539AF0C2" w14:textId="77777777" w:rsidR="008F2A6A" w:rsidRDefault="008F2A6A" w:rsidP="008F2A6A">
            <w:pPr>
              <w:spacing w:line="0" w:lineRule="atLeast"/>
              <w:jc w:val="center"/>
              <w:rPr>
                <w:rFonts w:ascii="Arial" w:eastAsia="Arial" w:hAnsi="Arial"/>
              </w:rPr>
            </w:pPr>
            <w:r>
              <w:rPr>
                <w:rFonts w:ascii="Arial" w:eastAsia="Arial" w:hAnsi="Arial"/>
              </w:rPr>
              <w:t>94</w:t>
            </w:r>
          </w:p>
        </w:tc>
        <w:tc>
          <w:tcPr>
            <w:tcW w:w="880" w:type="dxa"/>
            <w:shd w:val="clear" w:color="auto" w:fill="auto"/>
            <w:vAlign w:val="bottom"/>
          </w:tcPr>
          <w:p w14:paraId="7A13308B"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r>
      <w:tr w:rsidR="008F2A6A" w14:paraId="219AAAB8" w14:textId="77777777" w:rsidTr="008F2A6A">
        <w:trPr>
          <w:trHeight w:val="250"/>
        </w:trPr>
        <w:tc>
          <w:tcPr>
            <w:tcW w:w="3580" w:type="dxa"/>
            <w:shd w:val="clear" w:color="auto" w:fill="auto"/>
          </w:tcPr>
          <w:p w14:paraId="4E7043F3" w14:textId="77777777" w:rsidR="008F2A6A" w:rsidRPr="008F2A6A" w:rsidRDefault="008F2A6A" w:rsidP="008F2A6A">
            <w:pPr>
              <w:spacing w:line="249" w:lineRule="exact"/>
              <w:ind w:left="100"/>
              <w:rPr>
                <w:rFonts w:ascii="Arial" w:eastAsia="Arial" w:hAnsi="Arial"/>
                <w:color w:val="FF0000"/>
              </w:rPr>
            </w:pPr>
            <w:r w:rsidRPr="00E06968">
              <w:rPr>
                <w:rFonts w:hint="eastAsia"/>
              </w:rPr>
              <w:t>毒虫畏</w:t>
            </w:r>
          </w:p>
        </w:tc>
        <w:tc>
          <w:tcPr>
            <w:tcW w:w="1500" w:type="dxa"/>
            <w:gridSpan w:val="4"/>
            <w:shd w:val="clear" w:color="auto" w:fill="auto"/>
            <w:vAlign w:val="bottom"/>
          </w:tcPr>
          <w:p w14:paraId="43EBA7EE" w14:textId="77777777" w:rsidR="008F2A6A" w:rsidRDefault="008F2A6A" w:rsidP="008F2A6A">
            <w:pPr>
              <w:spacing w:line="249" w:lineRule="exact"/>
              <w:ind w:right="10"/>
              <w:jc w:val="right"/>
              <w:rPr>
                <w:rFonts w:ascii="Arial" w:eastAsia="Arial" w:hAnsi="Arial"/>
              </w:rPr>
            </w:pPr>
            <w:r>
              <w:rPr>
                <w:rFonts w:ascii="Arial" w:eastAsia="Arial" w:hAnsi="Arial"/>
              </w:rPr>
              <w:t>470-90-6</w:t>
            </w:r>
          </w:p>
        </w:tc>
        <w:tc>
          <w:tcPr>
            <w:tcW w:w="760" w:type="dxa"/>
            <w:shd w:val="clear" w:color="auto" w:fill="auto"/>
            <w:vAlign w:val="bottom"/>
          </w:tcPr>
          <w:p w14:paraId="42962975" w14:textId="77777777" w:rsidR="008F2A6A" w:rsidRDefault="008F2A6A" w:rsidP="008F2A6A">
            <w:pPr>
              <w:spacing w:line="249" w:lineRule="exact"/>
              <w:jc w:val="center"/>
              <w:rPr>
                <w:rFonts w:ascii="Arial" w:eastAsia="Arial" w:hAnsi="Arial"/>
              </w:rPr>
            </w:pPr>
            <w:r>
              <w:rPr>
                <w:rFonts w:ascii="Arial" w:eastAsia="Arial" w:hAnsi="Arial"/>
              </w:rPr>
              <w:t>-</w:t>
            </w:r>
          </w:p>
        </w:tc>
        <w:tc>
          <w:tcPr>
            <w:tcW w:w="780" w:type="dxa"/>
            <w:shd w:val="clear" w:color="auto" w:fill="auto"/>
            <w:vAlign w:val="bottom"/>
          </w:tcPr>
          <w:p w14:paraId="15C138BC" w14:textId="77777777" w:rsidR="008F2A6A" w:rsidRDefault="008F2A6A" w:rsidP="008F2A6A">
            <w:pPr>
              <w:spacing w:line="249"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30AA45DC" w14:textId="77777777" w:rsidR="008F2A6A" w:rsidRDefault="008F2A6A"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0F46E04B" w14:textId="77777777" w:rsidR="008F2A6A" w:rsidRDefault="008F2A6A"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2D1748C8" w14:textId="77777777" w:rsidR="008F2A6A" w:rsidRDefault="008F2A6A" w:rsidP="008F2A6A">
            <w:pPr>
              <w:spacing w:line="249" w:lineRule="exact"/>
              <w:jc w:val="center"/>
              <w:rPr>
                <w:rFonts w:ascii="Arial" w:eastAsia="Arial" w:hAnsi="Arial"/>
              </w:rPr>
            </w:pPr>
            <w:r>
              <w:rPr>
                <w:rFonts w:ascii="Arial" w:eastAsia="Arial" w:hAnsi="Arial"/>
              </w:rPr>
              <w:t>-</w:t>
            </w:r>
          </w:p>
        </w:tc>
        <w:tc>
          <w:tcPr>
            <w:tcW w:w="880" w:type="dxa"/>
            <w:shd w:val="clear" w:color="auto" w:fill="auto"/>
            <w:vAlign w:val="bottom"/>
          </w:tcPr>
          <w:p w14:paraId="714FE896" w14:textId="77777777" w:rsidR="008F2A6A" w:rsidRDefault="008F2A6A" w:rsidP="008F2A6A">
            <w:pPr>
              <w:spacing w:line="249" w:lineRule="exact"/>
              <w:jc w:val="center"/>
              <w:rPr>
                <w:rFonts w:ascii="Arial" w:eastAsia="Arial" w:hAnsi="Arial"/>
                <w:w w:val="81"/>
              </w:rPr>
            </w:pPr>
            <w:r>
              <w:rPr>
                <w:rFonts w:ascii="Arial" w:eastAsia="Arial" w:hAnsi="Arial"/>
                <w:w w:val="81"/>
              </w:rPr>
              <w:t>-</w:t>
            </w:r>
          </w:p>
        </w:tc>
      </w:tr>
      <w:tr w:rsidR="008F2A6A" w14:paraId="4858B375" w14:textId="77777777" w:rsidTr="008F2A6A">
        <w:trPr>
          <w:trHeight w:val="254"/>
        </w:trPr>
        <w:tc>
          <w:tcPr>
            <w:tcW w:w="3580" w:type="dxa"/>
            <w:shd w:val="clear" w:color="auto" w:fill="auto"/>
          </w:tcPr>
          <w:p w14:paraId="459421CC" w14:textId="77777777" w:rsidR="008F2A6A" w:rsidRPr="008F2A6A" w:rsidRDefault="008F2A6A" w:rsidP="008F2A6A">
            <w:pPr>
              <w:spacing w:line="0" w:lineRule="atLeast"/>
              <w:ind w:left="100"/>
              <w:rPr>
                <w:rFonts w:ascii="Arial" w:eastAsia="Arial" w:hAnsi="Arial"/>
                <w:color w:val="FF0000"/>
              </w:rPr>
            </w:pPr>
            <w:r w:rsidRPr="00E06968">
              <w:rPr>
                <w:rFonts w:hint="eastAsia"/>
              </w:rPr>
              <w:t>4-</w:t>
            </w:r>
            <w:r w:rsidRPr="00E06968">
              <w:rPr>
                <w:rFonts w:hint="eastAsia"/>
              </w:rPr>
              <w:t>氯苯胺</w:t>
            </w:r>
          </w:p>
        </w:tc>
        <w:tc>
          <w:tcPr>
            <w:tcW w:w="1500" w:type="dxa"/>
            <w:gridSpan w:val="4"/>
            <w:shd w:val="clear" w:color="auto" w:fill="auto"/>
            <w:vAlign w:val="bottom"/>
          </w:tcPr>
          <w:p w14:paraId="5EE1577D" w14:textId="77777777" w:rsidR="008F2A6A" w:rsidRDefault="008F2A6A" w:rsidP="008F2A6A">
            <w:pPr>
              <w:spacing w:line="0" w:lineRule="atLeast"/>
              <w:ind w:right="10"/>
              <w:jc w:val="right"/>
              <w:rPr>
                <w:rFonts w:ascii="Arial" w:eastAsia="Arial" w:hAnsi="Arial"/>
              </w:rPr>
            </w:pPr>
            <w:r>
              <w:rPr>
                <w:rFonts w:ascii="Arial" w:eastAsia="Arial" w:hAnsi="Arial"/>
              </w:rPr>
              <w:t>106-47-8</w:t>
            </w:r>
          </w:p>
        </w:tc>
        <w:tc>
          <w:tcPr>
            <w:tcW w:w="760" w:type="dxa"/>
            <w:shd w:val="clear" w:color="auto" w:fill="auto"/>
            <w:vAlign w:val="bottom"/>
          </w:tcPr>
          <w:p w14:paraId="05E64216" w14:textId="77777777" w:rsidR="008F2A6A" w:rsidRDefault="008F2A6A" w:rsidP="008F2A6A">
            <w:pPr>
              <w:spacing w:line="0" w:lineRule="atLeast"/>
              <w:jc w:val="center"/>
              <w:rPr>
                <w:rFonts w:ascii="Arial" w:eastAsia="Arial" w:hAnsi="Arial"/>
                <w:w w:val="97"/>
              </w:rPr>
            </w:pPr>
            <w:r>
              <w:rPr>
                <w:rFonts w:ascii="Arial" w:eastAsia="Arial" w:hAnsi="Arial"/>
                <w:w w:val="97"/>
              </w:rPr>
              <w:t>74</w:t>
            </w:r>
          </w:p>
        </w:tc>
        <w:tc>
          <w:tcPr>
            <w:tcW w:w="780" w:type="dxa"/>
            <w:shd w:val="clear" w:color="auto" w:fill="auto"/>
            <w:vAlign w:val="bottom"/>
          </w:tcPr>
          <w:p w14:paraId="6D81FA24" w14:textId="77777777" w:rsidR="008F2A6A" w:rsidRDefault="008F2A6A" w:rsidP="008F2A6A">
            <w:pPr>
              <w:spacing w:line="0" w:lineRule="atLeast"/>
              <w:jc w:val="center"/>
              <w:rPr>
                <w:rFonts w:ascii="Arial" w:eastAsia="Arial" w:hAnsi="Arial"/>
              </w:rPr>
            </w:pPr>
            <w:r>
              <w:rPr>
                <w:rFonts w:ascii="Arial" w:eastAsia="Arial" w:hAnsi="Arial"/>
              </w:rPr>
              <w:t>77</w:t>
            </w:r>
          </w:p>
        </w:tc>
        <w:tc>
          <w:tcPr>
            <w:tcW w:w="840" w:type="dxa"/>
            <w:shd w:val="clear" w:color="auto" w:fill="auto"/>
            <w:vAlign w:val="bottom"/>
          </w:tcPr>
          <w:p w14:paraId="2E66211A" w14:textId="77777777" w:rsidR="008F2A6A" w:rsidRDefault="008F2A6A" w:rsidP="008F2A6A">
            <w:pPr>
              <w:spacing w:line="0" w:lineRule="atLeast"/>
              <w:jc w:val="center"/>
              <w:rPr>
                <w:rFonts w:ascii="Arial" w:eastAsia="Arial" w:hAnsi="Arial"/>
              </w:rPr>
            </w:pPr>
            <w:r>
              <w:rPr>
                <w:rFonts w:ascii="Arial" w:eastAsia="Arial" w:hAnsi="Arial"/>
              </w:rPr>
              <w:t>56/71</w:t>
            </w:r>
          </w:p>
        </w:tc>
        <w:tc>
          <w:tcPr>
            <w:tcW w:w="740" w:type="dxa"/>
            <w:shd w:val="clear" w:color="auto" w:fill="auto"/>
            <w:vAlign w:val="bottom"/>
          </w:tcPr>
          <w:p w14:paraId="1F10BD30" w14:textId="77777777" w:rsidR="008F2A6A" w:rsidRDefault="008F2A6A" w:rsidP="008F2A6A">
            <w:pPr>
              <w:spacing w:line="0" w:lineRule="atLeast"/>
              <w:jc w:val="center"/>
              <w:rPr>
                <w:rFonts w:ascii="Arial" w:eastAsia="Arial" w:hAnsi="Arial"/>
              </w:rPr>
            </w:pPr>
            <w:r>
              <w:rPr>
                <w:rFonts w:ascii="Arial" w:eastAsia="Arial" w:hAnsi="Arial"/>
              </w:rPr>
              <w:t>54</w:t>
            </w:r>
          </w:p>
        </w:tc>
        <w:tc>
          <w:tcPr>
            <w:tcW w:w="760" w:type="dxa"/>
            <w:shd w:val="clear" w:color="auto" w:fill="auto"/>
            <w:vAlign w:val="bottom"/>
          </w:tcPr>
          <w:p w14:paraId="60368CA3" w14:textId="77777777" w:rsidR="008F2A6A" w:rsidRDefault="008F2A6A" w:rsidP="008F2A6A">
            <w:pPr>
              <w:spacing w:line="0" w:lineRule="atLeast"/>
              <w:jc w:val="center"/>
              <w:rPr>
                <w:rFonts w:ascii="Arial" w:eastAsia="Arial" w:hAnsi="Arial"/>
              </w:rPr>
            </w:pPr>
            <w:r>
              <w:rPr>
                <w:rFonts w:ascii="Arial" w:eastAsia="Arial" w:hAnsi="Arial"/>
              </w:rPr>
              <w:t>63</w:t>
            </w:r>
          </w:p>
        </w:tc>
        <w:tc>
          <w:tcPr>
            <w:tcW w:w="880" w:type="dxa"/>
            <w:shd w:val="clear" w:color="auto" w:fill="auto"/>
            <w:vAlign w:val="bottom"/>
          </w:tcPr>
          <w:p w14:paraId="27BE3DE1"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r>
      <w:tr w:rsidR="008F2A6A" w14:paraId="49046DC7" w14:textId="77777777" w:rsidTr="008F2A6A">
        <w:trPr>
          <w:trHeight w:val="254"/>
        </w:trPr>
        <w:tc>
          <w:tcPr>
            <w:tcW w:w="3580" w:type="dxa"/>
            <w:shd w:val="clear" w:color="auto" w:fill="auto"/>
          </w:tcPr>
          <w:p w14:paraId="0DE97DBA" w14:textId="77777777" w:rsidR="008F2A6A" w:rsidRPr="008F2A6A" w:rsidRDefault="008F2A6A" w:rsidP="008F2A6A">
            <w:pPr>
              <w:spacing w:line="0" w:lineRule="atLeast"/>
              <w:ind w:left="100"/>
              <w:rPr>
                <w:rFonts w:ascii="Arial" w:eastAsia="Arial" w:hAnsi="Arial"/>
                <w:color w:val="FF0000"/>
              </w:rPr>
            </w:pPr>
            <w:r w:rsidRPr="00E06968">
              <w:rPr>
                <w:rFonts w:hint="eastAsia"/>
              </w:rPr>
              <w:t>乙酯杀螨醇</w:t>
            </w:r>
          </w:p>
        </w:tc>
        <w:tc>
          <w:tcPr>
            <w:tcW w:w="1500" w:type="dxa"/>
            <w:gridSpan w:val="4"/>
            <w:shd w:val="clear" w:color="auto" w:fill="auto"/>
            <w:vAlign w:val="bottom"/>
          </w:tcPr>
          <w:p w14:paraId="51890377" w14:textId="77777777" w:rsidR="008F2A6A" w:rsidRDefault="008F2A6A" w:rsidP="008F2A6A">
            <w:pPr>
              <w:spacing w:line="0" w:lineRule="atLeast"/>
              <w:ind w:right="10"/>
              <w:jc w:val="right"/>
              <w:rPr>
                <w:rFonts w:ascii="Arial" w:eastAsia="Arial" w:hAnsi="Arial"/>
              </w:rPr>
            </w:pPr>
            <w:r>
              <w:rPr>
                <w:rFonts w:ascii="Arial" w:eastAsia="Arial" w:hAnsi="Arial"/>
              </w:rPr>
              <w:t>510-15-6</w:t>
            </w:r>
          </w:p>
        </w:tc>
        <w:tc>
          <w:tcPr>
            <w:tcW w:w="760" w:type="dxa"/>
            <w:shd w:val="clear" w:color="auto" w:fill="auto"/>
            <w:vAlign w:val="bottom"/>
          </w:tcPr>
          <w:p w14:paraId="1056BD3B" w14:textId="77777777" w:rsidR="008F2A6A" w:rsidRDefault="008F2A6A" w:rsidP="008F2A6A">
            <w:pPr>
              <w:spacing w:line="0" w:lineRule="atLeast"/>
              <w:jc w:val="center"/>
              <w:rPr>
                <w:rFonts w:ascii="Arial" w:eastAsia="Arial" w:hAnsi="Arial"/>
                <w:w w:val="97"/>
              </w:rPr>
            </w:pPr>
            <w:r>
              <w:rPr>
                <w:rFonts w:ascii="Arial" w:eastAsia="Arial" w:hAnsi="Arial"/>
                <w:w w:val="97"/>
              </w:rPr>
              <w:t>93</w:t>
            </w:r>
          </w:p>
        </w:tc>
        <w:tc>
          <w:tcPr>
            <w:tcW w:w="780" w:type="dxa"/>
            <w:shd w:val="clear" w:color="auto" w:fill="auto"/>
            <w:vAlign w:val="bottom"/>
          </w:tcPr>
          <w:p w14:paraId="6AA64178" w14:textId="77777777" w:rsidR="008F2A6A" w:rsidRDefault="008F2A6A" w:rsidP="008F2A6A">
            <w:pPr>
              <w:spacing w:line="0" w:lineRule="atLeast"/>
              <w:jc w:val="center"/>
              <w:rPr>
                <w:rFonts w:ascii="Arial" w:eastAsia="Arial" w:hAnsi="Arial"/>
              </w:rPr>
            </w:pPr>
            <w:r>
              <w:rPr>
                <w:rFonts w:ascii="Arial" w:eastAsia="Arial" w:hAnsi="Arial"/>
              </w:rPr>
              <w:t>103</w:t>
            </w:r>
          </w:p>
        </w:tc>
        <w:tc>
          <w:tcPr>
            <w:tcW w:w="840" w:type="dxa"/>
            <w:shd w:val="clear" w:color="auto" w:fill="auto"/>
            <w:vAlign w:val="bottom"/>
          </w:tcPr>
          <w:p w14:paraId="072A8BEA" w14:textId="77777777" w:rsidR="008F2A6A" w:rsidRDefault="008F2A6A"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06463207" w14:textId="77777777" w:rsidR="008F2A6A" w:rsidRDefault="008F2A6A" w:rsidP="008F2A6A">
            <w:pPr>
              <w:spacing w:line="0" w:lineRule="atLeast"/>
              <w:jc w:val="center"/>
              <w:rPr>
                <w:rFonts w:ascii="Arial" w:eastAsia="Arial" w:hAnsi="Arial"/>
              </w:rPr>
            </w:pPr>
            <w:r>
              <w:rPr>
                <w:rFonts w:ascii="Arial" w:eastAsia="Arial" w:hAnsi="Arial"/>
              </w:rPr>
              <w:t>93</w:t>
            </w:r>
          </w:p>
        </w:tc>
        <w:tc>
          <w:tcPr>
            <w:tcW w:w="760" w:type="dxa"/>
            <w:shd w:val="clear" w:color="auto" w:fill="auto"/>
            <w:vAlign w:val="bottom"/>
          </w:tcPr>
          <w:p w14:paraId="4DF9FBDA" w14:textId="77777777" w:rsidR="008F2A6A" w:rsidRDefault="008F2A6A" w:rsidP="008F2A6A">
            <w:pPr>
              <w:spacing w:line="0" w:lineRule="atLeast"/>
              <w:jc w:val="center"/>
              <w:rPr>
                <w:rFonts w:ascii="Arial" w:eastAsia="Arial" w:hAnsi="Arial"/>
              </w:rPr>
            </w:pPr>
            <w:r>
              <w:rPr>
                <w:rFonts w:ascii="Arial" w:eastAsia="Arial" w:hAnsi="Arial"/>
              </w:rPr>
              <w:t>76</w:t>
            </w:r>
          </w:p>
        </w:tc>
        <w:tc>
          <w:tcPr>
            <w:tcW w:w="880" w:type="dxa"/>
            <w:shd w:val="clear" w:color="auto" w:fill="auto"/>
            <w:vAlign w:val="bottom"/>
          </w:tcPr>
          <w:p w14:paraId="0A3FB4B6"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r>
      <w:tr w:rsidR="008F2A6A" w14:paraId="2C181859" w14:textId="77777777" w:rsidTr="008F2A6A">
        <w:trPr>
          <w:trHeight w:val="250"/>
        </w:trPr>
        <w:tc>
          <w:tcPr>
            <w:tcW w:w="3580" w:type="dxa"/>
            <w:shd w:val="clear" w:color="auto" w:fill="auto"/>
          </w:tcPr>
          <w:p w14:paraId="49F445F5" w14:textId="77777777" w:rsidR="008F2A6A" w:rsidRPr="008F2A6A" w:rsidRDefault="008F2A6A" w:rsidP="008F2A6A">
            <w:pPr>
              <w:spacing w:line="249" w:lineRule="exact"/>
              <w:ind w:left="100"/>
              <w:rPr>
                <w:rFonts w:ascii="Arial" w:eastAsia="Arial" w:hAnsi="Arial"/>
                <w:color w:val="FF0000"/>
              </w:rPr>
            </w:pPr>
            <w:r w:rsidRPr="00E06968">
              <w:rPr>
                <w:rFonts w:hint="eastAsia"/>
              </w:rPr>
              <w:t>5-</w:t>
            </w:r>
            <w:r w:rsidRPr="00E06968">
              <w:rPr>
                <w:rFonts w:hint="eastAsia"/>
              </w:rPr>
              <w:t>氯</w:t>
            </w:r>
            <w:r w:rsidRPr="00E06968">
              <w:rPr>
                <w:rFonts w:hint="eastAsia"/>
              </w:rPr>
              <w:t>-2-</w:t>
            </w:r>
            <w:r w:rsidRPr="00E06968">
              <w:rPr>
                <w:rFonts w:hint="eastAsia"/>
              </w:rPr>
              <w:t>甲基苯胺</w:t>
            </w:r>
          </w:p>
        </w:tc>
        <w:tc>
          <w:tcPr>
            <w:tcW w:w="1500" w:type="dxa"/>
            <w:gridSpan w:val="4"/>
            <w:shd w:val="clear" w:color="auto" w:fill="auto"/>
            <w:vAlign w:val="bottom"/>
          </w:tcPr>
          <w:p w14:paraId="3B2C999A" w14:textId="77777777" w:rsidR="008F2A6A" w:rsidRDefault="008F2A6A" w:rsidP="008F2A6A">
            <w:pPr>
              <w:spacing w:line="249" w:lineRule="exact"/>
              <w:ind w:right="10"/>
              <w:jc w:val="right"/>
              <w:rPr>
                <w:rFonts w:ascii="Arial" w:eastAsia="Arial" w:hAnsi="Arial"/>
              </w:rPr>
            </w:pPr>
            <w:r>
              <w:rPr>
                <w:rFonts w:ascii="Arial" w:eastAsia="Arial" w:hAnsi="Arial"/>
              </w:rPr>
              <w:t>95-79-4</w:t>
            </w:r>
          </w:p>
        </w:tc>
        <w:tc>
          <w:tcPr>
            <w:tcW w:w="760" w:type="dxa"/>
            <w:shd w:val="clear" w:color="auto" w:fill="auto"/>
            <w:vAlign w:val="bottom"/>
          </w:tcPr>
          <w:p w14:paraId="390D7B5E" w14:textId="77777777" w:rsidR="008F2A6A" w:rsidRDefault="008F2A6A" w:rsidP="008F2A6A">
            <w:pPr>
              <w:spacing w:line="249" w:lineRule="exact"/>
              <w:jc w:val="center"/>
              <w:rPr>
                <w:rFonts w:ascii="Arial" w:eastAsia="Arial" w:hAnsi="Arial"/>
              </w:rPr>
            </w:pPr>
            <w:r>
              <w:rPr>
                <w:rFonts w:ascii="Arial" w:eastAsia="Arial" w:hAnsi="Arial"/>
              </w:rPr>
              <w:t>-</w:t>
            </w:r>
          </w:p>
        </w:tc>
        <w:tc>
          <w:tcPr>
            <w:tcW w:w="780" w:type="dxa"/>
            <w:shd w:val="clear" w:color="auto" w:fill="auto"/>
            <w:vAlign w:val="bottom"/>
          </w:tcPr>
          <w:p w14:paraId="5542977E" w14:textId="77777777" w:rsidR="008F2A6A" w:rsidRDefault="008F2A6A" w:rsidP="008F2A6A">
            <w:pPr>
              <w:spacing w:line="249"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76BAAE83" w14:textId="77777777" w:rsidR="008F2A6A" w:rsidRDefault="008F2A6A"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72C5CD73" w14:textId="77777777" w:rsidR="008F2A6A" w:rsidRDefault="008F2A6A"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2967AA57" w14:textId="77777777" w:rsidR="008F2A6A" w:rsidRDefault="008F2A6A" w:rsidP="008F2A6A">
            <w:pPr>
              <w:spacing w:line="249" w:lineRule="exact"/>
              <w:jc w:val="center"/>
              <w:rPr>
                <w:rFonts w:ascii="Arial" w:eastAsia="Arial" w:hAnsi="Arial"/>
              </w:rPr>
            </w:pPr>
            <w:r>
              <w:rPr>
                <w:rFonts w:ascii="Arial" w:eastAsia="Arial" w:hAnsi="Arial"/>
              </w:rPr>
              <w:t>-</w:t>
            </w:r>
          </w:p>
        </w:tc>
        <w:tc>
          <w:tcPr>
            <w:tcW w:w="880" w:type="dxa"/>
            <w:shd w:val="clear" w:color="auto" w:fill="auto"/>
            <w:vAlign w:val="bottom"/>
          </w:tcPr>
          <w:p w14:paraId="08FEA54C" w14:textId="77777777" w:rsidR="008F2A6A" w:rsidRDefault="008F2A6A" w:rsidP="008F2A6A">
            <w:pPr>
              <w:spacing w:line="249" w:lineRule="exact"/>
              <w:jc w:val="center"/>
              <w:rPr>
                <w:rFonts w:ascii="Arial" w:eastAsia="Arial" w:hAnsi="Arial"/>
                <w:w w:val="81"/>
              </w:rPr>
            </w:pPr>
            <w:r>
              <w:rPr>
                <w:rFonts w:ascii="Arial" w:eastAsia="Arial" w:hAnsi="Arial"/>
                <w:w w:val="81"/>
              </w:rPr>
              <w:t>-</w:t>
            </w:r>
          </w:p>
        </w:tc>
      </w:tr>
      <w:tr w:rsidR="008F2A6A" w14:paraId="2F69AA95" w14:textId="77777777" w:rsidTr="008F2A6A">
        <w:trPr>
          <w:trHeight w:val="254"/>
        </w:trPr>
        <w:tc>
          <w:tcPr>
            <w:tcW w:w="3580" w:type="dxa"/>
            <w:shd w:val="clear" w:color="auto" w:fill="auto"/>
          </w:tcPr>
          <w:p w14:paraId="336AC99A" w14:textId="77777777" w:rsidR="008F2A6A" w:rsidRPr="008F2A6A" w:rsidRDefault="008F2A6A" w:rsidP="008F2A6A">
            <w:pPr>
              <w:spacing w:line="0" w:lineRule="atLeast"/>
              <w:ind w:left="100"/>
              <w:rPr>
                <w:rFonts w:ascii="Arial" w:eastAsia="Arial" w:hAnsi="Arial"/>
                <w:color w:val="FF0000"/>
              </w:rPr>
            </w:pPr>
            <w:r w:rsidRPr="00E06968">
              <w:rPr>
                <w:rFonts w:hint="eastAsia"/>
              </w:rPr>
              <w:t>4-</w:t>
            </w:r>
            <w:r w:rsidRPr="00E06968">
              <w:rPr>
                <w:rFonts w:hint="eastAsia"/>
              </w:rPr>
              <w:t>氯</w:t>
            </w:r>
            <w:r w:rsidRPr="00E06968">
              <w:rPr>
                <w:rFonts w:hint="eastAsia"/>
              </w:rPr>
              <w:t>-3-</w:t>
            </w:r>
            <w:r w:rsidRPr="00E06968">
              <w:rPr>
                <w:rFonts w:hint="eastAsia"/>
              </w:rPr>
              <w:t>甲基苯酚</w:t>
            </w:r>
          </w:p>
        </w:tc>
        <w:tc>
          <w:tcPr>
            <w:tcW w:w="1500" w:type="dxa"/>
            <w:gridSpan w:val="4"/>
            <w:shd w:val="clear" w:color="auto" w:fill="auto"/>
            <w:vAlign w:val="bottom"/>
          </w:tcPr>
          <w:p w14:paraId="22C4E66C" w14:textId="77777777" w:rsidR="008F2A6A" w:rsidRDefault="008F2A6A" w:rsidP="008F2A6A">
            <w:pPr>
              <w:spacing w:line="0" w:lineRule="atLeast"/>
              <w:ind w:right="10"/>
              <w:jc w:val="right"/>
              <w:rPr>
                <w:rFonts w:ascii="Arial" w:eastAsia="Arial" w:hAnsi="Arial"/>
              </w:rPr>
            </w:pPr>
            <w:r>
              <w:rPr>
                <w:rFonts w:ascii="Arial" w:eastAsia="Arial" w:hAnsi="Arial"/>
              </w:rPr>
              <w:t>59-50-7</w:t>
            </w:r>
          </w:p>
        </w:tc>
        <w:tc>
          <w:tcPr>
            <w:tcW w:w="760" w:type="dxa"/>
            <w:shd w:val="clear" w:color="auto" w:fill="auto"/>
            <w:vAlign w:val="bottom"/>
          </w:tcPr>
          <w:p w14:paraId="76C89007" w14:textId="77777777" w:rsidR="008F2A6A" w:rsidRDefault="008F2A6A" w:rsidP="008F2A6A">
            <w:pPr>
              <w:spacing w:line="0" w:lineRule="atLeast"/>
              <w:jc w:val="center"/>
              <w:rPr>
                <w:rFonts w:ascii="Arial" w:eastAsia="Arial" w:hAnsi="Arial"/>
                <w:w w:val="97"/>
              </w:rPr>
            </w:pPr>
            <w:r>
              <w:rPr>
                <w:rFonts w:ascii="Arial" w:eastAsia="Arial" w:hAnsi="Arial"/>
                <w:w w:val="97"/>
              </w:rPr>
              <w:t>82</w:t>
            </w:r>
          </w:p>
        </w:tc>
        <w:tc>
          <w:tcPr>
            <w:tcW w:w="780" w:type="dxa"/>
            <w:shd w:val="clear" w:color="auto" w:fill="auto"/>
            <w:vAlign w:val="bottom"/>
          </w:tcPr>
          <w:p w14:paraId="074A51BC" w14:textId="77777777" w:rsidR="008F2A6A" w:rsidRDefault="008F2A6A" w:rsidP="008F2A6A">
            <w:pPr>
              <w:spacing w:line="0" w:lineRule="atLeast"/>
              <w:jc w:val="center"/>
              <w:rPr>
                <w:rFonts w:ascii="Arial" w:eastAsia="Arial" w:hAnsi="Arial"/>
              </w:rPr>
            </w:pPr>
            <w:r>
              <w:rPr>
                <w:rFonts w:ascii="Arial" w:eastAsia="Arial" w:hAnsi="Arial"/>
              </w:rPr>
              <w:t>86</w:t>
            </w:r>
          </w:p>
        </w:tc>
        <w:tc>
          <w:tcPr>
            <w:tcW w:w="840" w:type="dxa"/>
            <w:shd w:val="clear" w:color="auto" w:fill="auto"/>
            <w:vAlign w:val="bottom"/>
          </w:tcPr>
          <w:p w14:paraId="492E5012" w14:textId="77777777" w:rsidR="008F2A6A" w:rsidRDefault="008F2A6A" w:rsidP="008F2A6A">
            <w:pPr>
              <w:spacing w:line="0" w:lineRule="atLeast"/>
              <w:jc w:val="center"/>
              <w:rPr>
                <w:rFonts w:ascii="Arial" w:eastAsia="Arial" w:hAnsi="Arial"/>
              </w:rPr>
            </w:pPr>
            <w:r>
              <w:rPr>
                <w:rFonts w:ascii="Arial" w:eastAsia="Arial" w:hAnsi="Arial"/>
              </w:rPr>
              <w:t>79/91</w:t>
            </w:r>
          </w:p>
        </w:tc>
        <w:tc>
          <w:tcPr>
            <w:tcW w:w="740" w:type="dxa"/>
            <w:shd w:val="clear" w:color="auto" w:fill="auto"/>
            <w:vAlign w:val="bottom"/>
          </w:tcPr>
          <w:p w14:paraId="10C293EA" w14:textId="77777777" w:rsidR="008F2A6A" w:rsidRDefault="008F2A6A" w:rsidP="008F2A6A">
            <w:pPr>
              <w:spacing w:line="0" w:lineRule="atLeast"/>
              <w:jc w:val="center"/>
              <w:rPr>
                <w:rFonts w:ascii="Arial" w:eastAsia="Arial" w:hAnsi="Arial"/>
              </w:rPr>
            </w:pPr>
            <w:r>
              <w:rPr>
                <w:rFonts w:ascii="Arial" w:eastAsia="Arial" w:hAnsi="Arial"/>
              </w:rPr>
              <w:t>76</w:t>
            </w:r>
          </w:p>
        </w:tc>
        <w:tc>
          <w:tcPr>
            <w:tcW w:w="760" w:type="dxa"/>
            <w:shd w:val="clear" w:color="auto" w:fill="auto"/>
            <w:vAlign w:val="bottom"/>
          </w:tcPr>
          <w:p w14:paraId="13B13587" w14:textId="77777777" w:rsidR="008F2A6A" w:rsidRDefault="008F2A6A" w:rsidP="008F2A6A">
            <w:pPr>
              <w:spacing w:line="0" w:lineRule="atLeast"/>
              <w:jc w:val="center"/>
              <w:rPr>
                <w:rFonts w:ascii="Arial" w:eastAsia="Arial" w:hAnsi="Arial"/>
              </w:rPr>
            </w:pPr>
            <w:r>
              <w:rPr>
                <w:rFonts w:ascii="Arial" w:eastAsia="Arial" w:hAnsi="Arial"/>
              </w:rPr>
              <w:t>81</w:t>
            </w:r>
          </w:p>
        </w:tc>
        <w:tc>
          <w:tcPr>
            <w:tcW w:w="880" w:type="dxa"/>
            <w:shd w:val="clear" w:color="auto" w:fill="auto"/>
            <w:vAlign w:val="bottom"/>
          </w:tcPr>
          <w:p w14:paraId="105F3464"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r>
      <w:tr w:rsidR="00BE6A17" w14:paraId="2BCAA0CA" w14:textId="77777777" w:rsidTr="008F2A6A">
        <w:trPr>
          <w:trHeight w:val="254"/>
        </w:trPr>
        <w:tc>
          <w:tcPr>
            <w:tcW w:w="3580" w:type="dxa"/>
            <w:shd w:val="clear" w:color="auto" w:fill="auto"/>
          </w:tcPr>
          <w:p w14:paraId="03C1F032" w14:textId="77777777" w:rsidR="00BE6A17" w:rsidRPr="00E06968" w:rsidRDefault="00BE6A17" w:rsidP="008F2A6A">
            <w:pPr>
              <w:spacing w:line="0" w:lineRule="atLeast"/>
              <w:ind w:left="100"/>
              <w:rPr>
                <w:lang w:eastAsia="zh-CN"/>
              </w:rPr>
            </w:pPr>
            <w:r w:rsidRPr="00BE6A17">
              <w:rPr>
                <w:rFonts w:hint="eastAsia"/>
                <w:lang w:eastAsia="zh-CN"/>
              </w:rPr>
              <w:t>3-</w:t>
            </w:r>
            <w:r w:rsidRPr="00BE6A17">
              <w:rPr>
                <w:rFonts w:hint="eastAsia"/>
                <w:lang w:eastAsia="zh-CN"/>
              </w:rPr>
              <w:t>（氯甲基）吡啶盐酸盐</w:t>
            </w:r>
          </w:p>
        </w:tc>
        <w:tc>
          <w:tcPr>
            <w:tcW w:w="1500" w:type="dxa"/>
            <w:gridSpan w:val="4"/>
            <w:shd w:val="clear" w:color="auto" w:fill="auto"/>
            <w:vAlign w:val="bottom"/>
          </w:tcPr>
          <w:p w14:paraId="42286E61" w14:textId="77777777" w:rsidR="00BE6A17" w:rsidRPr="00BE6A17" w:rsidRDefault="00BE6A17" w:rsidP="008F2A6A">
            <w:pPr>
              <w:spacing w:line="0" w:lineRule="atLeast"/>
              <w:ind w:right="10"/>
              <w:jc w:val="right"/>
              <w:rPr>
                <w:rFonts w:ascii="Arial" w:hAnsi="Arial"/>
                <w:lang w:eastAsia="zh-CN"/>
              </w:rPr>
            </w:pPr>
            <w:r>
              <w:rPr>
                <w:rFonts w:ascii="Arial" w:hAnsi="Arial" w:hint="eastAsia"/>
                <w:lang w:eastAsia="zh-CN"/>
              </w:rPr>
              <w:t>6959-48-4</w:t>
            </w:r>
          </w:p>
        </w:tc>
        <w:tc>
          <w:tcPr>
            <w:tcW w:w="760" w:type="dxa"/>
            <w:shd w:val="clear" w:color="auto" w:fill="auto"/>
            <w:vAlign w:val="bottom"/>
          </w:tcPr>
          <w:p w14:paraId="241F4C44" w14:textId="77777777" w:rsidR="00BE6A17" w:rsidRDefault="00BE6A17" w:rsidP="008F2A6A">
            <w:pPr>
              <w:spacing w:line="0" w:lineRule="atLeast"/>
              <w:jc w:val="center"/>
              <w:rPr>
                <w:rFonts w:ascii="Arial" w:eastAsia="Arial" w:hAnsi="Arial"/>
                <w:w w:val="97"/>
                <w:lang w:eastAsia="zh-CN"/>
              </w:rPr>
            </w:pPr>
            <w:r>
              <w:rPr>
                <w:rFonts w:ascii="Arial" w:eastAsia="Arial" w:hAnsi="Arial"/>
              </w:rPr>
              <w:t>-</w:t>
            </w:r>
          </w:p>
        </w:tc>
        <w:tc>
          <w:tcPr>
            <w:tcW w:w="780" w:type="dxa"/>
            <w:shd w:val="clear" w:color="auto" w:fill="auto"/>
            <w:vAlign w:val="bottom"/>
          </w:tcPr>
          <w:p w14:paraId="5FBD9C0D" w14:textId="77777777" w:rsidR="00BE6A17" w:rsidRDefault="00BE6A17" w:rsidP="008F2A6A">
            <w:pPr>
              <w:spacing w:line="0" w:lineRule="atLeast"/>
              <w:jc w:val="center"/>
              <w:rPr>
                <w:rFonts w:ascii="Arial" w:eastAsia="Arial" w:hAnsi="Arial"/>
                <w:lang w:eastAsia="zh-CN"/>
              </w:rPr>
            </w:pPr>
            <w:r>
              <w:rPr>
                <w:rFonts w:ascii="Arial" w:eastAsia="Arial" w:hAnsi="Arial"/>
                <w:w w:val="81"/>
              </w:rPr>
              <w:t>-</w:t>
            </w:r>
          </w:p>
        </w:tc>
        <w:tc>
          <w:tcPr>
            <w:tcW w:w="840" w:type="dxa"/>
            <w:shd w:val="clear" w:color="auto" w:fill="auto"/>
            <w:vAlign w:val="bottom"/>
          </w:tcPr>
          <w:p w14:paraId="08188647" w14:textId="77777777" w:rsidR="00BE6A17" w:rsidRDefault="00BE6A17" w:rsidP="008F2A6A">
            <w:pPr>
              <w:spacing w:line="0" w:lineRule="atLeast"/>
              <w:jc w:val="center"/>
              <w:rPr>
                <w:rFonts w:ascii="Arial" w:eastAsia="Arial" w:hAnsi="Arial"/>
                <w:lang w:eastAsia="zh-CN"/>
              </w:rPr>
            </w:pPr>
            <w:r>
              <w:rPr>
                <w:rFonts w:ascii="Arial" w:eastAsia="Arial" w:hAnsi="Arial"/>
                <w:w w:val="96"/>
              </w:rPr>
              <w:t>-/-</w:t>
            </w:r>
          </w:p>
        </w:tc>
        <w:tc>
          <w:tcPr>
            <w:tcW w:w="740" w:type="dxa"/>
            <w:shd w:val="clear" w:color="auto" w:fill="auto"/>
            <w:vAlign w:val="bottom"/>
          </w:tcPr>
          <w:p w14:paraId="2FE40652" w14:textId="77777777" w:rsidR="00BE6A17" w:rsidRDefault="00BE6A17" w:rsidP="008F2A6A">
            <w:pPr>
              <w:spacing w:line="0" w:lineRule="atLeast"/>
              <w:jc w:val="center"/>
              <w:rPr>
                <w:rFonts w:ascii="Arial" w:eastAsia="Arial" w:hAnsi="Arial"/>
                <w:lang w:eastAsia="zh-CN"/>
              </w:rPr>
            </w:pPr>
            <w:r>
              <w:rPr>
                <w:rFonts w:ascii="Arial" w:eastAsia="Arial" w:hAnsi="Arial"/>
              </w:rPr>
              <w:t>-</w:t>
            </w:r>
          </w:p>
        </w:tc>
        <w:tc>
          <w:tcPr>
            <w:tcW w:w="760" w:type="dxa"/>
            <w:shd w:val="clear" w:color="auto" w:fill="auto"/>
            <w:vAlign w:val="bottom"/>
          </w:tcPr>
          <w:p w14:paraId="59D337ED" w14:textId="77777777" w:rsidR="00BE6A17" w:rsidRDefault="00BE6A17" w:rsidP="008F2A6A">
            <w:pPr>
              <w:spacing w:line="0" w:lineRule="atLeast"/>
              <w:jc w:val="center"/>
              <w:rPr>
                <w:rFonts w:ascii="Arial" w:eastAsia="Arial" w:hAnsi="Arial"/>
                <w:lang w:eastAsia="zh-CN"/>
              </w:rPr>
            </w:pPr>
            <w:r>
              <w:rPr>
                <w:rFonts w:ascii="Arial" w:eastAsia="Arial" w:hAnsi="Arial"/>
              </w:rPr>
              <w:t>-</w:t>
            </w:r>
          </w:p>
        </w:tc>
        <w:tc>
          <w:tcPr>
            <w:tcW w:w="880" w:type="dxa"/>
            <w:shd w:val="clear" w:color="auto" w:fill="auto"/>
            <w:vAlign w:val="bottom"/>
          </w:tcPr>
          <w:p w14:paraId="17156B86" w14:textId="77777777" w:rsidR="00BE6A17" w:rsidRDefault="00BE6A17" w:rsidP="008F2A6A">
            <w:pPr>
              <w:spacing w:line="0" w:lineRule="atLeast"/>
              <w:jc w:val="center"/>
              <w:rPr>
                <w:rFonts w:ascii="Arial" w:eastAsia="Arial" w:hAnsi="Arial"/>
                <w:w w:val="81"/>
                <w:lang w:eastAsia="zh-CN"/>
              </w:rPr>
            </w:pPr>
            <w:r>
              <w:rPr>
                <w:rFonts w:ascii="Arial" w:eastAsia="Arial" w:hAnsi="Arial"/>
                <w:w w:val="81"/>
              </w:rPr>
              <w:t>-</w:t>
            </w:r>
          </w:p>
        </w:tc>
      </w:tr>
      <w:tr w:rsidR="00BE6A17" w14:paraId="61A468C2" w14:textId="77777777" w:rsidTr="008F2A6A">
        <w:trPr>
          <w:trHeight w:val="254"/>
        </w:trPr>
        <w:tc>
          <w:tcPr>
            <w:tcW w:w="3580" w:type="dxa"/>
            <w:shd w:val="clear" w:color="auto" w:fill="auto"/>
          </w:tcPr>
          <w:p w14:paraId="17872633" w14:textId="77777777" w:rsidR="00BE6A17" w:rsidRPr="00E06968" w:rsidRDefault="00BE6A17" w:rsidP="008F2A6A">
            <w:pPr>
              <w:spacing w:line="0" w:lineRule="atLeast"/>
              <w:ind w:left="100"/>
              <w:rPr>
                <w:lang w:eastAsia="zh-CN"/>
              </w:rPr>
            </w:pPr>
            <w:r w:rsidRPr="00BE6A17">
              <w:rPr>
                <w:rFonts w:hint="eastAsia"/>
                <w:lang w:eastAsia="zh-CN"/>
              </w:rPr>
              <w:t>1-</w:t>
            </w:r>
            <w:r w:rsidRPr="00BE6A17">
              <w:rPr>
                <w:rFonts w:hint="eastAsia"/>
                <w:lang w:eastAsia="zh-CN"/>
              </w:rPr>
              <w:t>氯萘</w:t>
            </w:r>
          </w:p>
        </w:tc>
        <w:tc>
          <w:tcPr>
            <w:tcW w:w="1500" w:type="dxa"/>
            <w:gridSpan w:val="4"/>
            <w:shd w:val="clear" w:color="auto" w:fill="auto"/>
            <w:vAlign w:val="bottom"/>
          </w:tcPr>
          <w:p w14:paraId="36D12A93" w14:textId="77777777" w:rsidR="00BE6A17" w:rsidRPr="00BE6A17" w:rsidRDefault="00BE6A17" w:rsidP="008F2A6A">
            <w:pPr>
              <w:spacing w:line="0" w:lineRule="atLeast"/>
              <w:ind w:right="10"/>
              <w:jc w:val="right"/>
              <w:rPr>
                <w:rFonts w:ascii="Arial" w:hAnsi="Arial"/>
                <w:lang w:eastAsia="zh-CN"/>
              </w:rPr>
            </w:pPr>
            <w:r>
              <w:rPr>
                <w:rFonts w:ascii="Arial" w:hAnsi="Arial" w:hint="eastAsia"/>
                <w:lang w:eastAsia="zh-CN"/>
              </w:rPr>
              <w:t>90-13-1</w:t>
            </w:r>
          </w:p>
        </w:tc>
        <w:tc>
          <w:tcPr>
            <w:tcW w:w="760" w:type="dxa"/>
            <w:shd w:val="clear" w:color="auto" w:fill="auto"/>
            <w:vAlign w:val="bottom"/>
          </w:tcPr>
          <w:p w14:paraId="115B1E26" w14:textId="77777777" w:rsidR="00BE6A17" w:rsidRDefault="00BE6A17" w:rsidP="008F2A6A">
            <w:pPr>
              <w:spacing w:line="0" w:lineRule="atLeast"/>
              <w:jc w:val="center"/>
              <w:rPr>
                <w:rFonts w:ascii="Arial" w:eastAsia="Arial" w:hAnsi="Arial"/>
                <w:w w:val="97"/>
                <w:lang w:eastAsia="zh-CN"/>
              </w:rPr>
            </w:pPr>
            <w:r>
              <w:rPr>
                <w:rFonts w:ascii="Arial" w:eastAsia="Arial" w:hAnsi="Arial"/>
              </w:rPr>
              <w:t>-</w:t>
            </w:r>
          </w:p>
        </w:tc>
        <w:tc>
          <w:tcPr>
            <w:tcW w:w="780" w:type="dxa"/>
            <w:shd w:val="clear" w:color="auto" w:fill="auto"/>
            <w:vAlign w:val="bottom"/>
          </w:tcPr>
          <w:p w14:paraId="6FA05BFD" w14:textId="77777777" w:rsidR="00BE6A17" w:rsidRDefault="00BE6A17" w:rsidP="008F2A6A">
            <w:pPr>
              <w:spacing w:line="0" w:lineRule="atLeast"/>
              <w:jc w:val="center"/>
              <w:rPr>
                <w:rFonts w:ascii="Arial" w:eastAsia="Arial" w:hAnsi="Arial"/>
                <w:lang w:eastAsia="zh-CN"/>
              </w:rPr>
            </w:pPr>
            <w:r>
              <w:rPr>
                <w:rFonts w:ascii="Arial" w:eastAsia="Arial" w:hAnsi="Arial"/>
              </w:rPr>
              <w:t>83</w:t>
            </w:r>
          </w:p>
        </w:tc>
        <w:tc>
          <w:tcPr>
            <w:tcW w:w="840" w:type="dxa"/>
            <w:shd w:val="clear" w:color="auto" w:fill="auto"/>
            <w:vAlign w:val="bottom"/>
          </w:tcPr>
          <w:p w14:paraId="75F5DDFC" w14:textId="77777777" w:rsidR="00BE6A17" w:rsidRDefault="00BE6A17" w:rsidP="008F2A6A">
            <w:pPr>
              <w:spacing w:line="0" w:lineRule="atLeast"/>
              <w:jc w:val="center"/>
              <w:rPr>
                <w:rFonts w:ascii="Arial" w:eastAsia="Arial" w:hAnsi="Arial"/>
                <w:lang w:eastAsia="zh-CN"/>
              </w:rPr>
            </w:pPr>
            <w:r>
              <w:rPr>
                <w:rFonts w:ascii="Arial" w:eastAsia="Arial" w:hAnsi="Arial"/>
                <w:w w:val="96"/>
              </w:rPr>
              <w:t>-/-</w:t>
            </w:r>
          </w:p>
        </w:tc>
        <w:tc>
          <w:tcPr>
            <w:tcW w:w="740" w:type="dxa"/>
            <w:shd w:val="clear" w:color="auto" w:fill="auto"/>
            <w:vAlign w:val="bottom"/>
          </w:tcPr>
          <w:p w14:paraId="74520E18" w14:textId="77777777" w:rsidR="00BE6A17" w:rsidRDefault="00BE6A17" w:rsidP="008F2A6A">
            <w:pPr>
              <w:spacing w:line="0" w:lineRule="atLeast"/>
              <w:jc w:val="center"/>
              <w:rPr>
                <w:rFonts w:ascii="Arial" w:eastAsia="Arial" w:hAnsi="Arial"/>
                <w:lang w:eastAsia="zh-CN"/>
              </w:rPr>
            </w:pPr>
            <w:r>
              <w:rPr>
                <w:rFonts w:ascii="Arial" w:eastAsia="Arial" w:hAnsi="Arial"/>
              </w:rPr>
              <w:t>-</w:t>
            </w:r>
          </w:p>
        </w:tc>
        <w:tc>
          <w:tcPr>
            <w:tcW w:w="760" w:type="dxa"/>
            <w:shd w:val="clear" w:color="auto" w:fill="auto"/>
            <w:vAlign w:val="bottom"/>
          </w:tcPr>
          <w:p w14:paraId="0AF3B12C" w14:textId="77777777" w:rsidR="00BE6A17" w:rsidRDefault="00BE6A17" w:rsidP="008F2A6A">
            <w:pPr>
              <w:spacing w:line="0" w:lineRule="atLeast"/>
              <w:jc w:val="center"/>
              <w:rPr>
                <w:rFonts w:ascii="Arial" w:eastAsia="Arial" w:hAnsi="Arial"/>
                <w:lang w:eastAsia="zh-CN"/>
              </w:rPr>
            </w:pPr>
            <w:r>
              <w:rPr>
                <w:rFonts w:ascii="Arial" w:eastAsia="Arial" w:hAnsi="Arial"/>
              </w:rPr>
              <w:t>80</w:t>
            </w:r>
          </w:p>
        </w:tc>
        <w:tc>
          <w:tcPr>
            <w:tcW w:w="880" w:type="dxa"/>
            <w:shd w:val="clear" w:color="auto" w:fill="auto"/>
            <w:vAlign w:val="bottom"/>
          </w:tcPr>
          <w:p w14:paraId="41E0A19A" w14:textId="77777777" w:rsidR="00BE6A17" w:rsidRDefault="00BE6A17" w:rsidP="008F2A6A">
            <w:pPr>
              <w:spacing w:line="0" w:lineRule="atLeast"/>
              <w:jc w:val="center"/>
              <w:rPr>
                <w:rFonts w:ascii="Arial" w:eastAsia="Arial" w:hAnsi="Arial"/>
                <w:w w:val="81"/>
                <w:lang w:eastAsia="zh-CN"/>
              </w:rPr>
            </w:pPr>
            <w:r>
              <w:rPr>
                <w:rFonts w:ascii="Arial" w:eastAsia="Arial" w:hAnsi="Arial"/>
                <w:w w:val="81"/>
              </w:rPr>
              <w:t>-</w:t>
            </w:r>
          </w:p>
        </w:tc>
      </w:tr>
      <w:tr w:rsidR="00BE6A17" w14:paraId="172EA02B" w14:textId="77777777" w:rsidTr="008F2A6A">
        <w:trPr>
          <w:trHeight w:val="254"/>
        </w:trPr>
        <w:tc>
          <w:tcPr>
            <w:tcW w:w="3580" w:type="dxa"/>
            <w:shd w:val="clear" w:color="auto" w:fill="auto"/>
          </w:tcPr>
          <w:p w14:paraId="7B53D62E" w14:textId="77777777" w:rsidR="00BE6A17" w:rsidRPr="00E06968" w:rsidRDefault="00BE6A17" w:rsidP="008F2A6A">
            <w:pPr>
              <w:spacing w:line="0" w:lineRule="atLeast"/>
              <w:ind w:left="100"/>
              <w:rPr>
                <w:lang w:eastAsia="zh-CN"/>
              </w:rPr>
            </w:pPr>
            <w:r w:rsidRPr="00BE6A17">
              <w:rPr>
                <w:rFonts w:hint="eastAsia"/>
                <w:lang w:eastAsia="zh-CN"/>
              </w:rPr>
              <w:t>2-</w:t>
            </w:r>
            <w:r w:rsidRPr="00BE6A17">
              <w:rPr>
                <w:rFonts w:hint="eastAsia"/>
                <w:lang w:eastAsia="zh-CN"/>
              </w:rPr>
              <w:t>氯萘</w:t>
            </w:r>
          </w:p>
        </w:tc>
        <w:tc>
          <w:tcPr>
            <w:tcW w:w="1500" w:type="dxa"/>
            <w:gridSpan w:val="4"/>
            <w:shd w:val="clear" w:color="auto" w:fill="auto"/>
            <w:vAlign w:val="bottom"/>
          </w:tcPr>
          <w:p w14:paraId="5A4C9EA4" w14:textId="77777777" w:rsidR="00BE6A17" w:rsidRPr="00BE6A17" w:rsidRDefault="00BE6A17" w:rsidP="008F2A6A">
            <w:pPr>
              <w:spacing w:line="0" w:lineRule="atLeast"/>
              <w:ind w:right="10"/>
              <w:jc w:val="right"/>
              <w:rPr>
                <w:rFonts w:ascii="Arial" w:hAnsi="Arial"/>
                <w:lang w:eastAsia="zh-CN"/>
              </w:rPr>
            </w:pPr>
            <w:r>
              <w:rPr>
                <w:rFonts w:ascii="Arial" w:hAnsi="Arial" w:hint="eastAsia"/>
                <w:lang w:eastAsia="zh-CN"/>
              </w:rPr>
              <w:t>91-58-7</w:t>
            </w:r>
          </w:p>
        </w:tc>
        <w:tc>
          <w:tcPr>
            <w:tcW w:w="760" w:type="dxa"/>
            <w:shd w:val="clear" w:color="auto" w:fill="auto"/>
            <w:vAlign w:val="bottom"/>
          </w:tcPr>
          <w:p w14:paraId="486EE433" w14:textId="77777777" w:rsidR="00BE6A17" w:rsidRDefault="00BE6A17" w:rsidP="008F2A6A">
            <w:pPr>
              <w:spacing w:line="0" w:lineRule="atLeast"/>
              <w:jc w:val="center"/>
              <w:rPr>
                <w:rFonts w:ascii="Arial" w:eastAsia="Arial" w:hAnsi="Arial"/>
                <w:w w:val="97"/>
                <w:lang w:eastAsia="zh-CN"/>
              </w:rPr>
            </w:pPr>
            <w:r>
              <w:rPr>
                <w:rFonts w:ascii="Arial" w:eastAsia="Arial" w:hAnsi="Arial"/>
                <w:w w:val="97"/>
              </w:rPr>
              <w:t>75</w:t>
            </w:r>
          </w:p>
        </w:tc>
        <w:tc>
          <w:tcPr>
            <w:tcW w:w="780" w:type="dxa"/>
            <w:shd w:val="clear" w:color="auto" w:fill="auto"/>
            <w:vAlign w:val="bottom"/>
          </w:tcPr>
          <w:p w14:paraId="61356492" w14:textId="77777777" w:rsidR="00BE6A17" w:rsidRDefault="00BE6A17" w:rsidP="008F2A6A">
            <w:pPr>
              <w:spacing w:line="0" w:lineRule="atLeast"/>
              <w:jc w:val="center"/>
              <w:rPr>
                <w:rFonts w:ascii="Arial" w:eastAsia="Arial" w:hAnsi="Arial"/>
                <w:lang w:eastAsia="zh-CN"/>
              </w:rPr>
            </w:pPr>
            <w:r>
              <w:rPr>
                <w:rFonts w:ascii="Arial" w:eastAsia="Arial" w:hAnsi="Arial"/>
              </w:rPr>
              <w:t>78</w:t>
            </w:r>
          </w:p>
        </w:tc>
        <w:tc>
          <w:tcPr>
            <w:tcW w:w="840" w:type="dxa"/>
            <w:shd w:val="clear" w:color="auto" w:fill="auto"/>
            <w:vAlign w:val="bottom"/>
          </w:tcPr>
          <w:p w14:paraId="58603265" w14:textId="77777777" w:rsidR="00BE6A17" w:rsidRDefault="00BE6A17" w:rsidP="008F2A6A">
            <w:pPr>
              <w:spacing w:line="0" w:lineRule="atLeast"/>
              <w:jc w:val="center"/>
              <w:rPr>
                <w:rFonts w:ascii="Arial" w:eastAsia="Arial" w:hAnsi="Arial"/>
                <w:lang w:eastAsia="zh-CN"/>
              </w:rPr>
            </w:pPr>
            <w:r>
              <w:rPr>
                <w:rFonts w:ascii="Arial" w:eastAsia="Arial" w:hAnsi="Arial"/>
              </w:rPr>
              <w:t>75/85</w:t>
            </w:r>
          </w:p>
        </w:tc>
        <w:tc>
          <w:tcPr>
            <w:tcW w:w="740" w:type="dxa"/>
            <w:shd w:val="clear" w:color="auto" w:fill="auto"/>
            <w:vAlign w:val="bottom"/>
          </w:tcPr>
          <w:p w14:paraId="7D7A221B" w14:textId="77777777" w:rsidR="00BE6A17" w:rsidRDefault="00BE6A17" w:rsidP="008F2A6A">
            <w:pPr>
              <w:spacing w:line="0" w:lineRule="atLeast"/>
              <w:jc w:val="center"/>
              <w:rPr>
                <w:rFonts w:ascii="Arial" w:eastAsia="Arial" w:hAnsi="Arial"/>
                <w:lang w:eastAsia="zh-CN"/>
              </w:rPr>
            </w:pPr>
            <w:r>
              <w:rPr>
                <w:rFonts w:ascii="Arial" w:eastAsia="Arial" w:hAnsi="Arial"/>
              </w:rPr>
              <w:t>72</w:t>
            </w:r>
          </w:p>
        </w:tc>
        <w:tc>
          <w:tcPr>
            <w:tcW w:w="760" w:type="dxa"/>
            <w:shd w:val="clear" w:color="auto" w:fill="auto"/>
            <w:vAlign w:val="bottom"/>
          </w:tcPr>
          <w:p w14:paraId="517B68B5" w14:textId="77777777" w:rsidR="00BE6A17" w:rsidRDefault="00BE6A17" w:rsidP="008F2A6A">
            <w:pPr>
              <w:spacing w:line="0" w:lineRule="atLeast"/>
              <w:jc w:val="center"/>
              <w:rPr>
                <w:rFonts w:ascii="Arial" w:eastAsia="Arial" w:hAnsi="Arial"/>
                <w:lang w:eastAsia="zh-CN"/>
              </w:rPr>
            </w:pPr>
            <w:r>
              <w:rPr>
                <w:rFonts w:ascii="Arial" w:eastAsia="Arial" w:hAnsi="Arial"/>
              </w:rPr>
              <w:t>75</w:t>
            </w:r>
          </w:p>
        </w:tc>
        <w:tc>
          <w:tcPr>
            <w:tcW w:w="880" w:type="dxa"/>
            <w:shd w:val="clear" w:color="auto" w:fill="auto"/>
            <w:vAlign w:val="bottom"/>
          </w:tcPr>
          <w:p w14:paraId="066CCE2F" w14:textId="77777777" w:rsidR="00BE6A17" w:rsidRPr="00E115E4" w:rsidRDefault="00BE6A17" w:rsidP="008F2A6A">
            <w:pPr>
              <w:spacing w:line="0" w:lineRule="atLeast"/>
              <w:jc w:val="center"/>
              <w:rPr>
                <w:rFonts w:ascii="Arial" w:hAnsi="Arial"/>
                <w:w w:val="81"/>
                <w:lang w:eastAsia="zh-CN"/>
              </w:rPr>
            </w:pPr>
            <w:r>
              <w:rPr>
                <w:rFonts w:ascii="Arial" w:eastAsia="Arial" w:hAnsi="Arial"/>
                <w:w w:val="81"/>
              </w:rPr>
              <w:t>-</w:t>
            </w:r>
          </w:p>
        </w:tc>
      </w:tr>
      <w:tr w:rsidR="00E115E4" w14:paraId="0EF4635E" w14:textId="77777777" w:rsidTr="008F2A6A">
        <w:trPr>
          <w:trHeight w:val="254"/>
        </w:trPr>
        <w:tc>
          <w:tcPr>
            <w:tcW w:w="3580" w:type="dxa"/>
            <w:shd w:val="clear" w:color="auto" w:fill="auto"/>
          </w:tcPr>
          <w:p w14:paraId="72C342D9" w14:textId="77777777" w:rsidR="00E115E4" w:rsidRPr="00BE6A17" w:rsidRDefault="00E115E4" w:rsidP="00051670">
            <w:pPr>
              <w:spacing w:line="0" w:lineRule="atLeast"/>
              <w:ind w:firstLineChars="50" w:firstLine="110"/>
              <w:rPr>
                <w:rFonts w:ascii="Arial" w:eastAsia="Arial" w:hAnsi="Arial"/>
                <w:lang w:eastAsia="zh-CN"/>
              </w:rPr>
            </w:pPr>
          </w:p>
        </w:tc>
        <w:tc>
          <w:tcPr>
            <w:tcW w:w="1500" w:type="dxa"/>
            <w:gridSpan w:val="4"/>
            <w:shd w:val="clear" w:color="auto" w:fill="auto"/>
            <w:vAlign w:val="bottom"/>
          </w:tcPr>
          <w:p w14:paraId="47E865A2" w14:textId="77777777" w:rsidR="00E115E4" w:rsidRDefault="00E115E4" w:rsidP="008F2A6A">
            <w:pPr>
              <w:spacing w:line="0" w:lineRule="atLeast"/>
              <w:ind w:right="10"/>
              <w:jc w:val="right"/>
              <w:rPr>
                <w:rFonts w:ascii="Arial" w:hAnsi="Arial"/>
                <w:lang w:eastAsia="zh-CN"/>
              </w:rPr>
            </w:pPr>
          </w:p>
        </w:tc>
        <w:tc>
          <w:tcPr>
            <w:tcW w:w="760" w:type="dxa"/>
            <w:shd w:val="clear" w:color="auto" w:fill="auto"/>
            <w:vAlign w:val="bottom"/>
          </w:tcPr>
          <w:p w14:paraId="398FD9C9" w14:textId="77777777" w:rsidR="00E115E4" w:rsidRDefault="00E115E4" w:rsidP="008F2A6A">
            <w:pPr>
              <w:spacing w:line="0" w:lineRule="atLeast"/>
              <w:jc w:val="center"/>
              <w:rPr>
                <w:rFonts w:ascii="Arial" w:eastAsia="Arial" w:hAnsi="Arial"/>
                <w:w w:val="97"/>
              </w:rPr>
            </w:pPr>
          </w:p>
        </w:tc>
        <w:tc>
          <w:tcPr>
            <w:tcW w:w="780" w:type="dxa"/>
            <w:shd w:val="clear" w:color="auto" w:fill="auto"/>
            <w:vAlign w:val="bottom"/>
          </w:tcPr>
          <w:p w14:paraId="5EA2B701" w14:textId="77777777" w:rsidR="00E115E4" w:rsidRDefault="00E115E4" w:rsidP="008F2A6A">
            <w:pPr>
              <w:spacing w:line="0" w:lineRule="atLeast"/>
              <w:jc w:val="center"/>
              <w:rPr>
                <w:rFonts w:ascii="Arial" w:eastAsia="Arial" w:hAnsi="Arial"/>
              </w:rPr>
            </w:pPr>
          </w:p>
        </w:tc>
        <w:tc>
          <w:tcPr>
            <w:tcW w:w="840" w:type="dxa"/>
            <w:shd w:val="clear" w:color="auto" w:fill="auto"/>
            <w:vAlign w:val="bottom"/>
          </w:tcPr>
          <w:p w14:paraId="23538A0A" w14:textId="77777777" w:rsidR="00E115E4" w:rsidRDefault="00E115E4" w:rsidP="008F2A6A">
            <w:pPr>
              <w:spacing w:line="0" w:lineRule="atLeast"/>
              <w:jc w:val="center"/>
              <w:rPr>
                <w:rFonts w:ascii="Arial" w:eastAsia="Arial" w:hAnsi="Arial"/>
              </w:rPr>
            </w:pPr>
          </w:p>
        </w:tc>
        <w:tc>
          <w:tcPr>
            <w:tcW w:w="740" w:type="dxa"/>
            <w:shd w:val="clear" w:color="auto" w:fill="auto"/>
            <w:vAlign w:val="bottom"/>
          </w:tcPr>
          <w:p w14:paraId="56E371F4" w14:textId="77777777" w:rsidR="00E115E4" w:rsidRDefault="00E115E4" w:rsidP="008F2A6A">
            <w:pPr>
              <w:spacing w:line="0" w:lineRule="atLeast"/>
              <w:jc w:val="center"/>
              <w:rPr>
                <w:rFonts w:ascii="Arial" w:eastAsia="Arial" w:hAnsi="Arial"/>
              </w:rPr>
            </w:pPr>
          </w:p>
        </w:tc>
        <w:tc>
          <w:tcPr>
            <w:tcW w:w="760" w:type="dxa"/>
            <w:shd w:val="clear" w:color="auto" w:fill="auto"/>
            <w:vAlign w:val="bottom"/>
          </w:tcPr>
          <w:p w14:paraId="6E97930D" w14:textId="77777777" w:rsidR="00E115E4" w:rsidRDefault="00E115E4" w:rsidP="008F2A6A">
            <w:pPr>
              <w:spacing w:line="0" w:lineRule="atLeast"/>
              <w:jc w:val="center"/>
              <w:rPr>
                <w:rFonts w:ascii="Arial" w:eastAsia="Arial" w:hAnsi="Arial"/>
              </w:rPr>
            </w:pPr>
          </w:p>
        </w:tc>
        <w:tc>
          <w:tcPr>
            <w:tcW w:w="880" w:type="dxa"/>
            <w:shd w:val="clear" w:color="auto" w:fill="auto"/>
            <w:vAlign w:val="bottom"/>
          </w:tcPr>
          <w:p w14:paraId="47F14BC3" w14:textId="77777777" w:rsidR="00E115E4" w:rsidRDefault="00E115E4" w:rsidP="008F2A6A">
            <w:pPr>
              <w:spacing w:line="0" w:lineRule="atLeast"/>
              <w:jc w:val="center"/>
              <w:rPr>
                <w:rFonts w:ascii="Arial" w:eastAsia="Arial" w:hAnsi="Arial"/>
              </w:rPr>
            </w:pPr>
          </w:p>
        </w:tc>
      </w:tr>
      <w:tr w:rsidR="00E115E4" w:rsidRPr="008F2A6A" w14:paraId="1D8406D6" w14:textId="77777777" w:rsidTr="00977FAF">
        <w:trPr>
          <w:trHeight w:val="267"/>
        </w:trPr>
        <w:tc>
          <w:tcPr>
            <w:tcW w:w="3620" w:type="dxa"/>
            <w:gridSpan w:val="3"/>
            <w:vMerge w:val="restart"/>
            <w:tcBorders>
              <w:top w:val="single" w:sz="8" w:space="0" w:color="auto"/>
            </w:tcBorders>
            <w:shd w:val="clear" w:color="auto" w:fill="auto"/>
            <w:vAlign w:val="bottom"/>
          </w:tcPr>
          <w:p w14:paraId="5094B35C" w14:textId="77777777" w:rsidR="00E115E4" w:rsidRPr="00051670" w:rsidRDefault="00E115E4" w:rsidP="00977FAF">
            <w:pPr>
              <w:widowControl/>
              <w:spacing w:after="0" w:line="0" w:lineRule="atLeast"/>
              <w:ind w:left="100"/>
              <w:rPr>
                <w:rFonts w:ascii="Arial" w:hAnsi="Arial" w:cs="Arial"/>
                <w:szCs w:val="20"/>
                <w:lang w:eastAsia="zh-CN"/>
              </w:rPr>
            </w:pPr>
            <w:r>
              <w:rPr>
                <w:rFonts w:ascii="Arial" w:hAnsi="Arial" w:cs="Arial" w:hint="eastAsia"/>
                <w:szCs w:val="20"/>
                <w:lang w:eastAsia="zh-CN"/>
              </w:rPr>
              <w:t>化合物</w:t>
            </w:r>
          </w:p>
        </w:tc>
        <w:tc>
          <w:tcPr>
            <w:tcW w:w="1460" w:type="dxa"/>
            <w:gridSpan w:val="2"/>
            <w:vMerge w:val="restart"/>
            <w:tcBorders>
              <w:top w:val="single" w:sz="8" w:space="0" w:color="auto"/>
            </w:tcBorders>
            <w:shd w:val="clear" w:color="auto" w:fill="auto"/>
            <w:vAlign w:val="bottom"/>
          </w:tcPr>
          <w:p w14:paraId="73B1C2AF" w14:textId="77777777" w:rsidR="00E115E4" w:rsidRPr="00051670" w:rsidRDefault="00E115E4" w:rsidP="00977FAF">
            <w:pPr>
              <w:widowControl/>
              <w:spacing w:after="0" w:line="0" w:lineRule="atLeast"/>
              <w:ind w:left="540"/>
              <w:rPr>
                <w:rFonts w:ascii="Arial" w:hAnsi="Arial" w:cs="Arial"/>
                <w:szCs w:val="20"/>
                <w:lang w:eastAsia="zh-CN"/>
              </w:rPr>
            </w:pPr>
            <w:r w:rsidRPr="008F2A6A">
              <w:rPr>
                <w:rFonts w:ascii="Arial" w:eastAsia="Arial" w:hAnsi="Arial" w:cs="Arial"/>
                <w:szCs w:val="20"/>
                <w:lang w:eastAsia="zh-CN"/>
              </w:rPr>
              <w:t xml:space="preserve">CAS </w:t>
            </w:r>
            <w:r>
              <w:rPr>
                <w:rFonts w:ascii="Arial" w:hAnsi="Arial" w:cs="Arial" w:hint="eastAsia"/>
                <w:szCs w:val="20"/>
                <w:lang w:eastAsia="zh-CN"/>
              </w:rPr>
              <w:t>号</w:t>
            </w:r>
          </w:p>
        </w:tc>
        <w:tc>
          <w:tcPr>
            <w:tcW w:w="760" w:type="dxa"/>
            <w:vMerge w:val="restart"/>
            <w:tcBorders>
              <w:top w:val="single" w:sz="8" w:space="0" w:color="auto"/>
            </w:tcBorders>
            <w:shd w:val="clear" w:color="auto" w:fill="auto"/>
            <w:vAlign w:val="bottom"/>
          </w:tcPr>
          <w:p w14:paraId="0586B3DB"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3510</w:t>
            </w:r>
          </w:p>
        </w:tc>
        <w:tc>
          <w:tcPr>
            <w:tcW w:w="780" w:type="dxa"/>
            <w:vMerge w:val="restart"/>
            <w:tcBorders>
              <w:top w:val="single" w:sz="8" w:space="0" w:color="auto"/>
            </w:tcBorders>
            <w:shd w:val="clear" w:color="auto" w:fill="auto"/>
            <w:vAlign w:val="bottom"/>
          </w:tcPr>
          <w:p w14:paraId="1BAE8AD7"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3520</w:t>
            </w:r>
          </w:p>
        </w:tc>
        <w:tc>
          <w:tcPr>
            <w:tcW w:w="840" w:type="dxa"/>
            <w:tcBorders>
              <w:top w:val="single" w:sz="8" w:space="0" w:color="auto"/>
            </w:tcBorders>
            <w:shd w:val="clear" w:color="auto" w:fill="auto"/>
            <w:vAlign w:val="bottom"/>
          </w:tcPr>
          <w:p w14:paraId="12110904" w14:textId="77777777" w:rsidR="00E115E4" w:rsidRPr="008F2A6A" w:rsidRDefault="00E115E4" w:rsidP="00977FAF">
            <w:pPr>
              <w:widowControl/>
              <w:spacing w:after="0" w:line="252" w:lineRule="exact"/>
              <w:jc w:val="center"/>
              <w:rPr>
                <w:rFonts w:ascii="Arial" w:eastAsia="Arial" w:hAnsi="Arial" w:cs="Arial"/>
                <w:szCs w:val="20"/>
                <w:lang w:eastAsia="zh-CN"/>
              </w:rPr>
            </w:pPr>
            <w:r w:rsidRPr="008F2A6A">
              <w:rPr>
                <w:rFonts w:ascii="Arial" w:eastAsia="Arial" w:hAnsi="Arial" w:cs="Arial"/>
                <w:szCs w:val="20"/>
                <w:lang w:eastAsia="zh-CN"/>
              </w:rPr>
              <w:t>3540/</w:t>
            </w:r>
          </w:p>
        </w:tc>
        <w:tc>
          <w:tcPr>
            <w:tcW w:w="740" w:type="dxa"/>
            <w:vMerge w:val="restart"/>
            <w:tcBorders>
              <w:top w:val="single" w:sz="8" w:space="0" w:color="auto"/>
            </w:tcBorders>
            <w:shd w:val="clear" w:color="auto" w:fill="auto"/>
            <w:vAlign w:val="bottom"/>
          </w:tcPr>
          <w:p w14:paraId="329386B1"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3545</w:t>
            </w:r>
          </w:p>
        </w:tc>
        <w:tc>
          <w:tcPr>
            <w:tcW w:w="760" w:type="dxa"/>
            <w:vMerge w:val="restart"/>
            <w:tcBorders>
              <w:top w:val="single" w:sz="8" w:space="0" w:color="auto"/>
            </w:tcBorders>
            <w:shd w:val="clear" w:color="auto" w:fill="auto"/>
            <w:vAlign w:val="bottom"/>
          </w:tcPr>
          <w:p w14:paraId="60A2FC88"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3550</w:t>
            </w:r>
          </w:p>
        </w:tc>
        <w:tc>
          <w:tcPr>
            <w:tcW w:w="880" w:type="dxa"/>
            <w:vMerge w:val="restart"/>
            <w:tcBorders>
              <w:top w:val="single" w:sz="8" w:space="0" w:color="auto"/>
            </w:tcBorders>
            <w:shd w:val="clear" w:color="auto" w:fill="auto"/>
            <w:vAlign w:val="bottom"/>
          </w:tcPr>
          <w:p w14:paraId="67BECB24"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3580</w:t>
            </w:r>
          </w:p>
        </w:tc>
      </w:tr>
      <w:tr w:rsidR="00E115E4" w:rsidRPr="008F2A6A" w14:paraId="4DD9E525" w14:textId="77777777" w:rsidTr="00977FAF">
        <w:trPr>
          <w:trHeight w:val="163"/>
        </w:trPr>
        <w:tc>
          <w:tcPr>
            <w:tcW w:w="3620" w:type="dxa"/>
            <w:gridSpan w:val="3"/>
            <w:vMerge/>
            <w:shd w:val="clear" w:color="auto" w:fill="auto"/>
            <w:vAlign w:val="bottom"/>
          </w:tcPr>
          <w:p w14:paraId="6D0702A7"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1460" w:type="dxa"/>
            <w:gridSpan w:val="2"/>
            <w:vMerge/>
            <w:shd w:val="clear" w:color="auto" w:fill="auto"/>
            <w:vAlign w:val="bottom"/>
          </w:tcPr>
          <w:p w14:paraId="40FDA260"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760" w:type="dxa"/>
            <w:vMerge/>
            <w:shd w:val="clear" w:color="auto" w:fill="auto"/>
            <w:vAlign w:val="bottom"/>
          </w:tcPr>
          <w:p w14:paraId="5D4B1151"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780" w:type="dxa"/>
            <w:vMerge/>
            <w:shd w:val="clear" w:color="auto" w:fill="auto"/>
            <w:vAlign w:val="bottom"/>
          </w:tcPr>
          <w:p w14:paraId="23E44577"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840" w:type="dxa"/>
            <w:vMerge w:val="restart"/>
            <w:shd w:val="clear" w:color="auto" w:fill="auto"/>
            <w:vAlign w:val="bottom"/>
          </w:tcPr>
          <w:p w14:paraId="0749B56F" w14:textId="77777777" w:rsidR="00E115E4" w:rsidRPr="008F2A6A" w:rsidRDefault="00E115E4" w:rsidP="00977FAF">
            <w:pPr>
              <w:widowControl/>
              <w:spacing w:after="0" w:line="0" w:lineRule="atLeast"/>
              <w:jc w:val="center"/>
              <w:rPr>
                <w:rFonts w:ascii="Arial" w:eastAsia="Arial" w:hAnsi="Arial" w:cs="Arial"/>
                <w:w w:val="97"/>
                <w:szCs w:val="20"/>
                <w:lang w:eastAsia="zh-CN"/>
              </w:rPr>
            </w:pPr>
            <w:r w:rsidRPr="008F2A6A">
              <w:rPr>
                <w:rFonts w:ascii="Arial" w:eastAsia="Arial" w:hAnsi="Arial" w:cs="Arial"/>
                <w:w w:val="97"/>
                <w:szCs w:val="20"/>
                <w:lang w:eastAsia="zh-CN"/>
              </w:rPr>
              <w:t>3541</w:t>
            </w:r>
          </w:p>
        </w:tc>
        <w:tc>
          <w:tcPr>
            <w:tcW w:w="740" w:type="dxa"/>
            <w:vMerge/>
            <w:shd w:val="clear" w:color="auto" w:fill="auto"/>
            <w:vAlign w:val="bottom"/>
          </w:tcPr>
          <w:p w14:paraId="31C21694"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760" w:type="dxa"/>
            <w:vMerge/>
            <w:shd w:val="clear" w:color="auto" w:fill="auto"/>
            <w:vAlign w:val="bottom"/>
          </w:tcPr>
          <w:p w14:paraId="7DE8E887"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880" w:type="dxa"/>
            <w:vMerge/>
            <w:shd w:val="clear" w:color="auto" w:fill="auto"/>
            <w:vAlign w:val="bottom"/>
          </w:tcPr>
          <w:p w14:paraId="6B2D8F28"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r>
      <w:tr w:rsidR="00E115E4" w:rsidRPr="008F2A6A" w14:paraId="3543B367" w14:textId="77777777" w:rsidTr="00977FAF">
        <w:trPr>
          <w:trHeight w:val="131"/>
        </w:trPr>
        <w:tc>
          <w:tcPr>
            <w:tcW w:w="3620" w:type="dxa"/>
            <w:gridSpan w:val="3"/>
            <w:tcBorders>
              <w:bottom w:val="single" w:sz="8" w:space="0" w:color="auto"/>
            </w:tcBorders>
            <w:shd w:val="clear" w:color="auto" w:fill="auto"/>
            <w:vAlign w:val="bottom"/>
          </w:tcPr>
          <w:p w14:paraId="3B38A0C5"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1460" w:type="dxa"/>
            <w:gridSpan w:val="2"/>
            <w:tcBorders>
              <w:bottom w:val="single" w:sz="8" w:space="0" w:color="auto"/>
            </w:tcBorders>
            <w:shd w:val="clear" w:color="auto" w:fill="auto"/>
            <w:vAlign w:val="bottom"/>
          </w:tcPr>
          <w:p w14:paraId="067C87BA"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760" w:type="dxa"/>
            <w:tcBorders>
              <w:bottom w:val="single" w:sz="8" w:space="0" w:color="auto"/>
            </w:tcBorders>
            <w:shd w:val="clear" w:color="auto" w:fill="auto"/>
            <w:vAlign w:val="bottom"/>
          </w:tcPr>
          <w:p w14:paraId="726F9C18"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780" w:type="dxa"/>
            <w:tcBorders>
              <w:bottom w:val="single" w:sz="8" w:space="0" w:color="auto"/>
            </w:tcBorders>
            <w:shd w:val="clear" w:color="auto" w:fill="auto"/>
            <w:vAlign w:val="bottom"/>
          </w:tcPr>
          <w:p w14:paraId="3EC44765"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840" w:type="dxa"/>
            <w:vMerge/>
            <w:tcBorders>
              <w:bottom w:val="single" w:sz="8" w:space="0" w:color="auto"/>
            </w:tcBorders>
            <w:shd w:val="clear" w:color="auto" w:fill="auto"/>
            <w:vAlign w:val="bottom"/>
          </w:tcPr>
          <w:p w14:paraId="0AF3BF24"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740" w:type="dxa"/>
            <w:tcBorders>
              <w:bottom w:val="single" w:sz="8" w:space="0" w:color="auto"/>
            </w:tcBorders>
            <w:shd w:val="clear" w:color="auto" w:fill="auto"/>
            <w:vAlign w:val="bottom"/>
          </w:tcPr>
          <w:p w14:paraId="43F88C90"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760" w:type="dxa"/>
            <w:tcBorders>
              <w:bottom w:val="single" w:sz="8" w:space="0" w:color="auto"/>
            </w:tcBorders>
            <w:shd w:val="clear" w:color="auto" w:fill="auto"/>
            <w:vAlign w:val="bottom"/>
          </w:tcPr>
          <w:p w14:paraId="31354AE7"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880" w:type="dxa"/>
            <w:tcBorders>
              <w:bottom w:val="single" w:sz="8" w:space="0" w:color="auto"/>
            </w:tcBorders>
            <w:shd w:val="clear" w:color="auto" w:fill="auto"/>
            <w:vAlign w:val="bottom"/>
          </w:tcPr>
          <w:p w14:paraId="64874A8B"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r>
      <w:tr w:rsidR="00BE6A17" w14:paraId="6B71E8B9" w14:textId="77777777" w:rsidTr="008F2A6A">
        <w:trPr>
          <w:trHeight w:val="254"/>
        </w:trPr>
        <w:tc>
          <w:tcPr>
            <w:tcW w:w="3580" w:type="dxa"/>
            <w:shd w:val="clear" w:color="auto" w:fill="auto"/>
          </w:tcPr>
          <w:p w14:paraId="01464865" w14:textId="77777777" w:rsidR="00BE6A17" w:rsidRPr="00BE6A17" w:rsidRDefault="00BE6A17" w:rsidP="00051670">
            <w:pPr>
              <w:spacing w:line="0" w:lineRule="atLeast"/>
              <w:ind w:firstLineChars="50" w:firstLine="110"/>
              <w:rPr>
                <w:rFonts w:ascii="Arial" w:eastAsia="Arial" w:hAnsi="Arial"/>
                <w:lang w:eastAsia="zh-CN"/>
              </w:rPr>
            </w:pPr>
            <w:r w:rsidRPr="00BE6A17">
              <w:rPr>
                <w:rFonts w:ascii="Arial" w:eastAsia="Arial" w:hAnsi="Arial" w:hint="eastAsia"/>
                <w:lang w:eastAsia="zh-CN"/>
              </w:rPr>
              <w:t>2-氯</w:t>
            </w:r>
            <w:r w:rsidRPr="00BE6A17">
              <w:rPr>
                <w:rFonts w:ascii="宋体" w:eastAsia="宋体" w:hAnsi="宋体" w:cs="宋体" w:hint="eastAsia"/>
                <w:lang w:eastAsia="zh-CN"/>
              </w:rPr>
              <w:t>酚</w:t>
            </w:r>
          </w:p>
        </w:tc>
        <w:tc>
          <w:tcPr>
            <w:tcW w:w="1500" w:type="dxa"/>
            <w:gridSpan w:val="4"/>
            <w:shd w:val="clear" w:color="auto" w:fill="auto"/>
            <w:vAlign w:val="bottom"/>
          </w:tcPr>
          <w:p w14:paraId="0053F33B" w14:textId="77777777" w:rsidR="00BE6A17" w:rsidRPr="00BE6A17" w:rsidRDefault="00BE6A17" w:rsidP="008F2A6A">
            <w:pPr>
              <w:spacing w:line="0" w:lineRule="atLeast"/>
              <w:ind w:right="10"/>
              <w:jc w:val="right"/>
              <w:rPr>
                <w:rFonts w:ascii="Arial" w:hAnsi="Arial"/>
                <w:lang w:eastAsia="zh-CN"/>
              </w:rPr>
            </w:pPr>
            <w:r>
              <w:rPr>
                <w:rFonts w:ascii="Arial" w:hAnsi="Arial" w:hint="eastAsia"/>
                <w:lang w:eastAsia="zh-CN"/>
              </w:rPr>
              <w:t>95-57-8</w:t>
            </w:r>
          </w:p>
        </w:tc>
        <w:tc>
          <w:tcPr>
            <w:tcW w:w="760" w:type="dxa"/>
            <w:shd w:val="clear" w:color="auto" w:fill="auto"/>
            <w:vAlign w:val="bottom"/>
          </w:tcPr>
          <w:p w14:paraId="2FA6DC2D" w14:textId="77777777" w:rsidR="00BE6A17" w:rsidRDefault="00BE6A17" w:rsidP="008F2A6A">
            <w:pPr>
              <w:spacing w:line="0" w:lineRule="atLeast"/>
              <w:jc w:val="center"/>
              <w:rPr>
                <w:rFonts w:ascii="Arial" w:eastAsia="Arial" w:hAnsi="Arial"/>
              </w:rPr>
            </w:pPr>
            <w:r>
              <w:rPr>
                <w:rFonts w:ascii="Arial" w:eastAsia="Arial" w:hAnsi="Arial"/>
                <w:w w:val="97"/>
              </w:rPr>
              <w:t>73</w:t>
            </w:r>
          </w:p>
        </w:tc>
        <w:tc>
          <w:tcPr>
            <w:tcW w:w="780" w:type="dxa"/>
            <w:shd w:val="clear" w:color="auto" w:fill="auto"/>
            <w:vAlign w:val="bottom"/>
          </w:tcPr>
          <w:p w14:paraId="2F598319" w14:textId="77777777" w:rsidR="00BE6A17" w:rsidRDefault="00BE6A17" w:rsidP="008F2A6A">
            <w:pPr>
              <w:spacing w:line="0" w:lineRule="atLeast"/>
              <w:jc w:val="center"/>
              <w:rPr>
                <w:rFonts w:ascii="Arial" w:eastAsia="Arial" w:hAnsi="Arial"/>
                <w:w w:val="81"/>
              </w:rPr>
            </w:pPr>
            <w:r>
              <w:rPr>
                <w:rFonts w:ascii="Arial" w:eastAsia="Arial" w:hAnsi="Arial"/>
              </w:rPr>
              <w:t>77</w:t>
            </w:r>
          </w:p>
        </w:tc>
        <w:tc>
          <w:tcPr>
            <w:tcW w:w="840" w:type="dxa"/>
            <w:shd w:val="clear" w:color="auto" w:fill="auto"/>
            <w:vAlign w:val="bottom"/>
          </w:tcPr>
          <w:p w14:paraId="180734DE" w14:textId="77777777" w:rsidR="00BE6A17" w:rsidRDefault="00BE6A17" w:rsidP="008F2A6A">
            <w:pPr>
              <w:spacing w:line="0" w:lineRule="atLeast"/>
              <w:jc w:val="center"/>
              <w:rPr>
                <w:rFonts w:ascii="Arial" w:eastAsia="Arial" w:hAnsi="Arial"/>
                <w:w w:val="96"/>
              </w:rPr>
            </w:pPr>
            <w:r>
              <w:rPr>
                <w:rFonts w:ascii="Arial" w:eastAsia="Arial" w:hAnsi="Arial"/>
              </w:rPr>
              <w:t>77/87</w:t>
            </w:r>
          </w:p>
        </w:tc>
        <w:tc>
          <w:tcPr>
            <w:tcW w:w="740" w:type="dxa"/>
            <w:shd w:val="clear" w:color="auto" w:fill="auto"/>
            <w:vAlign w:val="bottom"/>
          </w:tcPr>
          <w:p w14:paraId="6783F9DE" w14:textId="77777777" w:rsidR="00BE6A17" w:rsidRDefault="00BE6A17" w:rsidP="008F2A6A">
            <w:pPr>
              <w:spacing w:line="0" w:lineRule="atLeast"/>
              <w:jc w:val="center"/>
              <w:rPr>
                <w:rFonts w:ascii="Arial" w:eastAsia="Arial" w:hAnsi="Arial"/>
              </w:rPr>
            </w:pPr>
            <w:r>
              <w:rPr>
                <w:rFonts w:ascii="Arial" w:eastAsia="Arial" w:hAnsi="Arial"/>
              </w:rPr>
              <w:t>68</w:t>
            </w:r>
          </w:p>
        </w:tc>
        <w:tc>
          <w:tcPr>
            <w:tcW w:w="760" w:type="dxa"/>
            <w:shd w:val="clear" w:color="auto" w:fill="auto"/>
            <w:vAlign w:val="bottom"/>
          </w:tcPr>
          <w:p w14:paraId="4D15B5F4" w14:textId="77777777" w:rsidR="00BE6A17" w:rsidRDefault="00BE6A17" w:rsidP="008F2A6A">
            <w:pPr>
              <w:spacing w:line="0" w:lineRule="atLeast"/>
              <w:jc w:val="center"/>
              <w:rPr>
                <w:rFonts w:ascii="Arial" w:eastAsia="Arial" w:hAnsi="Arial"/>
              </w:rPr>
            </w:pPr>
            <w:r>
              <w:rPr>
                <w:rFonts w:ascii="Arial" w:eastAsia="Arial" w:hAnsi="Arial"/>
              </w:rPr>
              <w:t>74</w:t>
            </w:r>
          </w:p>
        </w:tc>
        <w:tc>
          <w:tcPr>
            <w:tcW w:w="880" w:type="dxa"/>
            <w:shd w:val="clear" w:color="auto" w:fill="auto"/>
            <w:vAlign w:val="bottom"/>
          </w:tcPr>
          <w:p w14:paraId="54F23897" w14:textId="77777777" w:rsidR="00BE6A17" w:rsidRDefault="00BE6A17" w:rsidP="008F2A6A">
            <w:pPr>
              <w:spacing w:line="0" w:lineRule="atLeast"/>
              <w:jc w:val="center"/>
              <w:rPr>
                <w:rFonts w:ascii="Arial" w:eastAsia="Arial" w:hAnsi="Arial"/>
                <w:w w:val="81"/>
              </w:rPr>
            </w:pPr>
            <w:r>
              <w:rPr>
                <w:rFonts w:ascii="Arial" w:eastAsia="Arial" w:hAnsi="Arial"/>
              </w:rPr>
              <w:t>93</w:t>
            </w:r>
          </w:p>
        </w:tc>
      </w:tr>
      <w:tr w:rsidR="00BE6A17" w14:paraId="0BA52341" w14:textId="77777777" w:rsidTr="008F2A6A">
        <w:trPr>
          <w:trHeight w:val="254"/>
        </w:trPr>
        <w:tc>
          <w:tcPr>
            <w:tcW w:w="3580" w:type="dxa"/>
            <w:shd w:val="clear" w:color="auto" w:fill="auto"/>
          </w:tcPr>
          <w:p w14:paraId="0BF9E251" w14:textId="77777777" w:rsidR="00BE6A17" w:rsidRPr="008F2A6A" w:rsidRDefault="00BE6A17" w:rsidP="008F2A6A">
            <w:pPr>
              <w:spacing w:line="0" w:lineRule="atLeast"/>
              <w:ind w:left="100"/>
              <w:rPr>
                <w:rFonts w:ascii="Arial" w:eastAsia="Arial" w:hAnsi="Arial"/>
                <w:color w:val="FF0000"/>
              </w:rPr>
            </w:pPr>
            <w:r w:rsidRPr="00E06968">
              <w:rPr>
                <w:rFonts w:hint="eastAsia"/>
              </w:rPr>
              <w:t>4-</w:t>
            </w:r>
            <w:r w:rsidRPr="00E06968">
              <w:rPr>
                <w:rFonts w:hint="eastAsia"/>
              </w:rPr>
              <w:t>氯</w:t>
            </w:r>
            <w:r w:rsidRPr="00E06968">
              <w:rPr>
                <w:rFonts w:hint="eastAsia"/>
              </w:rPr>
              <w:t>-1,2-</w:t>
            </w:r>
            <w:r w:rsidRPr="00E06968">
              <w:rPr>
                <w:rFonts w:hint="eastAsia"/>
              </w:rPr>
              <w:t>苯二胺</w:t>
            </w:r>
          </w:p>
        </w:tc>
        <w:tc>
          <w:tcPr>
            <w:tcW w:w="1500" w:type="dxa"/>
            <w:gridSpan w:val="4"/>
            <w:shd w:val="clear" w:color="auto" w:fill="auto"/>
            <w:vAlign w:val="bottom"/>
          </w:tcPr>
          <w:p w14:paraId="0C6C007D" w14:textId="77777777" w:rsidR="00BE6A17" w:rsidRDefault="00BE6A17" w:rsidP="008F2A6A">
            <w:pPr>
              <w:spacing w:line="0" w:lineRule="atLeast"/>
              <w:ind w:right="10"/>
              <w:jc w:val="right"/>
              <w:rPr>
                <w:rFonts w:ascii="Arial" w:eastAsia="Arial" w:hAnsi="Arial"/>
              </w:rPr>
            </w:pPr>
            <w:r>
              <w:rPr>
                <w:rFonts w:ascii="Arial" w:eastAsia="Arial" w:hAnsi="Arial"/>
              </w:rPr>
              <w:t>95-83-0</w:t>
            </w:r>
          </w:p>
        </w:tc>
        <w:tc>
          <w:tcPr>
            <w:tcW w:w="760" w:type="dxa"/>
            <w:shd w:val="clear" w:color="auto" w:fill="auto"/>
            <w:vAlign w:val="bottom"/>
          </w:tcPr>
          <w:p w14:paraId="265B84B1" w14:textId="77777777" w:rsidR="00BE6A17" w:rsidRDefault="00BE6A17" w:rsidP="008F2A6A">
            <w:pPr>
              <w:spacing w:line="0" w:lineRule="atLeast"/>
              <w:jc w:val="center"/>
              <w:rPr>
                <w:rFonts w:ascii="Arial" w:eastAsia="Arial" w:hAnsi="Arial"/>
                <w:w w:val="97"/>
              </w:rPr>
            </w:pPr>
            <w:r>
              <w:rPr>
                <w:rFonts w:ascii="Arial" w:eastAsia="Arial" w:hAnsi="Arial"/>
              </w:rPr>
              <w:t>-</w:t>
            </w:r>
          </w:p>
        </w:tc>
        <w:tc>
          <w:tcPr>
            <w:tcW w:w="780" w:type="dxa"/>
            <w:shd w:val="clear" w:color="auto" w:fill="auto"/>
            <w:vAlign w:val="bottom"/>
          </w:tcPr>
          <w:p w14:paraId="1FFE4681" w14:textId="77777777" w:rsidR="00BE6A17" w:rsidRDefault="00BE6A17" w:rsidP="008F2A6A">
            <w:pPr>
              <w:spacing w:line="0" w:lineRule="atLeast"/>
              <w:jc w:val="center"/>
              <w:rPr>
                <w:rFonts w:ascii="Arial" w:eastAsia="Arial" w:hAnsi="Arial"/>
              </w:rPr>
            </w:pPr>
            <w:r>
              <w:rPr>
                <w:rFonts w:ascii="Arial" w:eastAsia="Arial" w:hAnsi="Arial"/>
                <w:w w:val="81"/>
              </w:rPr>
              <w:t>-</w:t>
            </w:r>
          </w:p>
        </w:tc>
        <w:tc>
          <w:tcPr>
            <w:tcW w:w="840" w:type="dxa"/>
            <w:shd w:val="clear" w:color="auto" w:fill="auto"/>
            <w:vAlign w:val="bottom"/>
          </w:tcPr>
          <w:p w14:paraId="78E39249" w14:textId="77777777" w:rsidR="00BE6A17" w:rsidRDefault="00BE6A17" w:rsidP="008F2A6A">
            <w:pPr>
              <w:spacing w:line="0" w:lineRule="atLeast"/>
              <w:jc w:val="center"/>
              <w:rPr>
                <w:rFonts w:ascii="Arial" w:eastAsia="Arial" w:hAnsi="Arial"/>
              </w:rPr>
            </w:pPr>
            <w:r>
              <w:rPr>
                <w:rFonts w:ascii="Arial" w:eastAsia="Arial" w:hAnsi="Arial"/>
                <w:w w:val="96"/>
              </w:rPr>
              <w:t>-/-</w:t>
            </w:r>
          </w:p>
        </w:tc>
        <w:tc>
          <w:tcPr>
            <w:tcW w:w="740" w:type="dxa"/>
            <w:shd w:val="clear" w:color="auto" w:fill="auto"/>
            <w:vAlign w:val="bottom"/>
          </w:tcPr>
          <w:p w14:paraId="4D6FE90A" w14:textId="77777777" w:rsidR="00BE6A17" w:rsidRDefault="00BE6A17"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594BFB79" w14:textId="77777777" w:rsidR="00BE6A17" w:rsidRDefault="00BE6A17"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52FB3ECD" w14:textId="77777777" w:rsidR="00BE6A17" w:rsidRDefault="00BE6A17" w:rsidP="008F2A6A">
            <w:pPr>
              <w:spacing w:line="0" w:lineRule="atLeast"/>
              <w:jc w:val="center"/>
              <w:rPr>
                <w:rFonts w:ascii="Arial" w:eastAsia="Arial" w:hAnsi="Arial"/>
                <w:w w:val="81"/>
              </w:rPr>
            </w:pPr>
            <w:r>
              <w:rPr>
                <w:rFonts w:ascii="Arial" w:eastAsia="Arial" w:hAnsi="Arial"/>
                <w:w w:val="81"/>
              </w:rPr>
              <w:t>-</w:t>
            </w:r>
          </w:p>
        </w:tc>
      </w:tr>
      <w:tr w:rsidR="00BE6A17" w14:paraId="7FC1D6F5" w14:textId="77777777" w:rsidTr="008F2A6A">
        <w:trPr>
          <w:trHeight w:val="254"/>
        </w:trPr>
        <w:tc>
          <w:tcPr>
            <w:tcW w:w="3580" w:type="dxa"/>
            <w:shd w:val="clear" w:color="auto" w:fill="auto"/>
          </w:tcPr>
          <w:p w14:paraId="594633DA" w14:textId="77777777" w:rsidR="00BE6A17" w:rsidRPr="008F2A6A" w:rsidRDefault="00BE6A17" w:rsidP="008F2A6A">
            <w:pPr>
              <w:spacing w:line="0" w:lineRule="atLeast"/>
              <w:ind w:left="100"/>
              <w:rPr>
                <w:rFonts w:ascii="Arial" w:eastAsia="Arial" w:hAnsi="Arial"/>
                <w:color w:val="FF0000"/>
              </w:rPr>
            </w:pPr>
            <w:r w:rsidRPr="00E06968">
              <w:rPr>
                <w:rFonts w:hint="eastAsia"/>
              </w:rPr>
              <w:t>4-</w:t>
            </w:r>
            <w:r w:rsidRPr="00E06968">
              <w:rPr>
                <w:rFonts w:hint="eastAsia"/>
              </w:rPr>
              <w:t>氯</w:t>
            </w:r>
            <w:r w:rsidRPr="00E06968">
              <w:rPr>
                <w:rFonts w:hint="eastAsia"/>
              </w:rPr>
              <w:t>-1,3-</w:t>
            </w:r>
            <w:r w:rsidRPr="00E06968">
              <w:rPr>
                <w:rFonts w:hint="eastAsia"/>
              </w:rPr>
              <w:t>苯二胺</w:t>
            </w:r>
          </w:p>
        </w:tc>
        <w:tc>
          <w:tcPr>
            <w:tcW w:w="1500" w:type="dxa"/>
            <w:gridSpan w:val="4"/>
            <w:shd w:val="clear" w:color="auto" w:fill="auto"/>
            <w:vAlign w:val="bottom"/>
          </w:tcPr>
          <w:p w14:paraId="754017B8" w14:textId="77777777" w:rsidR="00BE6A17" w:rsidRDefault="00BE6A17" w:rsidP="008F2A6A">
            <w:pPr>
              <w:spacing w:line="0" w:lineRule="atLeast"/>
              <w:ind w:right="10"/>
              <w:jc w:val="right"/>
              <w:rPr>
                <w:rFonts w:ascii="Arial" w:eastAsia="Arial" w:hAnsi="Arial"/>
              </w:rPr>
            </w:pPr>
            <w:r>
              <w:rPr>
                <w:rFonts w:ascii="Arial" w:eastAsia="Arial" w:hAnsi="Arial"/>
              </w:rPr>
              <w:t>5131-60-2</w:t>
            </w:r>
          </w:p>
        </w:tc>
        <w:tc>
          <w:tcPr>
            <w:tcW w:w="760" w:type="dxa"/>
            <w:shd w:val="clear" w:color="auto" w:fill="auto"/>
            <w:vAlign w:val="bottom"/>
          </w:tcPr>
          <w:p w14:paraId="36DAF2C4" w14:textId="77777777" w:rsidR="00BE6A17" w:rsidRDefault="00BE6A17" w:rsidP="008F2A6A">
            <w:pPr>
              <w:spacing w:line="0" w:lineRule="atLeast"/>
              <w:jc w:val="center"/>
              <w:rPr>
                <w:rFonts w:ascii="Arial" w:eastAsia="Arial" w:hAnsi="Arial"/>
                <w:w w:val="97"/>
              </w:rPr>
            </w:pPr>
            <w:r>
              <w:rPr>
                <w:rFonts w:ascii="Arial" w:eastAsia="Arial" w:hAnsi="Arial"/>
              </w:rPr>
              <w:t>-</w:t>
            </w:r>
          </w:p>
        </w:tc>
        <w:tc>
          <w:tcPr>
            <w:tcW w:w="780" w:type="dxa"/>
            <w:shd w:val="clear" w:color="auto" w:fill="auto"/>
            <w:vAlign w:val="bottom"/>
          </w:tcPr>
          <w:p w14:paraId="08A02C0A" w14:textId="77777777" w:rsidR="00BE6A17" w:rsidRDefault="00BE6A17" w:rsidP="008F2A6A">
            <w:pPr>
              <w:spacing w:line="0" w:lineRule="atLeast"/>
              <w:jc w:val="center"/>
              <w:rPr>
                <w:rFonts w:ascii="Arial" w:eastAsia="Arial" w:hAnsi="Arial"/>
              </w:rPr>
            </w:pPr>
            <w:r>
              <w:rPr>
                <w:rFonts w:ascii="Arial" w:eastAsia="Arial" w:hAnsi="Arial"/>
                <w:w w:val="81"/>
              </w:rPr>
              <w:t>-</w:t>
            </w:r>
          </w:p>
        </w:tc>
        <w:tc>
          <w:tcPr>
            <w:tcW w:w="840" w:type="dxa"/>
            <w:shd w:val="clear" w:color="auto" w:fill="auto"/>
            <w:vAlign w:val="bottom"/>
          </w:tcPr>
          <w:p w14:paraId="03C61F27" w14:textId="77777777" w:rsidR="00BE6A17" w:rsidRDefault="00BE6A17" w:rsidP="008F2A6A">
            <w:pPr>
              <w:spacing w:line="0" w:lineRule="atLeast"/>
              <w:jc w:val="center"/>
              <w:rPr>
                <w:rFonts w:ascii="Arial" w:eastAsia="Arial" w:hAnsi="Arial"/>
              </w:rPr>
            </w:pPr>
            <w:r>
              <w:rPr>
                <w:rFonts w:ascii="Arial" w:eastAsia="Arial" w:hAnsi="Arial"/>
                <w:w w:val="96"/>
              </w:rPr>
              <w:t>-/-</w:t>
            </w:r>
          </w:p>
        </w:tc>
        <w:tc>
          <w:tcPr>
            <w:tcW w:w="740" w:type="dxa"/>
            <w:shd w:val="clear" w:color="auto" w:fill="auto"/>
            <w:vAlign w:val="bottom"/>
          </w:tcPr>
          <w:p w14:paraId="62A5D263" w14:textId="77777777" w:rsidR="00BE6A17" w:rsidRDefault="00BE6A17"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0E851B26" w14:textId="77777777" w:rsidR="00BE6A17" w:rsidRDefault="00BE6A17"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236F4BF6" w14:textId="77777777" w:rsidR="00BE6A17" w:rsidRDefault="00BE6A17" w:rsidP="008F2A6A">
            <w:pPr>
              <w:spacing w:line="0" w:lineRule="atLeast"/>
              <w:jc w:val="center"/>
              <w:rPr>
                <w:rFonts w:ascii="Arial" w:eastAsia="Arial" w:hAnsi="Arial"/>
              </w:rPr>
            </w:pPr>
            <w:r>
              <w:rPr>
                <w:rFonts w:ascii="Arial" w:eastAsia="Arial" w:hAnsi="Arial"/>
                <w:w w:val="81"/>
              </w:rPr>
              <w:t>-</w:t>
            </w:r>
          </w:p>
        </w:tc>
      </w:tr>
      <w:tr w:rsidR="00BE6A17" w14:paraId="19F38967" w14:textId="77777777" w:rsidTr="008F2A6A">
        <w:trPr>
          <w:trHeight w:val="250"/>
        </w:trPr>
        <w:tc>
          <w:tcPr>
            <w:tcW w:w="3580" w:type="dxa"/>
            <w:shd w:val="clear" w:color="auto" w:fill="auto"/>
          </w:tcPr>
          <w:p w14:paraId="4A6076DB" w14:textId="77777777" w:rsidR="00BE6A17" w:rsidRPr="008F2A6A" w:rsidRDefault="00BE6A17" w:rsidP="008F2A6A">
            <w:pPr>
              <w:spacing w:line="249" w:lineRule="exact"/>
              <w:ind w:left="100"/>
              <w:rPr>
                <w:rFonts w:ascii="Arial" w:eastAsia="Arial" w:hAnsi="Arial"/>
                <w:color w:val="FF0000"/>
              </w:rPr>
            </w:pPr>
            <w:r w:rsidRPr="00E06968">
              <w:rPr>
                <w:rFonts w:hint="eastAsia"/>
              </w:rPr>
              <w:t>4-</w:t>
            </w:r>
            <w:r w:rsidRPr="00E06968">
              <w:rPr>
                <w:rFonts w:hint="eastAsia"/>
              </w:rPr>
              <w:t>氯苯基苯基醚</w:t>
            </w:r>
          </w:p>
        </w:tc>
        <w:tc>
          <w:tcPr>
            <w:tcW w:w="1500" w:type="dxa"/>
            <w:gridSpan w:val="4"/>
            <w:shd w:val="clear" w:color="auto" w:fill="auto"/>
            <w:vAlign w:val="bottom"/>
          </w:tcPr>
          <w:p w14:paraId="71BC8127" w14:textId="77777777" w:rsidR="00BE6A17" w:rsidRDefault="00BE6A17" w:rsidP="008F2A6A">
            <w:pPr>
              <w:spacing w:line="249" w:lineRule="exact"/>
              <w:ind w:right="10"/>
              <w:jc w:val="right"/>
              <w:rPr>
                <w:rFonts w:ascii="Arial" w:eastAsia="Arial" w:hAnsi="Arial"/>
              </w:rPr>
            </w:pPr>
            <w:r>
              <w:rPr>
                <w:rFonts w:ascii="Arial" w:eastAsia="Arial" w:hAnsi="Arial"/>
              </w:rPr>
              <w:t>7005-72-3</w:t>
            </w:r>
          </w:p>
        </w:tc>
        <w:tc>
          <w:tcPr>
            <w:tcW w:w="760" w:type="dxa"/>
            <w:shd w:val="clear" w:color="auto" w:fill="auto"/>
            <w:vAlign w:val="bottom"/>
          </w:tcPr>
          <w:p w14:paraId="67B3ADF3" w14:textId="77777777" w:rsidR="00BE6A17" w:rsidRDefault="00BE6A17" w:rsidP="008F2A6A">
            <w:pPr>
              <w:spacing w:line="249" w:lineRule="exact"/>
              <w:jc w:val="center"/>
              <w:rPr>
                <w:rFonts w:ascii="Arial" w:eastAsia="Arial" w:hAnsi="Arial"/>
              </w:rPr>
            </w:pPr>
            <w:r>
              <w:rPr>
                <w:rFonts w:ascii="Arial" w:eastAsia="Arial" w:hAnsi="Arial"/>
                <w:w w:val="97"/>
              </w:rPr>
              <w:t>84</w:t>
            </w:r>
          </w:p>
        </w:tc>
        <w:tc>
          <w:tcPr>
            <w:tcW w:w="780" w:type="dxa"/>
            <w:shd w:val="clear" w:color="auto" w:fill="auto"/>
            <w:vAlign w:val="bottom"/>
          </w:tcPr>
          <w:p w14:paraId="73253BFC" w14:textId="77777777" w:rsidR="00BE6A17" w:rsidRDefault="00BE6A17" w:rsidP="008F2A6A">
            <w:pPr>
              <w:spacing w:line="249" w:lineRule="exact"/>
              <w:jc w:val="center"/>
              <w:rPr>
                <w:rFonts w:ascii="Arial" w:eastAsia="Arial" w:hAnsi="Arial"/>
                <w:w w:val="81"/>
              </w:rPr>
            </w:pPr>
            <w:r>
              <w:rPr>
                <w:rFonts w:ascii="Arial" w:eastAsia="Arial" w:hAnsi="Arial"/>
              </w:rPr>
              <w:t>87</w:t>
            </w:r>
          </w:p>
        </w:tc>
        <w:tc>
          <w:tcPr>
            <w:tcW w:w="840" w:type="dxa"/>
            <w:shd w:val="clear" w:color="auto" w:fill="auto"/>
            <w:vAlign w:val="bottom"/>
          </w:tcPr>
          <w:p w14:paraId="767B2449" w14:textId="77777777" w:rsidR="00BE6A17" w:rsidRDefault="00BE6A17" w:rsidP="008F2A6A">
            <w:pPr>
              <w:spacing w:line="249" w:lineRule="exact"/>
              <w:jc w:val="center"/>
              <w:rPr>
                <w:rFonts w:ascii="Arial" w:eastAsia="Arial" w:hAnsi="Arial"/>
                <w:w w:val="96"/>
              </w:rPr>
            </w:pPr>
            <w:r>
              <w:rPr>
                <w:rFonts w:ascii="Arial" w:eastAsia="Arial" w:hAnsi="Arial"/>
              </w:rPr>
              <w:t>79/91</w:t>
            </w:r>
          </w:p>
        </w:tc>
        <w:tc>
          <w:tcPr>
            <w:tcW w:w="740" w:type="dxa"/>
            <w:shd w:val="clear" w:color="auto" w:fill="auto"/>
            <w:vAlign w:val="bottom"/>
          </w:tcPr>
          <w:p w14:paraId="6D2BFA87" w14:textId="77777777" w:rsidR="00BE6A17" w:rsidRDefault="00BE6A17" w:rsidP="008F2A6A">
            <w:pPr>
              <w:spacing w:line="249" w:lineRule="exact"/>
              <w:jc w:val="center"/>
              <w:rPr>
                <w:rFonts w:ascii="Arial" w:eastAsia="Arial" w:hAnsi="Arial"/>
              </w:rPr>
            </w:pPr>
            <w:r>
              <w:rPr>
                <w:rFonts w:ascii="Arial" w:eastAsia="Arial" w:hAnsi="Arial"/>
              </w:rPr>
              <w:t>76</w:t>
            </w:r>
          </w:p>
        </w:tc>
        <w:tc>
          <w:tcPr>
            <w:tcW w:w="760" w:type="dxa"/>
            <w:shd w:val="clear" w:color="auto" w:fill="auto"/>
            <w:vAlign w:val="bottom"/>
          </w:tcPr>
          <w:p w14:paraId="4B37108B" w14:textId="77777777" w:rsidR="00BE6A17" w:rsidRDefault="00BE6A17" w:rsidP="008F2A6A">
            <w:pPr>
              <w:spacing w:line="249" w:lineRule="exact"/>
              <w:jc w:val="center"/>
              <w:rPr>
                <w:rFonts w:ascii="Arial" w:eastAsia="Arial" w:hAnsi="Arial"/>
              </w:rPr>
            </w:pPr>
            <w:r>
              <w:rPr>
                <w:rFonts w:ascii="Arial" w:eastAsia="Arial" w:hAnsi="Arial"/>
              </w:rPr>
              <w:t>80</w:t>
            </w:r>
          </w:p>
        </w:tc>
        <w:tc>
          <w:tcPr>
            <w:tcW w:w="880" w:type="dxa"/>
            <w:shd w:val="clear" w:color="auto" w:fill="auto"/>
            <w:vAlign w:val="bottom"/>
          </w:tcPr>
          <w:p w14:paraId="1A8275F2" w14:textId="77777777" w:rsidR="00BE6A17" w:rsidRDefault="00BE6A17" w:rsidP="008F2A6A">
            <w:pPr>
              <w:spacing w:line="249" w:lineRule="exact"/>
              <w:jc w:val="center"/>
              <w:rPr>
                <w:rFonts w:ascii="Arial" w:eastAsia="Arial" w:hAnsi="Arial"/>
                <w:w w:val="81"/>
              </w:rPr>
            </w:pPr>
            <w:r>
              <w:rPr>
                <w:rFonts w:ascii="Arial" w:eastAsia="Arial" w:hAnsi="Arial"/>
                <w:w w:val="81"/>
              </w:rPr>
              <w:t>-</w:t>
            </w:r>
          </w:p>
        </w:tc>
      </w:tr>
      <w:tr w:rsidR="00BE6A17" w14:paraId="70ADCD6B" w14:textId="77777777" w:rsidTr="008F2A6A">
        <w:trPr>
          <w:trHeight w:val="254"/>
        </w:trPr>
        <w:tc>
          <w:tcPr>
            <w:tcW w:w="3580" w:type="dxa"/>
            <w:shd w:val="clear" w:color="auto" w:fill="auto"/>
          </w:tcPr>
          <w:p w14:paraId="2EEAE8A5" w14:textId="77777777" w:rsidR="00BE6A17" w:rsidRPr="008F2A6A" w:rsidRDefault="00BE6A17" w:rsidP="008F2A6A">
            <w:pPr>
              <w:spacing w:line="0" w:lineRule="atLeast"/>
              <w:ind w:left="100"/>
              <w:rPr>
                <w:rFonts w:ascii="Arial" w:eastAsia="Arial" w:hAnsi="Arial"/>
                <w:color w:val="FF0000"/>
              </w:rPr>
            </w:pPr>
            <w:r w:rsidRPr="00E06968">
              <w:rPr>
                <w:rFonts w:hint="eastAsia"/>
              </w:rPr>
              <w:t>屈</w:t>
            </w:r>
          </w:p>
        </w:tc>
        <w:tc>
          <w:tcPr>
            <w:tcW w:w="1500" w:type="dxa"/>
            <w:gridSpan w:val="4"/>
            <w:shd w:val="clear" w:color="auto" w:fill="auto"/>
            <w:vAlign w:val="bottom"/>
          </w:tcPr>
          <w:p w14:paraId="04EBCC93" w14:textId="77777777" w:rsidR="00BE6A17" w:rsidRDefault="00BE6A17" w:rsidP="008F2A6A">
            <w:pPr>
              <w:spacing w:line="0" w:lineRule="atLeast"/>
              <w:ind w:right="10"/>
              <w:jc w:val="right"/>
              <w:rPr>
                <w:rFonts w:ascii="Arial" w:eastAsia="Arial" w:hAnsi="Arial"/>
              </w:rPr>
            </w:pPr>
            <w:r>
              <w:rPr>
                <w:rFonts w:ascii="Arial" w:eastAsia="Arial" w:hAnsi="Arial"/>
              </w:rPr>
              <w:t>218-01-9</w:t>
            </w:r>
          </w:p>
        </w:tc>
        <w:tc>
          <w:tcPr>
            <w:tcW w:w="760" w:type="dxa"/>
            <w:shd w:val="clear" w:color="auto" w:fill="auto"/>
            <w:vAlign w:val="bottom"/>
          </w:tcPr>
          <w:p w14:paraId="6513D394" w14:textId="77777777" w:rsidR="00BE6A17" w:rsidRDefault="00BE6A17" w:rsidP="008F2A6A">
            <w:pPr>
              <w:spacing w:line="0" w:lineRule="atLeast"/>
              <w:jc w:val="center"/>
              <w:rPr>
                <w:rFonts w:ascii="Arial" w:eastAsia="Arial" w:hAnsi="Arial"/>
              </w:rPr>
            </w:pPr>
            <w:r>
              <w:rPr>
                <w:rFonts w:ascii="Arial" w:eastAsia="Arial" w:hAnsi="Arial"/>
                <w:w w:val="97"/>
              </w:rPr>
              <w:t>89</w:t>
            </w:r>
          </w:p>
        </w:tc>
        <w:tc>
          <w:tcPr>
            <w:tcW w:w="780" w:type="dxa"/>
            <w:shd w:val="clear" w:color="auto" w:fill="auto"/>
            <w:vAlign w:val="bottom"/>
          </w:tcPr>
          <w:p w14:paraId="44A8CD1A" w14:textId="77777777" w:rsidR="00BE6A17" w:rsidRDefault="00BE6A17" w:rsidP="008F2A6A">
            <w:pPr>
              <w:spacing w:line="0" w:lineRule="atLeast"/>
              <w:jc w:val="center"/>
              <w:rPr>
                <w:rFonts w:ascii="Arial" w:eastAsia="Arial" w:hAnsi="Arial"/>
                <w:w w:val="81"/>
              </w:rPr>
            </w:pPr>
            <w:r>
              <w:rPr>
                <w:rFonts w:ascii="Arial" w:eastAsia="Arial" w:hAnsi="Arial"/>
              </w:rPr>
              <w:t>89</w:t>
            </w:r>
          </w:p>
        </w:tc>
        <w:tc>
          <w:tcPr>
            <w:tcW w:w="840" w:type="dxa"/>
            <w:shd w:val="clear" w:color="auto" w:fill="auto"/>
            <w:vAlign w:val="bottom"/>
          </w:tcPr>
          <w:p w14:paraId="1AD12D59" w14:textId="77777777" w:rsidR="00BE6A17" w:rsidRDefault="00BE6A17" w:rsidP="008F2A6A">
            <w:pPr>
              <w:spacing w:line="0" w:lineRule="atLeast"/>
              <w:jc w:val="center"/>
              <w:rPr>
                <w:rFonts w:ascii="Arial" w:eastAsia="Arial" w:hAnsi="Arial"/>
                <w:w w:val="96"/>
              </w:rPr>
            </w:pPr>
            <w:r>
              <w:rPr>
                <w:rFonts w:ascii="Arial" w:eastAsia="Arial" w:hAnsi="Arial"/>
              </w:rPr>
              <w:t>82/91</w:t>
            </w:r>
          </w:p>
        </w:tc>
        <w:tc>
          <w:tcPr>
            <w:tcW w:w="740" w:type="dxa"/>
            <w:shd w:val="clear" w:color="auto" w:fill="auto"/>
            <w:vAlign w:val="bottom"/>
          </w:tcPr>
          <w:p w14:paraId="65C56D12" w14:textId="77777777" w:rsidR="00BE6A17" w:rsidRDefault="00BE6A17" w:rsidP="008F2A6A">
            <w:pPr>
              <w:spacing w:line="0" w:lineRule="atLeast"/>
              <w:jc w:val="center"/>
              <w:rPr>
                <w:rFonts w:ascii="Arial" w:eastAsia="Arial" w:hAnsi="Arial"/>
              </w:rPr>
            </w:pPr>
            <w:r>
              <w:rPr>
                <w:rFonts w:ascii="Arial" w:eastAsia="Arial" w:hAnsi="Arial"/>
              </w:rPr>
              <w:t>87</w:t>
            </w:r>
          </w:p>
        </w:tc>
        <w:tc>
          <w:tcPr>
            <w:tcW w:w="760" w:type="dxa"/>
            <w:shd w:val="clear" w:color="auto" w:fill="auto"/>
            <w:vAlign w:val="bottom"/>
          </w:tcPr>
          <w:p w14:paraId="61F63F27" w14:textId="77777777" w:rsidR="00BE6A17" w:rsidRDefault="00BE6A17" w:rsidP="008F2A6A">
            <w:pPr>
              <w:spacing w:line="0" w:lineRule="atLeast"/>
              <w:jc w:val="center"/>
              <w:rPr>
                <w:rFonts w:ascii="Arial" w:eastAsia="Arial" w:hAnsi="Arial"/>
              </w:rPr>
            </w:pPr>
            <w:r>
              <w:rPr>
                <w:rFonts w:ascii="Arial" w:eastAsia="Arial" w:hAnsi="Arial"/>
              </w:rPr>
              <w:t>85</w:t>
            </w:r>
          </w:p>
        </w:tc>
        <w:tc>
          <w:tcPr>
            <w:tcW w:w="880" w:type="dxa"/>
            <w:shd w:val="clear" w:color="auto" w:fill="auto"/>
            <w:vAlign w:val="bottom"/>
          </w:tcPr>
          <w:p w14:paraId="3EE19F6C" w14:textId="77777777" w:rsidR="00BE6A17" w:rsidRDefault="00BE6A17" w:rsidP="008F2A6A">
            <w:pPr>
              <w:spacing w:line="0" w:lineRule="atLeast"/>
              <w:jc w:val="center"/>
              <w:rPr>
                <w:rFonts w:ascii="Arial" w:eastAsia="Arial" w:hAnsi="Arial"/>
                <w:w w:val="81"/>
              </w:rPr>
            </w:pPr>
            <w:r>
              <w:rPr>
                <w:rFonts w:ascii="Arial" w:eastAsia="Arial" w:hAnsi="Arial"/>
                <w:w w:val="97"/>
              </w:rPr>
              <w:t>100</w:t>
            </w:r>
          </w:p>
        </w:tc>
      </w:tr>
      <w:tr w:rsidR="00BE6A17" w14:paraId="1C4B2990" w14:textId="77777777" w:rsidTr="008F2A6A">
        <w:trPr>
          <w:trHeight w:val="254"/>
        </w:trPr>
        <w:tc>
          <w:tcPr>
            <w:tcW w:w="3580" w:type="dxa"/>
            <w:shd w:val="clear" w:color="auto" w:fill="auto"/>
          </w:tcPr>
          <w:p w14:paraId="56AE843F" w14:textId="77777777" w:rsidR="00BE6A17" w:rsidRPr="008F2A6A" w:rsidRDefault="00BE6A17" w:rsidP="008F2A6A">
            <w:pPr>
              <w:spacing w:line="0" w:lineRule="atLeast"/>
              <w:ind w:left="100"/>
              <w:rPr>
                <w:rFonts w:ascii="Arial" w:eastAsia="Arial" w:hAnsi="Arial"/>
                <w:color w:val="FF0000"/>
              </w:rPr>
            </w:pPr>
            <w:r w:rsidRPr="00E06968">
              <w:rPr>
                <w:rFonts w:hint="eastAsia"/>
              </w:rPr>
              <w:t>蝇毒磷</w:t>
            </w:r>
          </w:p>
        </w:tc>
        <w:tc>
          <w:tcPr>
            <w:tcW w:w="1500" w:type="dxa"/>
            <w:gridSpan w:val="4"/>
            <w:shd w:val="clear" w:color="auto" w:fill="auto"/>
            <w:vAlign w:val="bottom"/>
          </w:tcPr>
          <w:p w14:paraId="001440D4" w14:textId="77777777" w:rsidR="00BE6A17" w:rsidRDefault="00BE6A17" w:rsidP="008F2A6A">
            <w:pPr>
              <w:spacing w:line="0" w:lineRule="atLeast"/>
              <w:ind w:right="10"/>
              <w:jc w:val="right"/>
              <w:rPr>
                <w:rFonts w:ascii="Arial" w:eastAsia="Arial" w:hAnsi="Arial"/>
              </w:rPr>
            </w:pPr>
            <w:r>
              <w:rPr>
                <w:rFonts w:ascii="Arial" w:eastAsia="Arial" w:hAnsi="Arial"/>
              </w:rPr>
              <w:t>56-72-4</w:t>
            </w:r>
          </w:p>
        </w:tc>
        <w:tc>
          <w:tcPr>
            <w:tcW w:w="760" w:type="dxa"/>
            <w:shd w:val="clear" w:color="auto" w:fill="auto"/>
            <w:vAlign w:val="bottom"/>
          </w:tcPr>
          <w:p w14:paraId="2407B3A0" w14:textId="77777777" w:rsidR="00BE6A17" w:rsidRDefault="00BE6A17" w:rsidP="008F2A6A">
            <w:pPr>
              <w:spacing w:line="0" w:lineRule="atLeast"/>
              <w:jc w:val="center"/>
              <w:rPr>
                <w:rFonts w:ascii="Arial" w:eastAsia="Arial" w:hAnsi="Arial"/>
                <w:w w:val="97"/>
              </w:rPr>
            </w:pPr>
            <w:r>
              <w:rPr>
                <w:rFonts w:ascii="Arial" w:eastAsia="Arial" w:hAnsi="Arial"/>
              </w:rPr>
              <w:t>-</w:t>
            </w:r>
          </w:p>
        </w:tc>
        <w:tc>
          <w:tcPr>
            <w:tcW w:w="780" w:type="dxa"/>
            <w:shd w:val="clear" w:color="auto" w:fill="auto"/>
            <w:vAlign w:val="bottom"/>
          </w:tcPr>
          <w:p w14:paraId="5682B3DA" w14:textId="77777777" w:rsidR="00BE6A17" w:rsidRDefault="00BE6A17" w:rsidP="008F2A6A">
            <w:pPr>
              <w:spacing w:line="0" w:lineRule="atLeast"/>
              <w:jc w:val="center"/>
              <w:rPr>
                <w:rFonts w:ascii="Arial" w:eastAsia="Arial" w:hAnsi="Arial"/>
              </w:rPr>
            </w:pPr>
            <w:r>
              <w:rPr>
                <w:rFonts w:ascii="Arial" w:eastAsia="Arial" w:hAnsi="Arial"/>
                <w:w w:val="81"/>
              </w:rPr>
              <w:t>-</w:t>
            </w:r>
          </w:p>
        </w:tc>
        <w:tc>
          <w:tcPr>
            <w:tcW w:w="840" w:type="dxa"/>
            <w:shd w:val="clear" w:color="auto" w:fill="auto"/>
            <w:vAlign w:val="bottom"/>
          </w:tcPr>
          <w:p w14:paraId="6F3A988B" w14:textId="77777777" w:rsidR="00BE6A17" w:rsidRDefault="00BE6A17" w:rsidP="008F2A6A">
            <w:pPr>
              <w:spacing w:line="0" w:lineRule="atLeast"/>
              <w:jc w:val="center"/>
              <w:rPr>
                <w:rFonts w:ascii="Arial" w:eastAsia="Arial" w:hAnsi="Arial"/>
              </w:rPr>
            </w:pPr>
            <w:r>
              <w:rPr>
                <w:rFonts w:ascii="Arial" w:eastAsia="Arial" w:hAnsi="Arial"/>
                <w:w w:val="96"/>
              </w:rPr>
              <w:t>-/-</w:t>
            </w:r>
          </w:p>
        </w:tc>
        <w:tc>
          <w:tcPr>
            <w:tcW w:w="740" w:type="dxa"/>
            <w:shd w:val="clear" w:color="auto" w:fill="auto"/>
            <w:vAlign w:val="bottom"/>
          </w:tcPr>
          <w:p w14:paraId="35FB1158" w14:textId="77777777" w:rsidR="00BE6A17" w:rsidRDefault="00BE6A17"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7BD538C1" w14:textId="77777777" w:rsidR="00BE6A17" w:rsidRDefault="00BE6A17"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3DEF3182" w14:textId="77777777" w:rsidR="00BE6A17" w:rsidRDefault="00BE6A17" w:rsidP="008F2A6A">
            <w:pPr>
              <w:spacing w:line="0" w:lineRule="atLeast"/>
              <w:jc w:val="center"/>
              <w:rPr>
                <w:rFonts w:ascii="Arial" w:eastAsia="Arial" w:hAnsi="Arial"/>
                <w:w w:val="81"/>
              </w:rPr>
            </w:pPr>
            <w:r>
              <w:rPr>
                <w:rFonts w:ascii="Arial" w:eastAsia="Arial" w:hAnsi="Arial"/>
                <w:w w:val="81"/>
              </w:rPr>
              <w:t>-</w:t>
            </w:r>
          </w:p>
        </w:tc>
      </w:tr>
      <w:tr w:rsidR="00BE6A17" w14:paraId="5E3DF8F6" w14:textId="77777777" w:rsidTr="008F2A6A">
        <w:trPr>
          <w:trHeight w:val="254"/>
        </w:trPr>
        <w:tc>
          <w:tcPr>
            <w:tcW w:w="3580" w:type="dxa"/>
            <w:shd w:val="clear" w:color="auto" w:fill="auto"/>
          </w:tcPr>
          <w:p w14:paraId="0A862AEB" w14:textId="77777777" w:rsidR="00BE6A17" w:rsidRPr="008F2A6A" w:rsidRDefault="00E26360" w:rsidP="008F2A6A">
            <w:pPr>
              <w:spacing w:line="0" w:lineRule="atLeast"/>
              <w:ind w:left="100"/>
              <w:rPr>
                <w:rFonts w:ascii="Arial" w:eastAsia="Arial" w:hAnsi="Arial"/>
                <w:color w:val="FF0000"/>
              </w:rPr>
            </w:pPr>
            <w:r>
              <w:rPr>
                <w:rFonts w:ascii="Arial" w:eastAsia="Arial" w:hAnsi="Arial"/>
                <w:i/>
              </w:rPr>
              <w:t>p</w:t>
            </w:r>
            <w:r>
              <w:rPr>
                <w:rFonts w:ascii="Arial" w:eastAsia="Arial" w:hAnsi="Arial"/>
              </w:rPr>
              <w:t>-</w:t>
            </w:r>
            <w:r w:rsidRPr="00E26360">
              <w:rPr>
                <w:rFonts w:hint="eastAsia"/>
              </w:rPr>
              <w:t>甲酚定</w:t>
            </w:r>
          </w:p>
        </w:tc>
        <w:tc>
          <w:tcPr>
            <w:tcW w:w="1500" w:type="dxa"/>
            <w:gridSpan w:val="4"/>
            <w:shd w:val="clear" w:color="auto" w:fill="auto"/>
            <w:vAlign w:val="bottom"/>
          </w:tcPr>
          <w:p w14:paraId="58293649" w14:textId="77777777" w:rsidR="00BE6A17" w:rsidRDefault="00BE6A17" w:rsidP="008F2A6A">
            <w:pPr>
              <w:spacing w:line="0" w:lineRule="atLeast"/>
              <w:ind w:right="10"/>
              <w:jc w:val="right"/>
              <w:rPr>
                <w:rFonts w:ascii="Arial" w:eastAsia="Arial" w:hAnsi="Arial"/>
              </w:rPr>
            </w:pPr>
            <w:r>
              <w:rPr>
                <w:rFonts w:ascii="Arial" w:eastAsia="Arial" w:hAnsi="Arial"/>
              </w:rPr>
              <w:t>120-71-8</w:t>
            </w:r>
          </w:p>
        </w:tc>
        <w:tc>
          <w:tcPr>
            <w:tcW w:w="760" w:type="dxa"/>
            <w:shd w:val="clear" w:color="auto" w:fill="auto"/>
            <w:vAlign w:val="bottom"/>
          </w:tcPr>
          <w:p w14:paraId="40148236" w14:textId="77777777" w:rsidR="00BE6A17" w:rsidRDefault="00BE6A17" w:rsidP="008F2A6A">
            <w:pPr>
              <w:spacing w:line="0" w:lineRule="atLeast"/>
              <w:jc w:val="center"/>
              <w:rPr>
                <w:rFonts w:ascii="Arial" w:eastAsia="Arial" w:hAnsi="Arial"/>
                <w:w w:val="97"/>
              </w:rPr>
            </w:pPr>
            <w:r>
              <w:rPr>
                <w:rFonts w:ascii="Arial" w:eastAsia="Arial" w:hAnsi="Arial"/>
              </w:rPr>
              <w:t>-</w:t>
            </w:r>
          </w:p>
        </w:tc>
        <w:tc>
          <w:tcPr>
            <w:tcW w:w="780" w:type="dxa"/>
            <w:shd w:val="clear" w:color="auto" w:fill="auto"/>
            <w:vAlign w:val="bottom"/>
          </w:tcPr>
          <w:p w14:paraId="6DD41679" w14:textId="77777777" w:rsidR="00BE6A17" w:rsidRDefault="00BE6A17" w:rsidP="008F2A6A">
            <w:pPr>
              <w:spacing w:line="0" w:lineRule="atLeast"/>
              <w:jc w:val="center"/>
              <w:rPr>
                <w:rFonts w:ascii="Arial" w:eastAsia="Arial" w:hAnsi="Arial"/>
              </w:rPr>
            </w:pPr>
            <w:r>
              <w:rPr>
                <w:rFonts w:ascii="Arial" w:eastAsia="Arial" w:hAnsi="Arial"/>
                <w:w w:val="81"/>
              </w:rPr>
              <w:t>-</w:t>
            </w:r>
          </w:p>
        </w:tc>
        <w:tc>
          <w:tcPr>
            <w:tcW w:w="840" w:type="dxa"/>
            <w:shd w:val="clear" w:color="auto" w:fill="auto"/>
            <w:vAlign w:val="bottom"/>
          </w:tcPr>
          <w:p w14:paraId="7C6F1D62" w14:textId="77777777" w:rsidR="00BE6A17" w:rsidRDefault="00BE6A17" w:rsidP="008F2A6A">
            <w:pPr>
              <w:spacing w:line="0" w:lineRule="atLeast"/>
              <w:jc w:val="center"/>
              <w:rPr>
                <w:rFonts w:ascii="Arial" w:eastAsia="Arial" w:hAnsi="Arial"/>
              </w:rPr>
            </w:pPr>
            <w:r>
              <w:rPr>
                <w:rFonts w:ascii="Arial" w:eastAsia="Arial" w:hAnsi="Arial"/>
                <w:w w:val="96"/>
              </w:rPr>
              <w:t>-/-</w:t>
            </w:r>
          </w:p>
        </w:tc>
        <w:tc>
          <w:tcPr>
            <w:tcW w:w="740" w:type="dxa"/>
            <w:shd w:val="clear" w:color="auto" w:fill="auto"/>
            <w:vAlign w:val="bottom"/>
          </w:tcPr>
          <w:p w14:paraId="4DC73B80" w14:textId="77777777" w:rsidR="00BE6A17" w:rsidRDefault="00BE6A17"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6F4283ED" w14:textId="77777777" w:rsidR="00BE6A17" w:rsidRDefault="00BE6A17"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65CC008C" w14:textId="77777777" w:rsidR="00BE6A17" w:rsidRDefault="00BE6A17" w:rsidP="008F2A6A">
            <w:pPr>
              <w:spacing w:line="0" w:lineRule="atLeast"/>
              <w:jc w:val="center"/>
              <w:rPr>
                <w:rFonts w:ascii="Arial" w:eastAsia="Arial" w:hAnsi="Arial"/>
                <w:w w:val="97"/>
              </w:rPr>
            </w:pPr>
            <w:r>
              <w:rPr>
                <w:rFonts w:ascii="Arial" w:eastAsia="Arial" w:hAnsi="Arial"/>
                <w:w w:val="81"/>
              </w:rPr>
              <w:t>-</w:t>
            </w:r>
          </w:p>
        </w:tc>
      </w:tr>
      <w:tr w:rsidR="00BE6A17" w14:paraId="1C499933" w14:textId="77777777" w:rsidTr="008F2A6A">
        <w:trPr>
          <w:trHeight w:val="246"/>
        </w:trPr>
        <w:tc>
          <w:tcPr>
            <w:tcW w:w="3580" w:type="dxa"/>
            <w:shd w:val="clear" w:color="auto" w:fill="auto"/>
          </w:tcPr>
          <w:p w14:paraId="0A84EA1C" w14:textId="77777777" w:rsidR="00BE6A17" w:rsidRPr="008F2A6A" w:rsidRDefault="00E26360" w:rsidP="008F2A6A">
            <w:pPr>
              <w:spacing w:line="246" w:lineRule="exact"/>
              <w:ind w:left="100"/>
              <w:rPr>
                <w:rFonts w:ascii="Arial" w:eastAsia="Arial" w:hAnsi="Arial"/>
                <w:color w:val="FF0000"/>
              </w:rPr>
            </w:pPr>
            <w:r w:rsidRPr="00E26360">
              <w:rPr>
                <w:rFonts w:hint="eastAsia"/>
              </w:rPr>
              <w:t>丁烯磷</w:t>
            </w:r>
          </w:p>
        </w:tc>
        <w:tc>
          <w:tcPr>
            <w:tcW w:w="1500" w:type="dxa"/>
            <w:gridSpan w:val="4"/>
            <w:shd w:val="clear" w:color="auto" w:fill="auto"/>
            <w:vAlign w:val="bottom"/>
          </w:tcPr>
          <w:p w14:paraId="2815E780" w14:textId="77777777" w:rsidR="00BE6A17" w:rsidRDefault="00BE6A17" w:rsidP="008F2A6A">
            <w:pPr>
              <w:spacing w:line="246" w:lineRule="exact"/>
              <w:ind w:right="10"/>
              <w:jc w:val="right"/>
              <w:rPr>
                <w:rFonts w:ascii="Arial" w:eastAsia="Arial" w:hAnsi="Arial"/>
              </w:rPr>
            </w:pPr>
            <w:r>
              <w:rPr>
                <w:rFonts w:ascii="Arial" w:eastAsia="Arial" w:hAnsi="Arial"/>
              </w:rPr>
              <w:t>7700-17-6</w:t>
            </w:r>
          </w:p>
        </w:tc>
        <w:tc>
          <w:tcPr>
            <w:tcW w:w="760" w:type="dxa"/>
            <w:shd w:val="clear" w:color="auto" w:fill="auto"/>
            <w:vAlign w:val="bottom"/>
          </w:tcPr>
          <w:p w14:paraId="6B5EDD3C" w14:textId="77777777" w:rsidR="00BE6A17" w:rsidRDefault="00BE6A17" w:rsidP="008F2A6A">
            <w:pPr>
              <w:spacing w:line="246" w:lineRule="exact"/>
              <w:jc w:val="center"/>
              <w:rPr>
                <w:rFonts w:ascii="Arial" w:eastAsia="Arial" w:hAnsi="Arial"/>
              </w:rPr>
            </w:pPr>
            <w:r>
              <w:rPr>
                <w:rFonts w:ascii="Arial" w:eastAsia="Arial" w:hAnsi="Arial"/>
              </w:rPr>
              <w:t>-</w:t>
            </w:r>
          </w:p>
        </w:tc>
        <w:tc>
          <w:tcPr>
            <w:tcW w:w="780" w:type="dxa"/>
            <w:shd w:val="clear" w:color="auto" w:fill="auto"/>
            <w:vAlign w:val="bottom"/>
          </w:tcPr>
          <w:p w14:paraId="315A286E" w14:textId="77777777" w:rsidR="00BE6A17" w:rsidRDefault="00BE6A17" w:rsidP="008F2A6A">
            <w:pPr>
              <w:spacing w:line="246"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6ACDD182" w14:textId="77777777" w:rsidR="00BE6A17" w:rsidRDefault="00BE6A17" w:rsidP="008F2A6A">
            <w:pPr>
              <w:spacing w:line="246"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74EB685A" w14:textId="77777777" w:rsidR="00BE6A17" w:rsidRDefault="00BE6A17" w:rsidP="008F2A6A">
            <w:pPr>
              <w:spacing w:line="246" w:lineRule="exact"/>
              <w:jc w:val="center"/>
              <w:rPr>
                <w:rFonts w:ascii="Arial" w:eastAsia="Arial" w:hAnsi="Arial"/>
              </w:rPr>
            </w:pPr>
            <w:r>
              <w:rPr>
                <w:rFonts w:ascii="Arial" w:eastAsia="Arial" w:hAnsi="Arial"/>
              </w:rPr>
              <w:t>-</w:t>
            </w:r>
          </w:p>
        </w:tc>
        <w:tc>
          <w:tcPr>
            <w:tcW w:w="760" w:type="dxa"/>
            <w:shd w:val="clear" w:color="auto" w:fill="auto"/>
            <w:vAlign w:val="bottom"/>
          </w:tcPr>
          <w:p w14:paraId="060F35EA" w14:textId="77777777" w:rsidR="00BE6A17" w:rsidRDefault="00BE6A17" w:rsidP="008F2A6A">
            <w:pPr>
              <w:spacing w:line="246" w:lineRule="exact"/>
              <w:jc w:val="center"/>
              <w:rPr>
                <w:rFonts w:ascii="Arial" w:eastAsia="Arial" w:hAnsi="Arial"/>
              </w:rPr>
            </w:pPr>
            <w:r>
              <w:rPr>
                <w:rFonts w:ascii="Arial" w:eastAsia="Arial" w:hAnsi="Arial"/>
              </w:rPr>
              <w:t>-</w:t>
            </w:r>
          </w:p>
        </w:tc>
        <w:tc>
          <w:tcPr>
            <w:tcW w:w="880" w:type="dxa"/>
            <w:shd w:val="clear" w:color="auto" w:fill="auto"/>
            <w:vAlign w:val="bottom"/>
          </w:tcPr>
          <w:p w14:paraId="1094172B" w14:textId="77777777" w:rsidR="00BE6A17" w:rsidRDefault="00BE6A17" w:rsidP="008F2A6A">
            <w:pPr>
              <w:spacing w:line="246" w:lineRule="exact"/>
              <w:jc w:val="center"/>
              <w:rPr>
                <w:rFonts w:ascii="Arial" w:eastAsia="Arial" w:hAnsi="Arial"/>
                <w:w w:val="81"/>
              </w:rPr>
            </w:pPr>
            <w:r>
              <w:rPr>
                <w:rFonts w:ascii="Arial" w:eastAsia="Arial" w:hAnsi="Arial"/>
                <w:w w:val="81"/>
              </w:rPr>
              <w:t>-</w:t>
            </w:r>
          </w:p>
        </w:tc>
      </w:tr>
      <w:tr w:rsidR="009C222E" w14:paraId="33844C25" w14:textId="77777777" w:rsidTr="008F2A6A">
        <w:trPr>
          <w:trHeight w:val="258"/>
        </w:trPr>
        <w:tc>
          <w:tcPr>
            <w:tcW w:w="3580" w:type="dxa"/>
            <w:shd w:val="clear" w:color="auto" w:fill="auto"/>
          </w:tcPr>
          <w:p w14:paraId="4E87056E" w14:textId="77777777" w:rsidR="009C222E" w:rsidRPr="008F2A6A" w:rsidRDefault="009C222E" w:rsidP="008F2A6A">
            <w:pPr>
              <w:spacing w:line="0" w:lineRule="atLeast"/>
              <w:ind w:left="100"/>
              <w:rPr>
                <w:rFonts w:ascii="Arial" w:eastAsia="Arial" w:hAnsi="Arial"/>
                <w:color w:val="FF0000"/>
              </w:rPr>
            </w:pPr>
            <w:r w:rsidRPr="00E06968">
              <w:rPr>
                <w:rFonts w:hint="eastAsia"/>
              </w:rPr>
              <w:t>2-</w:t>
            </w:r>
            <w:r w:rsidRPr="00E06968">
              <w:rPr>
                <w:rFonts w:hint="eastAsia"/>
              </w:rPr>
              <w:t>环己基</w:t>
            </w:r>
            <w:r w:rsidRPr="00E06968">
              <w:rPr>
                <w:rFonts w:hint="eastAsia"/>
              </w:rPr>
              <w:t>-4,6-</w:t>
            </w:r>
            <w:r w:rsidRPr="00E06968">
              <w:rPr>
                <w:rFonts w:hint="eastAsia"/>
              </w:rPr>
              <w:t>二硝基苯酚</w:t>
            </w:r>
          </w:p>
        </w:tc>
        <w:tc>
          <w:tcPr>
            <w:tcW w:w="1500" w:type="dxa"/>
            <w:gridSpan w:val="4"/>
            <w:shd w:val="clear" w:color="auto" w:fill="auto"/>
            <w:vAlign w:val="bottom"/>
          </w:tcPr>
          <w:p w14:paraId="2CE826E0" w14:textId="77777777" w:rsidR="009C222E" w:rsidRDefault="009C222E" w:rsidP="008F2A6A">
            <w:pPr>
              <w:spacing w:line="0" w:lineRule="atLeast"/>
              <w:ind w:right="10"/>
              <w:jc w:val="right"/>
              <w:rPr>
                <w:rFonts w:ascii="Arial" w:eastAsia="Arial" w:hAnsi="Arial"/>
              </w:rPr>
            </w:pPr>
            <w:r>
              <w:rPr>
                <w:rFonts w:ascii="Arial" w:eastAsia="Arial" w:hAnsi="Arial"/>
              </w:rPr>
              <w:t>131-89-5</w:t>
            </w:r>
          </w:p>
        </w:tc>
        <w:tc>
          <w:tcPr>
            <w:tcW w:w="760" w:type="dxa"/>
            <w:shd w:val="clear" w:color="auto" w:fill="auto"/>
            <w:vAlign w:val="bottom"/>
          </w:tcPr>
          <w:p w14:paraId="61283803" w14:textId="77777777" w:rsidR="009C222E" w:rsidRDefault="009C222E"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5EF9C6B8" w14:textId="77777777" w:rsidR="009C222E" w:rsidRDefault="009C222E"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2F4975CF" w14:textId="77777777" w:rsidR="009C222E" w:rsidRDefault="009C222E"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30394E6E" w14:textId="77777777" w:rsidR="009C222E" w:rsidRDefault="009C222E"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2182AFB3" w14:textId="77777777" w:rsidR="009C222E" w:rsidRDefault="009C222E"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2D9B226C" w14:textId="77777777" w:rsidR="009C222E" w:rsidRDefault="009C222E" w:rsidP="008F2A6A">
            <w:pPr>
              <w:spacing w:line="0" w:lineRule="atLeast"/>
              <w:jc w:val="center"/>
              <w:rPr>
                <w:rFonts w:ascii="Arial" w:eastAsia="Arial" w:hAnsi="Arial"/>
                <w:w w:val="81"/>
              </w:rPr>
            </w:pPr>
          </w:p>
        </w:tc>
      </w:tr>
      <w:tr w:rsidR="009C222E" w14:paraId="2267968A" w14:textId="77777777" w:rsidTr="008F2A6A">
        <w:trPr>
          <w:trHeight w:val="254"/>
        </w:trPr>
        <w:tc>
          <w:tcPr>
            <w:tcW w:w="3580" w:type="dxa"/>
            <w:shd w:val="clear" w:color="auto" w:fill="auto"/>
          </w:tcPr>
          <w:p w14:paraId="756A0925" w14:textId="77777777" w:rsidR="009C222E" w:rsidRPr="008F2A6A" w:rsidRDefault="009C222E" w:rsidP="008F2A6A">
            <w:pPr>
              <w:spacing w:line="0" w:lineRule="atLeast"/>
              <w:ind w:left="100"/>
              <w:rPr>
                <w:rFonts w:ascii="Arial" w:eastAsia="Arial" w:hAnsi="Arial"/>
                <w:color w:val="FF0000"/>
              </w:rPr>
            </w:pPr>
            <w:r w:rsidRPr="00E06968">
              <w:t>4,4'- DDD</w:t>
            </w:r>
          </w:p>
        </w:tc>
        <w:tc>
          <w:tcPr>
            <w:tcW w:w="1500" w:type="dxa"/>
            <w:gridSpan w:val="4"/>
            <w:shd w:val="clear" w:color="auto" w:fill="auto"/>
            <w:vAlign w:val="bottom"/>
          </w:tcPr>
          <w:p w14:paraId="7FEDCB3F" w14:textId="77777777" w:rsidR="009C222E" w:rsidRDefault="009C222E" w:rsidP="008F2A6A">
            <w:pPr>
              <w:spacing w:line="0" w:lineRule="atLeast"/>
              <w:ind w:right="10"/>
              <w:jc w:val="right"/>
              <w:rPr>
                <w:rFonts w:ascii="Arial" w:eastAsia="Arial" w:hAnsi="Arial"/>
              </w:rPr>
            </w:pPr>
            <w:r>
              <w:rPr>
                <w:rFonts w:ascii="Arial" w:eastAsia="Arial" w:hAnsi="Arial"/>
              </w:rPr>
              <w:t>72-54-8</w:t>
            </w:r>
          </w:p>
        </w:tc>
        <w:tc>
          <w:tcPr>
            <w:tcW w:w="760" w:type="dxa"/>
            <w:shd w:val="clear" w:color="auto" w:fill="auto"/>
            <w:vAlign w:val="bottom"/>
          </w:tcPr>
          <w:p w14:paraId="609B24FF" w14:textId="77777777" w:rsidR="009C222E" w:rsidRDefault="009C222E" w:rsidP="008F2A6A">
            <w:pPr>
              <w:spacing w:line="0" w:lineRule="atLeast"/>
              <w:jc w:val="center"/>
              <w:rPr>
                <w:rFonts w:ascii="Arial" w:eastAsia="Arial" w:hAnsi="Arial"/>
              </w:rPr>
            </w:pPr>
            <w:r>
              <w:rPr>
                <w:rFonts w:ascii="Arial" w:eastAsia="Arial" w:hAnsi="Arial"/>
                <w:w w:val="97"/>
              </w:rPr>
              <w:t>96</w:t>
            </w:r>
          </w:p>
        </w:tc>
        <w:tc>
          <w:tcPr>
            <w:tcW w:w="780" w:type="dxa"/>
            <w:shd w:val="clear" w:color="auto" w:fill="auto"/>
            <w:vAlign w:val="bottom"/>
          </w:tcPr>
          <w:p w14:paraId="3AE7473E" w14:textId="77777777" w:rsidR="009C222E" w:rsidRDefault="009C222E"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55A4F1FC" w14:textId="77777777" w:rsidR="009C222E" w:rsidRDefault="009C222E"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33E42FEF" w14:textId="77777777" w:rsidR="009C222E" w:rsidRDefault="009C222E"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540FA011" w14:textId="77777777" w:rsidR="009C222E" w:rsidRDefault="009C222E" w:rsidP="008F2A6A">
            <w:pPr>
              <w:spacing w:line="0" w:lineRule="atLeast"/>
              <w:jc w:val="center"/>
              <w:rPr>
                <w:rFonts w:ascii="Arial" w:eastAsia="Arial" w:hAnsi="Arial"/>
              </w:rPr>
            </w:pPr>
            <w:r>
              <w:rPr>
                <w:rFonts w:ascii="Arial" w:eastAsia="Arial" w:hAnsi="Arial"/>
                <w:w w:val="97"/>
              </w:rPr>
              <w:t>101</w:t>
            </w:r>
          </w:p>
        </w:tc>
        <w:tc>
          <w:tcPr>
            <w:tcW w:w="880" w:type="dxa"/>
            <w:shd w:val="clear" w:color="auto" w:fill="auto"/>
            <w:vAlign w:val="bottom"/>
          </w:tcPr>
          <w:p w14:paraId="767C8783" w14:textId="77777777" w:rsidR="009C222E" w:rsidRDefault="009C222E" w:rsidP="008F2A6A">
            <w:pPr>
              <w:spacing w:line="0" w:lineRule="atLeast"/>
              <w:jc w:val="center"/>
              <w:rPr>
                <w:rFonts w:ascii="Arial" w:eastAsia="Arial" w:hAnsi="Arial"/>
                <w:w w:val="81"/>
              </w:rPr>
            </w:pPr>
            <w:r>
              <w:rPr>
                <w:rFonts w:ascii="Arial" w:eastAsia="Arial" w:hAnsi="Arial"/>
                <w:w w:val="81"/>
              </w:rPr>
              <w:t>-</w:t>
            </w:r>
          </w:p>
        </w:tc>
      </w:tr>
      <w:tr w:rsidR="009C222E" w14:paraId="5B73FD3E" w14:textId="77777777" w:rsidTr="008F2A6A">
        <w:trPr>
          <w:trHeight w:val="250"/>
        </w:trPr>
        <w:tc>
          <w:tcPr>
            <w:tcW w:w="3580" w:type="dxa"/>
            <w:shd w:val="clear" w:color="auto" w:fill="auto"/>
          </w:tcPr>
          <w:p w14:paraId="7B06FFF9" w14:textId="77777777" w:rsidR="009C222E" w:rsidRPr="008F2A6A" w:rsidRDefault="009C222E" w:rsidP="008F2A6A">
            <w:pPr>
              <w:spacing w:line="249" w:lineRule="exact"/>
              <w:ind w:left="100"/>
              <w:rPr>
                <w:rFonts w:ascii="Arial" w:eastAsia="Arial" w:hAnsi="Arial"/>
                <w:color w:val="FF0000"/>
              </w:rPr>
            </w:pPr>
            <w:r w:rsidRPr="00E06968">
              <w:t>4,4'- DDE</w:t>
            </w:r>
          </w:p>
        </w:tc>
        <w:tc>
          <w:tcPr>
            <w:tcW w:w="1500" w:type="dxa"/>
            <w:gridSpan w:val="4"/>
            <w:shd w:val="clear" w:color="auto" w:fill="auto"/>
            <w:vAlign w:val="bottom"/>
          </w:tcPr>
          <w:p w14:paraId="5696FD79" w14:textId="77777777" w:rsidR="009C222E" w:rsidRDefault="009C222E" w:rsidP="008F2A6A">
            <w:pPr>
              <w:spacing w:line="249" w:lineRule="exact"/>
              <w:ind w:right="10"/>
              <w:jc w:val="right"/>
              <w:rPr>
                <w:rFonts w:ascii="Arial" w:eastAsia="Arial" w:hAnsi="Arial"/>
              </w:rPr>
            </w:pPr>
            <w:r>
              <w:rPr>
                <w:rFonts w:ascii="Arial" w:eastAsia="Arial" w:hAnsi="Arial"/>
              </w:rPr>
              <w:t>72-55-9</w:t>
            </w:r>
          </w:p>
        </w:tc>
        <w:tc>
          <w:tcPr>
            <w:tcW w:w="760" w:type="dxa"/>
            <w:shd w:val="clear" w:color="auto" w:fill="auto"/>
            <w:vAlign w:val="bottom"/>
          </w:tcPr>
          <w:p w14:paraId="7986FB45" w14:textId="77777777" w:rsidR="009C222E" w:rsidRDefault="009C222E" w:rsidP="008F2A6A">
            <w:pPr>
              <w:spacing w:line="249" w:lineRule="exact"/>
              <w:jc w:val="center"/>
              <w:rPr>
                <w:rFonts w:ascii="Arial" w:eastAsia="Arial" w:hAnsi="Arial"/>
              </w:rPr>
            </w:pPr>
            <w:r>
              <w:rPr>
                <w:rFonts w:ascii="Arial" w:eastAsia="Arial" w:hAnsi="Arial"/>
                <w:w w:val="97"/>
              </w:rPr>
              <w:t>94</w:t>
            </w:r>
          </w:p>
        </w:tc>
        <w:tc>
          <w:tcPr>
            <w:tcW w:w="780" w:type="dxa"/>
            <w:shd w:val="clear" w:color="auto" w:fill="auto"/>
            <w:vAlign w:val="bottom"/>
          </w:tcPr>
          <w:p w14:paraId="4A6290FC" w14:textId="77777777" w:rsidR="009C222E" w:rsidRDefault="009C222E" w:rsidP="008F2A6A">
            <w:pPr>
              <w:spacing w:line="249"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4260E465" w14:textId="77777777" w:rsidR="009C222E" w:rsidRDefault="009C222E"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1A26D029" w14:textId="77777777" w:rsidR="009C222E" w:rsidRDefault="009C222E"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5E0C63B9" w14:textId="77777777" w:rsidR="009C222E" w:rsidRDefault="009C222E" w:rsidP="008F2A6A">
            <w:pPr>
              <w:spacing w:line="249" w:lineRule="exact"/>
              <w:jc w:val="center"/>
              <w:rPr>
                <w:rFonts w:ascii="Arial" w:eastAsia="Arial" w:hAnsi="Arial"/>
              </w:rPr>
            </w:pPr>
            <w:r>
              <w:rPr>
                <w:rFonts w:ascii="Arial" w:eastAsia="Arial" w:hAnsi="Arial"/>
                <w:w w:val="97"/>
              </w:rPr>
              <w:t>100</w:t>
            </w:r>
          </w:p>
        </w:tc>
        <w:tc>
          <w:tcPr>
            <w:tcW w:w="880" w:type="dxa"/>
            <w:shd w:val="clear" w:color="auto" w:fill="auto"/>
            <w:vAlign w:val="bottom"/>
          </w:tcPr>
          <w:p w14:paraId="1C5A9E34" w14:textId="77777777" w:rsidR="009C222E" w:rsidRDefault="009C222E" w:rsidP="008F2A6A">
            <w:pPr>
              <w:spacing w:line="249" w:lineRule="exact"/>
              <w:jc w:val="center"/>
              <w:rPr>
                <w:rFonts w:ascii="Arial" w:eastAsia="Arial" w:hAnsi="Arial"/>
                <w:w w:val="81"/>
              </w:rPr>
            </w:pPr>
            <w:r>
              <w:rPr>
                <w:rFonts w:ascii="Arial" w:eastAsia="Arial" w:hAnsi="Arial"/>
                <w:w w:val="81"/>
              </w:rPr>
              <w:t>-</w:t>
            </w:r>
          </w:p>
        </w:tc>
      </w:tr>
      <w:tr w:rsidR="009C222E" w14:paraId="2AE3D46A" w14:textId="77777777" w:rsidTr="008F2A6A">
        <w:trPr>
          <w:trHeight w:val="254"/>
        </w:trPr>
        <w:tc>
          <w:tcPr>
            <w:tcW w:w="3580" w:type="dxa"/>
            <w:shd w:val="clear" w:color="auto" w:fill="auto"/>
          </w:tcPr>
          <w:p w14:paraId="0BC710E3" w14:textId="77777777" w:rsidR="009C222E" w:rsidRPr="008F2A6A" w:rsidRDefault="009C222E" w:rsidP="008F2A6A">
            <w:pPr>
              <w:spacing w:line="0" w:lineRule="atLeast"/>
              <w:ind w:left="100"/>
              <w:rPr>
                <w:rFonts w:ascii="Arial" w:eastAsia="Arial" w:hAnsi="Arial"/>
                <w:color w:val="FF0000"/>
              </w:rPr>
            </w:pPr>
            <w:r w:rsidRPr="00E06968">
              <w:rPr>
                <w:rFonts w:hint="eastAsia"/>
              </w:rPr>
              <w:t>4,4'-</w:t>
            </w:r>
            <w:r w:rsidRPr="00E06968">
              <w:rPr>
                <w:rFonts w:hint="eastAsia"/>
              </w:rPr>
              <w:t>二氯二苯三氯乙</w:t>
            </w:r>
          </w:p>
        </w:tc>
        <w:tc>
          <w:tcPr>
            <w:tcW w:w="1500" w:type="dxa"/>
            <w:gridSpan w:val="4"/>
            <w:shd w:val="clear" w:color="auto" w:fill="auto"/>
            <w:vAlign w:val="bottom"/>
          </w:tcPr>
          <w:p w14:paraId="6EDF9460" w14:textId="77777777" w:rsidR="009C222E" w:rsidRDefault="009C222E" w:rsidP="008F2A6A">
            <w:pPr>
              <w:spacing w:line="0" w:lineRule="atLeast"/>
              <w:ind w:right="10"/>
              <w:jc w:val="right"/>
              <w:rPr>
                <w:rFonts w:ascii="Arial" w:eastAsia="Arial" w:hAnsi="Arial"/>
              </w:rPr>
            </w:pPr>
            <w:r>
              <w:rPr>
                <w:rFonts w:ascii="Arial" w:eastAsia="Arial" w:hAnsi="Arial"/>
              </w:rPr>
              <w:t>50-29-3</w:t>
            </w:r>
          </w:p>
        </w:tc>
        <w:tc>
          <w:tcPr>
            <w:tcW w:w="760" w:type="dxa"/>
            <w:shd w:val="clear" w:color="auto" w:fill="auto"/>
            <w:vAlign w:val="bottom"/>
          </w:tcPr>
          <w:p w14:paraId="124C24C2" w14:textId="77777777" w:rsidR="009C222E" w:rsidRDefault="009C222E" w:rsidP="008F2A6A">
            <w:pPr>
              <w:spacing w:line="0" w:lineRule="atLeast"/>
              <w:jc w:val="center"/>
              <w:rPr>
                <w:rFonts w:ascii="Arial" w:eastAsia="Arial" w:hAnsi="Arial"/>
                <w:w w:val="97"/>
              </w:rPr>
            </w:pPr>
            <w:r>
              <w:rPr>
                <w:rFonts w:ascii="Arial" w:eastAsia="Arial" w:hAnsi="Arial"/>
                <w:w w:val="97"/>
              </w:rPr>
              <w:t>94</w:t>
            </w:r>
          </w:p>
        </w:tc>
        <w:tc>
          <w:tcPr>
            <w:tcW w:w="780" w:type="dxa"/>
            <w:shd w:val="clear" w:color="auto" w:fill="auto"/>
            <w:vAlign w:val="bottom"/>
          </w:tcPr>
          <w:p w14:paraId="0E2ADFF3" w14:textId="77777777" w:rsidR="009C222E" w:rsidRDefault="009C222E"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1DDE2CF8" w14:textId="77777777" w:rsidR="009C222E" w:rsidRDefault="009C222E"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6F6FE8B4" w14:textId="77777777" w:rsidR="009C222E" w:rsidRDefault="009C222E"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333F2D97" w14:textId="77777777" w:rsidR="009C222E" w:rsidRDefault="009C222E" w:rsidP="008F2A6A">
            <w:pPr>
              <w:spacing w:line="0" w:lineRule="atLeast"/>
              <w:jc w:val="center"/>
              <w:rPr>
                <w:rFonts w:ascii="Arial" w:eastAsia="Arial" w:hAnsi="Arial"/>
                <w:w w:val="97"/>
              </w:rPr>
            </w:pPr>
            <w:r>
              <w:rPr>
                <w:rFonts w:ascii="Arial" w:eastAsia="Arial" w:hAnsi="Arial"/>
              </w:rPr>
              <w:t>96</w:t>
            </w:r>
          </w:p>
        </w:tc>
        <w:tc>
          <w:tcPr>
            <w:tcW w:w="880" w:type="dxa"/>
            <w:shd w:val="clear" w:color="auto" w:fill="auto"/>
            <w:vAlign w:val="bottom"/>
          </w:tcPr>
          <w:p w14:paraId="19C4B86C" w14:textId="77777777" w:rsidR="009C222E" w:rsidRDefault="009C222E" w:rsidP="008F2A6A">
            <w:pPr>
              <w:spacing w:line="0" w:lineRule="atLeast"/>
              <w:jc w:val="center"/>
              <w:rPr>
                <w:rFonts w:ascii="Arial" w:eastAsia="Arial" w:hAnsi="Arial"/>
                <w:w w:val="81"/>
              </w:rPr>
            </w:pPr>
            <w:r>
              <w:rPr>
                <w:rFonts w:ascii="Arial" w:eastAsia="Arial" w:hAnsi="Arial"/>
                <w:w w:val="81"/>
              </w:rPr>
              <w:t>-</w:t>
            </w:r>
          </w:p>
        </w:tc>
      </w:tr>
      <w:tr w:rsidR="009C222E" w14:paraId="1E492E72" w14:textId="77777777" w:rsidTr="008F2A6A">
        <w:trPr>
          <w:trHeight w:val="254"/>
        </w:trPr>
        <w:tc>
          <w:tcPr>
            <w:tcW w:w="3580" w:type="dxa"/>
            <w:shd w:val="clear" w:color="auto" w:fill="auto"/>
          </w:tcPr>
          <w:p w14:paraId="01589D6F" w14:textId="77777777" w:rsidR="009C222E" w:rsidRPr="008F2A6A" w:rsidRDefault="009C222E" w:rsidP="008F2A6A">
            <w:pPr>
              <w:spacing w:line="0" w:lineRule="atLeast"/>
              <w:ind w:left="100"/>
              <w:rPr>
                <w:rFonts w:ascii="Arial" w:eastAsia="Arial" w:hAnsi="Arial"/>
                <w:color w:val="FF0000"/>
              </w:rPr>
            </w:pPr>
            <w:r w:rsidRPr="00E06968">
              <w:rPr>
                <w:rFonts w:hint="eastAsia"/>
              </w:rPr>
              <w:t>内吸磷</w:t>
            </w:r>
            <w:r w:rsidRPr="00E06968">
              <w:rPr>
                <w:rFonts w:hint="eastAsia"/>
              </w:rPr>
              <w:t>-O</w:t>
            </w:r>
          </w:p>
        </w:tc>
        <w:tc>
          <w:tcPr>
            <w:tcW w:w="1500" w:type="dxa"/>
            <w:gridSpan w:val="4"/>
            <w:shd w:val="clear" w:color="auto" w:fill="auto"/>
            <w:vAlign w:val="bottom"/>
          </w:tcPr>
          <w:p w14:paraId="3F9C6445" w14:textId="77777777" w:rsidR="009C222E" w:rsidRDefault="009C222E" w:rsidP="008F2A6A">
            <w:pPr>
              <w:spacing w:line="0" w:lineRule="atLeast"/>
              <w:ind w:right="10"/>
              <w:jc w:val="right"/>
              <w:rPr>
                <w:rFonts w:ascii="Arial" w:eastAsia="Arial" w:hAnsi="Arial"/>
              </w:rPr>
            </w:pPr>
            <w:r>
              <w:rPr>
                <w:rFonts w:ascii="Arial" w:eastAsia="Arial" w:hAnsi="Arial"/>
              </w:rPr>
              <w:t>298-03-3</w:t>
            </w:r>
          </w:p>
        </w:tc>
        <w:tc>
          <w:tcPr>
            <w:tcW w:w="760" w:type="dxa"/>
            <w:shd w:val="clear" w:color="auto" w:fill="auto"/>
            <w:vAlign w:val="bottom"/>
          </w:tcPr>
          <w:p w14:paraId="6DBF86B4" w14:textId="77777777" w:rsidR="009C222E" w:rsidRDefault="009C222E" w:rsidP="008F2A6A">
            <w:pPr>
              <w:spacing w:line="0" w:lineRule="atLeast"/>
              <w:jc w:val="center"/>
              <w:rPr>
                <w:rFonts w:ascii="Arial" w:eastAsia="Arial" w:hAnsi="Arial"/>
                <w:w w:val="97"/>
              </w:rPr>
            </w:pPr>
            <w:r>
              <w:rPr>
                <w:rFonts w:ascii="Arial" w:eastAsia="Arial" w:hAnsi="Arial"/>
              </w:rPr>
              <w:t>-</w:t>
            </w:r>
          </w:p>
        </w:tc>
        <w:tc>
          <w:tcPr>
            <w:tcW w:w="780" w:type="dxa"/>
            <w:shd w:val="clear" w:color="auto" w:fill="auto"/>
            <w:vAlign w:val="bottom"/>
          </w:tcPr>
          <w:p w14:paraId="679F9250" w14:textId="77777777" w:rsidR="009C222E" w:rsidRDefault="009C222E"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6FBCE8B1" w14:textId="77777777" w:rsidR="009C222E" w:rsidRDefault="009C222E"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3D37C224" w14:textId="77777777" w:rsidR="009C222E" w:rsidRDefault="009C222E"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1F1FB207" w14:textId="77777777" w:rsidR="009C222E" w:rsidRDefault="009C222E" w:rsidP="008F2A6A">
            <w:pPr>
              <w:spacing w:line="0" w:lineRule="atLeast"/>
              <w:jc w:val="center"/>
              <w:rPr>
                <w:rFonts w:ascii="Arial" w:eastAsia="Arial" w:hAnsi="Arial"/>
                <w:w w:val="97"/>
              </w:rPr>
            </w:pPr>
            <w:r>
              <w:rPr>
                <w:rFonts w:ascii="Arial" w:eastAsia="Arial" w:hAnsi="Arial"/>
              </w:rPr>
              <w:t>-</w:t>
            </w:r>
          </w:p>
        </w:tc>
        <w:tc>
          <w:tcPr>
            <w:tcW w:w="880" w:type="dxa"/>
            <w:shd w:val="clear" w:color="auto" w:fill="auto"/>
            <w:vAlign w:val="bottom"/>
          </w:tcPr>
          <w:p w14:paraId="1DFD6CF1" w14:textId="77777777" w:rsidR="009C222E" w:rsidRDefault="009C222E" w:rsidP="008F2A6A">
            <w:pPr>
              <w:spacing w:line="0" w:lineRule="atLeast"/>
              <w:jc w:val="center"/>
              <w:rPr>
                <w:rFonts w:ascii="Arial" w:eastAsia="Arial" w:hAnsi="Arial"/>
                <w:w w:val="81"/>
              </w:rPr>
            </w:pPr>
            <w:r>
              <w:rPr>
                <w:rFonts w:ascii="Arial" w:eastAsia="Arial" w:hAnsi="Arial"/>
                <w:w w:val="81"/>
              </w:rPr>
              <w:t>-</w:t>
            </w:r>
          </w:p>
        </w:tc>
      </w:tr>
      <w:tr w:rsidR="009C222E" w14:paraId="2F15D548" w14:textId="77777777" w:rsidTr="008F2A6A">
        <w:trPr>
          <w:trHeight w:val="250"/>
        </w:trPr>
        <w:tc>
          <w:tcPr>
            <w:tcW w:w="3580" w:type="dxa"/>
            <w:shd w:val="clear" w:color="auto" w:fill="auto"/>
          </w:tcPr>
          <w:p w14:paraId="78879D88" w14:textId="77777777" w:rsidR="009C222E" w:rsidRPr="008F2A6A" w:rsidRDefault="009C222E" w:rsidP="008F2A6A">
            <w:pPr>
              <w:spacing w:line="249" w:lineRule="exact"/>
              <w:ind w:left="100"/>
              <w:rPr>
                <w:rFonts w:ascii="Arial" w:eastAsia="Arial" w:hAnsi="Arial"/>
                <w:color w:val="FF0000"/>
              </w:rPr>
            </w:pPr>
            <w:r w:rsidRPr="00E06968">
              <w:rPr>
                <w:rFonts w:hint="eastAsia"/>
              </w:rPr>
              <w:t>内吸磷</w:t>
            </w:r>
            <w:r w:rsidRPr="00E06968">
              <w:rPr>
                <w:rFonts w:hint="eastAsia"/>
              </w:rPr>
              <w:t>-S</w:t>
            </w:r>
          </w:p>
        </w:tc>
        <w:tc>
          <w:tcPr>
            <w:tcW w:w="1500" w:type="dxa"/>
            <w:gridSpan w:val="4"/>
            <w:shd w:val="clear" w:color="auto" w:fill="auto"/>
            <w:vAlign w:val="bottom"/>
          </w:tcPr>
          <w:p w14:paraId="05B36D9C" w14:textId="77777777" w:rsidR="009C222E" w:rsidRDefault="009C222E" w:rsidP="008F2A6A">
            <w:pPr>
              <w:spacing w:line="249" w:lineRule="exact"/>
              <w:ind w:right="10"/>
              <w:jc w:val="right"/>
              <w:rPr>
                <w:rFonts w:ascii="Arial" w:eastAsia="Arial" w:hAnsi="Arial"/>
              </w:rPr>
            </w:pPr>
            <w:r>
              <w:rPr>
                <w:rFonts w:ascii="Arial" w:eastAsia="Arial" w:hAnsi="Arial"/>
              </w:rPr>
              <w:t>126-75-0</w:t>
            </w:r>
          </w:p>
        </w:tc>
        <w:tc>
          <w:tcPr>
            <w:tcW w:w="760" w:type="dxa"/>
            <w:shd w:val="clear" w:color="auto" w:fill="auto"/>
            <w:vAlign w:val="bottom"/>
          </w:tcPr>
          <w:p w14:paraId="4F80AF3F" w14:textId="77777777" w:rsidR="009C222E" w:rsidRDefault="009C222E" w:rsidP="008F2A6A">
            <w:pPr>
              <w:spacing w:line="249" w:lineRule="exact"/>
              <w:jc w:val="center"/>
              <w:rPr>
                <w:rFonts w:ascii="Arial" w:eastAsia="Arial" w:hAnsi="Arial"/>
                <w:w w:val="97"/>
              </w:rPr>
            </w:pPr>
            <w:r>
              <w:rPr>
                <w:rFonts w:ascii="Arial" w:eastAsia="Arial" w:hAnsi="Arial"/>
              </w:rPr>
              <w:t>-</w:t>
            </w:r>
          </w:p>
        </w:tc>
        <w:tc>
          <w:tcPr>
            <w:tcW w:w="780" w:type="dxa"/>
            <w:shd w:val="clear" w:color="auto" w:fill="auto"/>
            <w:vAlign w:val="bottom"/>
          </w:tcPr>
          <w:p w14:paraId="16CFD8DC" w14:textId="77777777" w:rsidR="009C222E" w:rsidRDefault="009C222E" w:rsidP="008F2A6A">
            <w:pPr>
              <w:spacing w:line="249"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3EBF22A6" w14:textId="77777777" w:rsidR="009C222E" w:rsidRDefault="009C222E"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45A11305" w14:textId="77777777" w:rsidR="009C222E" w:rsidRDefault="009C222E"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4F63830D" w14:textId="77777777" w:rsidR="009C222E" w:rsidRDefault="009C222E" w:rsidP="008F2A6A">
            <w:pPr>
              <w:spacing w:line="249" w:lineRule="exact"/>
              <w:jc w:val="center"/>
              <w:rPr>
                <w:rFonts w:ascii="Arial" w:eastAsia="Arial" w:hAnsi="Arial"/>
              </w:rPr>
            </w:pPr>
            <w:r>
              <w:rPr>
                <w:rFonts w:ascii="Arial" w:eastAsia="Arial" w:hAnsi="Arial"/>
              </w:rPr>
              <w:t>-</w:t>
            </w:r>
          </w:p>
        </w:tc>
        <w:tc>
          <w:tcPr>
            <w:tcW w:w="880" w:type="dxa"/>
            <w:shd w:val="clear" w:color="auto" w:fill="auto"/>
            <w:vAlign w:val="bottom"/>
          </w:tcPr>
          <w:p w14:paraId="37A77A91" w14:textId="77777777" w:rsidR="009C222E" w:rsidRDefault="009C222E" w:rsidP="008F2A6A">
            <w:pPr>
              <w:spacing w:line="249" w:lineRule="exact"/>
              <w:jc w:val="center"/>
              <w:rPr>
                <w:rFonts w:ascii="Arial" w:eastAsia="Arial" w:hAnsi="Arial"/>
                <w:w w:val="81"/>
              </w:rPr>
            </w:pPr>
            <w:r>
              <w:rPr>
                <w:rFonts w:ascii="Arial" w:eastAsia="Arial" w:hAnsi="Arial"/>
                <w:w w:val="81"/>
              </w:rPr>
              <w:t>-</w:t>
            </w:r>
          </w:p>
        </w:tc>
      </w:tr>
      <w:tr w:rsidR="009C222E" w14:paraId="675B90EB" w14:textId="77777777" w:rsidTr="008F2A6A">
        <w:trPr>
          <w:trHeight w:val="254"/>
        </w:trPr>
        <w:tc>
          <w:tcPr>
            <w:tcW w:w="3580" w:type="dxa"/>
            <w:shd w:val="clear" w:color="auto" w:fill="auto"/>
          </w:tcPr>
          <w:p w14:paraId="73A4055E" w14:textId="77777777" w:rsidR="009C222E" w:rsidRPr="008F2A6A" w:rsidRDefault="00E26360" w:rsidP="008F2A6A">
            <w:pPr>
              <w:spacing w:line="0" w:lineRule="atLeast"/>
              <w:ind w:left="100"/>
              <w:rPr>
                <w:rFonts w:ascii="Arial" w:eastAsia="Arial" w:hAnsi="Arial"/>
                <w:color w:val="FF0000"/>
                <w:lang w:eastAsia="zh-CN"/>
              </w:rPr>
            </w:pPr>
            <w:r w:rsidRPr="00E26360">
              <w:rPr>
                <w:rFonts w:hint="eastAsia"/>
                <w:lang w:eastAsia="zh-CN"/>
              </w:rPr>
              <w:t>燕麦敌</w:t>
            </w:r>
            <w:r w:rsidR="009C222E" w:rsidRPr="00E06968">
              <w:rPr>
                <w:rFonts w:hint="eastAsia"/>
                <w:lang w:eastAsia="zh-CN"/>
              </w:rPr>
              <w:t>（顺式或反式）</w:t>
            </w:r>
          </w:p>
        </w:tc>
        <w:tc>
          <w:tcPr>
            <w:tcW w:w="1500" w:type="dxa"/>
            <w:gridSpan w:val="4"/>
            <w:shd w:val="clear" w:color="auto" w:fill="auto"/>
            <w:vAlign w:val="bottom"/>
          </w:tcPr>
          <w:p w14:paraId="766EDBA9" w14:textId="77777777" w:rsidR="009C222E" w:rsidRDefault="009C222E" w:rsidP="008F2A6A">
            <w:pPr>
              <w:spacing w:line="0" w:lineRule="atLeast"/>
              <w:ind w:right="10"/>
              <w:jc w:val="right"/>
              <w:rPr>
                <w:rFonts w:ascii="Arial" w:eastAsia="Arial" w:hAnsi="Arial"/>
              </w:rPr>
            </w:pPr>
            <w:r>
              <w:rPr>
                <w:rFonts w:ascii="Arial" w:eastAsia="Arial" w:hAnsi="Arial"/>
              </w:rPr>
              <w:t>2303-16-4</w:t>
            </w:r>
          </w:p>
        </w:tc>
        <w:tc>
          <w:tcPr>
            <w:tcW w:w="760" w:type="dxa"/>
            <w:shd w:val="clear" w:color="auto" w:fill="auto"/>
            <w:vAlign w:val="bottom"/>
          </w:tcPr>
          <w:p w14:paraId="15EDCD9F" w14:textId="77777777" w:rsidR="009C222E" w:rsidRDefault="009C222E" w:rsidP="008F2A6A">
            <w:pPr>
              <w:spacing w:line="0" w:lineRule="atLeast"/>
              <w:jc w:val="center"/>
              <w:rPr>
                <w:rFonts w:ascii="Arial" w:eastAsia="Arial" w:hAnsi="Arial"/>
              </w:rPr>
            </w:pPr>
            <w:r>
              <w:rPr>
                <w:rFonts w:ascii="Arial" w:eastAsia="Arial" w:hAnsi="Arial"/>
                <w:w w:val="97"/>
              </w:rPr>
              <w:t>89</w:t>
            </w:r>
          </w:p>
        </w:tc>
        <w:tc>
          <w:tcPr>
            <w:tcW w:w="780" w:type="dxa"/>
            <w:shd w:val="clear" w:color="auto" w:fill="auto"/>
            <w:vAlign w:val="bottom"/>
          </w:tcPr>
          <w:p w14:paraId="5EF5FD8A" w14:textId="77777777" w:rsidR="009C222E" w:rsidRDefault="009C222E" w:rsidP="008F2A6A">
            <w:pPr>
              <w:spacing w:line="0" w:lineRule="atLeast"/>
              <w:jc w:val="center"/>
              <w:rPr>
                <w:rFonts w:ascii="Arial" w:eastAsia="Arial" w:hAnsi="Arial"/>
                <w:w w:val="81"/>
              </w:rPr>
            </w:pPr>
            <w:r>
              <w:rPr>
                <w:rFonts w:ascii="Arial" w:eastAsia="Arial" w:hAnsi="Arial"/>
              </w:rPr>
              <w:t>93</w:t>
            </w:r>
          </w:p>
        </w:tc>
        <w:tc>
          <w:tcPr>
            <w:tcW w:w="840" w:type="dxa"/>
            <w:shd w:val="clear" w:color="auto" w:fill="auto"/>
            <w:vAlign w:val="bottom"/>
          </w:tcPr>
          <w:p w14:paraId="1E0C7A7D" w14:textId="77777777" w:rsidR="009C222E" w:rsidRDefault="009C222E"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5FC3E1B4" w14:textId="77777777" w:rsidR="009C222E" w:rsidRDefault="009C222E" w:rsidP="008F2A6A">
            <w:pPr>
              <w:spacing w:line="0" w:lineRule="atLeast"/>
              <w:jc w:val="center"/>
              <w:rPr>
                <w:rFonts w:ascii="Arial" w:eastAsia="Arial" w:hAnsi="Arial"/>
              </w:rPr>
            </w:pPr>
            <w:r>
              <w:rPr>
                <w:rFonts w:ascii="Arial" w:eastAsia="Arial" w:hAnsi="Arial"/>
              </w:rPr>
              <w:t>87</w:t>
            </w:r>
          </w:p>
        </w:tc>
        <w:tc>
          <w:tcPr>
            <w:tcW w:w="760" w:type="dxa"/>
            <w:shd w:val="clear" w:color="auto" w:fill="auto"/>
            <w:vAlign w:val="bottom"/>
          </w:tcPr>
          <w:p w14:paraId="78B69D7D" w14:textId="77777777" w:rsidR="009C222E" w:rsidRDefault="009C222E" w:rsidP="008F2A6A">
            <w:pPr>
              <w:spacing w:line="0" w:lineRule="atLeast"/>
              <w:jc w:val="center"/>
              <w:rPr>
                <w:rFonts w:ascii="Arial" w:eastAsia="Arial" w:hAnsi="Arial"/>
              </w:rPr>
            </w:pPr>
            <w:r>
              <w:rPr>
                <w:rFonts w:ascii="Arial" w:eastAsia="Arial" w:hAnsi="Arial"/>
              </w:rPr>
              <w:t>79</w:t>
            </w:r>
          </w:p>
        </w:tc>
        <w:tc>
          <w:tcPr>
            <w:tcW w:w="880" w:type="dxa"/>
            <w:shd w:val="clear" w:color="auto" w:fill="auto"/>
            <w:vAlign w:val="bottom"/>
          </w:tcPr>
          <w:p w14:paraId="10C4C238" w14:textId="77777777" w:rsidR="009C222E" w:rsidRDefault="009C222E" w:rsidP="008F2A6A">
            <w:pPr>
              <w:spacing w:line="0" w:lineRule="atLeast"/>
              <w:jc w:val="center"/>
              <w:rPr>
                <w:rFonts w:ascii="Arial" w:eastAsia="Arial" w:hAnsi="Arial"/>
                <w:w w:val="81"/>
              </w:rPr>
            </w:pPr>
            <w:r>
              <w:rPr>
                <w:rFonts w:ascii="Arial" w:eastAsia="Arial" w:hAnsi="Arial"/>
                <w:w w:val="81"/>
              </w:rPr>
              <w:t>-</w:t>
            </w:r>
          </w:p>
        </w:tc>
      </w:tr>
      <w:tr w:rsidR="009C222E" w14:paraId="39A1A283" w14:textId="77777777" w:rsidTr="008F2A6A">
        <w:trPr>
          <w:trHeight w:val="254"/>
        </w:trPr>
        <w:tc>
          <w:tcPr>
            <w:tcW w:w="3580" w:type="dxa"/>
            <w:shd w:val="clear" w:color="auto" w:fill="auto"/>
          </w:tcPr>
          <w:p w14:paraId="3ED37883" w14:textId="77777777" w:rsidR="009C222E" w:rsidRPr="008F2A6A" w:rsidRDefault="009C222E" w:rsidP="008F2A6A">
            <w:pPr>
              <w:spacing w:line="0" w:lineRule="atLeast"/>
              <w:ind w:left="100"/>
              <w:rPr>
                <w:rFonts w:ascii="Arial" w:eastAsia="Arial" w:hAnsi="Arial"/>
                <w:color w:val="FF0000"/>
              </w:rPr>
            </w:pPr>
            <w:r w:rsidRPr="00E06968">
              <w:rPr>
                <w:rFonts w:hint="eastAsia"/>
              </w:rPr>
              <w:t>2,4-</w:t>
            </w:r>
            <w:r w:rsidRPr="00E06968">
              <w:rPr>
                <w:rFonts w:hint="eastAsia"/>
              </w:rPr>
              <w:t>二氨基甲苯</w:t>
            </w:r>
          </w:p>
        </w:tc>
        <w:tc>
          <w:tcPr>
            <w:tcW w:w="1500" w:type="dxa"/>
            <w:gridSpan w:val="4"/>
            <w:shd w:val="clear" w:color="auto" w:fill="auto"/>
            <w:vAlign w:val="bottom"/>
          </w:tcPr>
          <w:p w14:paraId="51C31E11" w14:textId="77777777" w:rsidR="009C222E" w:rsidRDefault="009C222E" w:rsidP="008F2A6A">
            <w:pPr>
              <w:spacing w:line="0" w:lineRule="atLeast"/>
              <w:ind w:right="10"/>
              <w:jc w:val="right"/>
              <w:rPr>
                <w:rFonts w:ascii="Arial" w:eastAsia="Arial" w:hAnsi="Arial"/>
              </w:rPr>
            </w:pPr>
            <w:r>
              <w:rPr>
                <w:rFonts w:ascii="Arial" w:eastAsia="Arial" w:hAnsi="Arial"/>
              </w:rPr>
              <w:t>95-80-7</w:t>
            </w:r>
          </w:p>
        </w:tc>
        <w:tc>
          <w:tcPr>
            <w:tcW w:w="760" w:type="dxa"/>
            <w:shd w:val="clear" w:color="auto" w:fill="auto"/>
            <w:vAlign w:val="bottom"/>
          </w:tcPr>
          <w:p w14:paraId="45656245" w14:textId="77777777" w:rsidR="009C222E" w:rsidRDefault="009C222E"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5D77C0B7" w14:textId="77777777" w:rsidR="009C222E" w:rsidRDefault="009C222E"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5629098A" w14:textId="77777777" w:rsidR="009C222E" w:rsidRDefault="009C222E"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7F5FE3E5" w14:textId="77777777" w:rsidR="009C222E" w:rsidRDefault="009C222E"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1CB6D68F" w14:textId="77777777" w:rsidR="009C222E" w:rsidRDefault="009C222E"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2D51E3EC" w14:textId="77777777" w:rsidR="009C222E" w:rsidRDefault="009C222E" w:rsidP="008F2A6A">
            <w:pPr>
              <w:spacing w:line="0" w:lineRule="atLeast"/>
              <w:jc w:val="center"/>
              <w:rPr>
                <w:rFonts w:ascii="Arial" w:eastAsia="Arial" w:hAnsi="Arial"/>
                <w:w w:val="81"/>
              </w:rPr>
            </w:pPr>
            <w:r>
              <w:rPr>
                <w:rFonts w:ascii="Arial" w:eastAsia="Arial" w:hAnsi="Arial"/>
                <w:w w:val="81"/>
              </w:rPr>
              <w:t>-</w:t>
            </w:r>
          </w:p>
        </w:tc>
      </w:tr>
      <w:tr w:rsidR="009C222E" w14:paraId="7E9B40ED" w14:textId="77777777" w:rsidTr="008F2A6A">
        <w:trPr>
          <w:trHeight w:val="254"/>
        </w:trPr>
        <w:tc>
          <w:tcPr>
            <w:tcW w:w="3580" w:type="dxa"/>
            <w:shd w:val="clear" w:color="auto" w:fill="auto"/>
          </w:tcPr>
          <w:p w14:paraId="08E443E6" w14:textId="77777777" w:rsidR="009C222E" w:rsidRPr="008F2A6A" w:rsidRDefault="009C222E" w:rsidP="008F2A6A">
            <w:pPr>
              <w:spacing w:line="0" w:lineRule="atLeast"/>
              <w:ind w:left="100"/>
              <w:rPr>
                <w:rFonts w:ascii="Arial" w:eastAsia="Arial" w:hAnsi="Arial"/>
                <w:color w:val="FF0000"/>
                <w:lang w:eastAsia="zh-CN"/>
              </w:rPr>
            </w:pPr>
            <w:r w:rsidRPr="00E06968">
              <w:rPr>
                <w:rFonts w:hint="eastAsia"/>
                <w:lang w:eastAsia="zh-CN"/>
              </w:rPr>
              <w:t>二苯并（</w:t>
            </w:r>
            <w:r w:rsidRPr="00E06968">
              <w:rPr>
                <w:rFonts w:hint="eastAsia"/>
                <w:lang w:eastAsia="zh-CN"/>
              </w:rPr>
              <w:t>A</w:t>
            </w:r>
            <w:r w:rsidRPr="00E06968">
              <w:rPr>
                <w:rFonts w:hint="eastAsia"/>
                <w:lang w:eastAsia="zh-CN"/>
              </w:rPr>
              <w:t>，</w:t>
            </w:r>
            <w:r w:rsidRPr="00E06968">
              <w:rPr>
                <w:rFonts w:hint="eastAsia"/>
                <w:lang w:eastAsia="zh-CN"/>
              </w:rPr>
              <w:t>j</w:t>
            </w:r>
            <w:r w:rsidRPr="00E06968">
              <w:rPr>
                <w:rFonts w:hint="eastAsia"/>
                <w:lang w:eastAsia="zh-CN"/>
              </w:rPr>
              <w:t>）的吖啶</w:t>
            </w:r>
          </w:p>
        </w:tc>
        <w:tc>
          <w:tcPr>
            <w:tcW w:w="1500" w:type="dxa"/>
            <w:gridSpan w:val="4"/>
            <w:shd w:val="clear" w:color="auto" w:fill="auto"/>
            <w:vAlign w:val="bottom"/>
          </w:tcPr>
          <w:p w14:paraId="380D8CE5" w14:textId="77777777" w:rsidR="009C222E" w:rsidRDefault="009C222E" w:rsidP="008F2A6A">
            <w:pPr>
              <w:spacing w:line="0" w:lineRule="atLeast"/>
              <w:ind w:right="10"/>
              <w:jc w:val="right"/>
              <w:rPr>
                <w:rFonts w:ascii="Arial" w:eastAsia="Arial" w:hAnsi="Arial"/>
              </w:rPr>
            </w:pPr>
            <w:r>
              <w:rPr>
                <w:rFonts w:ascii="Arial" w:eastAsia="Arial" w:hAnsi="Arial"/>
              </w:rPr>
              <w:t>224-42-0</w:t>
            </w:r>
          </w:p>
        </w:tc>
        <w:tc>
          <w:tcPr>
            <w:tcW w:w="760" w:type="dxa"/>
            <w:shd w:val="clear" w:color="auto" w:fill="auto"/>
            <w:vAlign w:val="bottom"/>
          </w:tcPr>
          <w:p w14:paraId="7AE30BD3" w14:textId="77777777" w:rsidR="009C222E" w:rsidRDefault="009C222E" w:rsidP="008F2A6A">
            <w:pPr>
              <w:spacing w:line="0" w:lineRule="atLeast"/>
              <w:jc w:val="center"/>
              <w:rPr>
                <w:rFonts w:ascii="Arial" w:eastAsia="Arial" w:hAnsi="Arial"/>
                <w:w w:val="97"/>
              </w:rPr>
            </w:pPr>
            <w:r>
              <w:rPr>
                <w:rFonts w:ascii="Arial" w:eastAsia="Arial" w:hAnsi="Arial"/>
              </w:rPr>
              <w:t>-</w:t>
            </w:r>
          </w:p>
        </w:tc>
        <w:tc>
          <w:tcPr>
            <w:tcW w:w="780" w:type="dxa"/>
            <w:shd w:val="clear" w:color="auto" w:fill="auto"/>
            <w:vAlign w:val="bottom"/>
          </w:tcPr>
          <w:p w14:paraId="7349874C" w14:textId="77777777" w:rsidR="009C222E" w:rsidRDefault="009C222E" w:rsidP="008F2A6A">
            <w:pPr>
              <w:spacing w:line="0" w:lineRule="atLeast"/>
              <w:jc w:val="center"/>
              <w:rPr>
                <w:rFonts w:ascii="Arial" w:eastAsia="Arial" w:hAnsi="Arial"/>
              </w:rPr>
            </w:pPr>
            <w:r>
              <w:rPr>
                <w:rFonts w:ascii="Arial" w:eastAsia="Arial" w:hAnsi="Arial"/>
                <w:w w:val="81"/>
              </w:rPr>
              <w:t>-</w:t>
            </w:r>
          </w:p>
        </w:tc>
        <w:tc>
          <w:tcPr>
            <w:tcW w:w="840" w:type="dxa"/>
            <w:shd w:val="clear" w:color="auto" w:fill="auto"/>
            <w:vAlign w:val="bottom"/>
          </w:tcPr>
          <w:p w14:paraId="66D8734E" w14:textId="77777777" w:rsidR="009C222E" w:rsidRDefault="009C222E"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18CC6B8D" w14:textId="77777777" w:rsidR="009C222E" w:rsidRDefault="009C222E"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7546CF7E" w14:textId="77777777" w:rsidR="009C222E" w:rsidRDefault="009C222E" w:rsidP="008F2A6A">
            <w:pPr>
              <w:spacing w:line="0" w:lineRule="atLeast"/>
              <w:jc w:val="center"/>
              <w:rPr>
                <w:rFonts w:ascii="Arial" w:eastAsia="Arial" w:hAnsi="Arial"/>
              </w:rPr>
            </w:pPr>
            <w:r>
              <w:rPr>
                <w:rFonts w:ascii="Arial" w:eastAsia="Arial" w:hAnsi="Arial"/>
              </w:rPr>
              <w:t>89</w:t>
            </w:r>
          </w:p>
        </w:tc>
        <w:tc>
          <w:tcPr>
            <w:tcW w:w="880" w:type="dxa"/>
            <w:shd w:val="clear" w:color="auto" w:fill="auto"/>
            <w:vAlign w:val="bottom"/>
          </w:tcPr>
          <w:p w14:paraId="38931BB8" w14:textId="77777777" w:rsidR="009C222E" w:rsidRDefault="009C222E" w:rsidP="008F2A6A">
            <w:pPr>
              <w:spacing w:line="0" w:lineRule="atLeast"/>
              <w:jc w:val="center"/>
              <w:rPr>
                <w:rFonts w:ascii="Arial" w:eastAsia="Arial" w:hAnsi="Arial"/>
                <w:w w:val="81"/>
              </w:rPr>
            </w:pPr>
            <w:r>
              <w:rPr>
                <w:rFonts w:ascii="Arial" w:eastAsia="Arial" w:hAnsi="Arial"/>
                <w:w w:val="81"/>
              </w:rPr>
              <w:t>-</w:t>
            </w:r>
          </w:p>
        </w:tc>
      </w:tr>
      <w:tr w:rsidR="009C222E" w14:paraId="5B9E709F" w14:textId="77777777" w:rsidTr="008F2A6A">
        <w:trPr>
          <w:trHeight w:val="250"/>
        </w:trPr>
        <w:tc>
          <w:tcPr>
            <w:tcW w:w="3580" w:type="dxa"/>
            <w:shd w:val="clear" w:color="auto" w:fill="auto"/>
          </w:tcPr>
          <w:p w14:paraId="2516B132" w14:textId="77777777" w:rsidR="009C222E" w:rsidRPr="008F2A6A" w:rsidRDefault="009C222E" w:rsidP="008F2A6A">
            <w:pPr>
              <w:spacing w:line="249" w:lineRule="exact"/>
              <w:ind w:left="100"/>
              <w:rPr>
                <w:rFonts w:ascii="Arial" w:eastAsia="Arial" w:hAnsi="Arial"/>
                <w:color w:val="FF0000"/>
              </w:rPr>
            </w:pPr>
            <w:r w:rsidRPr="00E06968">
              <w:rPr>
                <w:rFonts w:hint="eastAsia"/>
              </w:rPr>
              <w:t>二苯并（</w:t>
            </w:r>
            <w:r w:rsidRPr="00E06968">
              <w:rPr>
                <w:rFonts w:hint="eastAsia"/>
              </w:rPr>
              <w:t>A</w:t>
            </w:r>
            <w:r w:rsidRPr="00E06968">
              <w:rPr>
                <w:rFonts w:hint="eastAsia"/>
              </w:rPr>
              <w:t>，</w:t>
            </w:r>
            <w:r w:rsidRPr="00E06968">
              <w:rPr>
                <w:rFonts w:hint="eastAsia"/>
              </w:rPr>
              <w:t>H</w:t>
            </w:r>
            <w:r w:rsidRPr="00E06968">
              <w:rPr>
                <w:rFonts w:hint="eastAsia"/>
              </w:rPr>
              <w:t>）蒽</w:t>
            </w:r>
          </w:p>
        </w:tc>
        <w:tc>
          <w:tcPr>
            <w:tcW w:w="1500" w:type="dxa"/>
            <w:gridSpan w:val="4"/>
            <w:shd w:val="clear" w:color="auto" w:fill="auto"/>
            <w:vAlign w:val="bottom"/>
          </w:tcPr>
          <w:p w14:paraId="7298909F" w14:textId="77777777" w:rsidR="009C222E" w:rsidRDefault="009C222E" w:rsidP="008F2A6A">
            <w:pPr>
              <w:spacing w:line="249" w:lineRule="exact"/>
              <w:ind w:right="10"/>
              <w:jc w:val="right"/>
              <w:rPr>
                <w:rFonts w:ascii="Arial" w:eastAsia="Arial" w:hAnsi="Arial"/>
              </w:rPr>
            </w:pPr>
            <w:r>
              <w:rPr>
                <w:rFonts w:ascii="Arial" w:eastAsia="Arial" w:hAnsi="Arial"/>
              </w:rPr>
              <w:t>53-70-3</w:t>
            </w:r>
          </w:p>
        </w:tc>
        <w:tc>
          <w:tcPr>
            <w:tcW w:w="760" w:type="dxa"/>
            <w:shd w:val="clear" w:color="auto" w:fill="auto"/>
            <w:vAlign w:val="bottom"/>
          </w:tcPr>
          <w:p w14:paraId="61F10C36" w14:textId="77777777" w:rsidR="009C222E" w:rsidRDefault="009C222E" w:rsidP="008F2A6A">
            <w:pPr>
              <w:spacing w:line="249" w:lineRule="exact"/>
              <w:jc w:val="center"/>
              <w:rPr>
                <w:rFonts w:ascii="Arial" w:eastAsia="Arial" w:hAnsi="Arial"/>
              </w:rPr>
            </w:pPr>
            <w:r>
              <w:rPr>
                <w:rFonts w:ascii="Arial" w:eastAsia="Arial" w:hAnsi="Arial"/>
                <w:w w:val="97"/>
              </w:rPr>
              <w:t>89</w:t>
            </w:r>
          </w:p>
        </w:tc>
        <w:tc>
          <w:tcPr>
            <w:tcW w:w="780" w:type="dxa"/>
            <w:shd w:val="clear" w:color="auto" w:fill="auto"/>
            <w:vAlign w:val="bottom"/>
          </w:tcPr>
          <w:p w14:paraId="776E558C" w14:textId="77777777" w:rsidR="009C222E" w:rsidRDefault="009C222E" w:rsidP="008F2A6A">
            <w:pPr>
              <w:spacing w:line="249" w:lineRule="exact"/>
              <w:jc w:val="center"/>
              <w:rPr>
                <w:rFonts w:ascii="Arial" w:eastAsia="Arial" w:hAnsi="Arial"/>
                <w:w w:val="81"/>
              </w:rPr>
            </w:pPr>
            <w:r>
              <w:rPr>
                <w:rFonts w:ascii="Arial" w:eastAsia="Arial" w:hAnsi="Arial"/>
              </w:rPr>
              <w:t>90</w:t>
            </w:r>
          </w:p>
        </w:tc>
        <w:tc>
          <w:tcPr>
            <w:tcW w:w="840" w:type="dxa"/>
            <w:shd w:val="clear" w:color="auto" w:fill="auto"/>
            <w:vAlign w:val="bottom"/>
          </w:tcPr>
          <w:p w14:paraId="5ED4C535" w14:textId="77777777" w:rsidR="009C222E" w:rsidRDefault="009C222E" w:rsidP="008F2A6A">
            <w:pPr>
              <w:spacing w:line="249" w:lineRule="exact"/>
              <w:jc w:val="center"/>
              <w:rPr>
                <w:rFonts w:ascii="Arial" w:eastAsia="Arial" w:hAnsi="Arial"/>
                <w:w w:val="96"/>
              </w:rPr>
            </w:pPr>
            <w:r>
              <w:rPr>
                <w:rFonts w:ascii="Arial" w:eastAsia="Arial" w:hAnsi="Arial"/>
              </w:rPr>
              <w:t>80/97</w:t>
            </w:r>
          </w:p>
        </w:tc>
        <w:tc>
          <w:tcPr>
            <w:tcW w:w="740" w:type="dxa"/>
            <w:shd w:val="clear" w:color="auto" w:fill="auto"/>
            <w:vAlign w:val="bottom"/>
          </w:tcPr>
          <w:p w14:paraId="239E6B15" w14:textId="77777777" w:rsidR="009C222E" w:rsidRDefault="009C222E" w:rsidP="008F2A6A">
            <w:pPr>
              <w:spacing w:line="249" w:lineRule="exact"/>
              <w:jc w:val="center"/>
              <w:rPr>
                <w:rFonts w:ascii="Arial" w:eastAsia="Arial" w:hAnsi="Arial"/>
              </w:rPr>
            </w:pPr>
            <w:r>
              <w:rPr>
                <w:rFonts w:ascii="Arial" w:eastAsia="Arial" w:hAnsi="Arial"/>
              </w:rPr>
              <w:t>86</w:t>
            </w:r>
          </w:p>
        </w:tc>
        <w:tc>
          <w:tcPr>
            <w:tcW w:w="760" w:type="dxa"/>
            <w:shd w:val="clear" w:color="auto" w:fill="auto"/>
            <w:vAlign w:val="bottom"/>
          </w:tcPr>
          <w:p w14:paraId="0F7EBC87" w14:textId="77777777" w:rsidR="009C222E" w:rsidRDefault="009C222E" w:rsidP="008F2A6A">
            <w:pPr>
              <w:spacing w:line="249" w:lineRule="exact"/>
              <w:jc w:val="center"/>
              <w:rPr>
                <w:rFonts w:ascii="Arial" w:eastAsia="Arial" w:hAnsi="Arial"/>
              </w:rPr>
            </w:pPr>
            <w:r>
              <w:rPr>
                <w:rFonts w:ascii="Arial" w:eastAsia="Arial" w:hAnsi="Arial"/>
              </w:rPr>
              <w:t>87</w:t>
            </w:r>
          </w:p>
        </w:tc>
        <w:tc>
          <w:tcPr>
            <w:tcW w:w="880" w:type="dxa"/>
            <w:shd w:val="clear" w:color="auto" w:fill="auto"/>
            <w:vAlign w:val="bottom"/>
          </w:tcPr>
          <w:p w14:paraId="0C134DDB" w14:textId="77777777" w:rsidR="009C222E" w:rsidRDefault="009C222E" w:rsidP="008F2A6A">
            <w:pPr>
              <w:spacing w:line="249" w:lineRule="exact"/>
              <w:jc w:val="center"/>
              <w:rPr>
                <w:rFonts w:ascii="Arial" w:eastAsia="Arial" w:hAnsi="Arial"/>
                <w:w w:val="81"/>
              </w:rPr>
            </w:pPr>
            <w:r>
              <w:rPr>
                <w:rFonts w:ascii="Arial" w:eastAsia="Arial" w:hAnsi="Arial"/>
                <w:w w:val="97"/>
              </w:rPr>
              <w:t>101</w:t>
            </w:r>
          </w:p>
        </w:tc>
      </w:tr>
      <w:tr w:rsidR="009C222E" w14:paraId="64CD1DD7" w14:textId="77777777" w:rsidTr="008F2A6A">
        <w:trPr>
          <w:trHeight w:val="254"/>
        </w:trPr>
        <w:tc>
          <w:tcPr>
            <w:tcW w:w="3580" w:type="dxa"/>
            <w:shd w:val="clear" w:color="auto" w:fill="auto"/>
          </w:tcPr>
          <w:p w14:paraId="68536817" w14:textId="77777777" w:rsidR="009C222E" w:rsidRPr="008F2A6A" w:rsidRDefault="009C222E" w:rsidP="008F2A6A">
            <w:pPr>
              <w:spacing w:line="0" w:lineRule="atLeast"/>
              <w:ind w:left="100"/>
              <w:rPr>
                <w:rFonts w:ascii="Arial" w:eastAsia="Arial" w:hAnsi="Arial"/>
                <w:color w:val="FF0000"/>
              </w:rPr>
            </w:pPr>
            <w:r w:rsidRPr="00E06968">
              <w:rPr>
                <w:rFonts w:hint="eastAsia"/>
              </w:rPr>
              <w:t>二苯并呋喃</w:t>
            </w:r>
          </w:p>
        </w:tc>
        <w:tc>
          <w:tcPr>
            <w:tcW w:w="1500" w:type="dxa"/>
            <w:gridSpan w:val="4"/>
            <w:shd w:val="clear" w:color="auto" w:fill="auto"/>
            <w:vAlign w:val="bottom"/>
          </w:tcPr>
          <w:p w14:paraId="62CD1C82" w14:textId="77777777" w:rsidR="009C222E" w:rsidRDefault="009C222E" w:rsidP="008F2A6A">
            <w:pPr>
              <w:spacing w:line="0" w:lineRule="atLeast"/>
              <w:ind w:right="10"/>
              <w:jc w:val="right"/>
              <w:rPr>
                <w:rFonts w:ascii="Arial" w:eastAsia="Arial" w:hAnsi="Arial"/>
              </w:rPr>
            </w:pPr>
            <w:r>
              <w:rPr>
                <w:rFonts w:ascii="Arial" w:eastAsia="Arial" w:hAnsi="Arial"/>
              </w:rPr>
              <w:t>132-64-9</w:t>
            </w:r>
          </w:p>
        </w:tc>
        <w:tc>
          <w:tcPr>
            <w:tcW w:w="760" w:type="dxa"/>
            <w:shd w:val="clear" w:color="auto" w:fill="auto"/>
            <w:vAlign w:val="bottom"/>
          </w:tcPr>
          <w:p w14:paraId="71CBA57A" w14:textId="77777777" w:rsidR="009C222E" w:rsidRDefault="009C222E" w:rsidP="008F2A6A">
            <w:pPr>
              <w:spacing w:line="0" w:lineRule="atLeast"/>
              <w:jc w:val="center"/>
              <w:rPr>
                <w:rFonts w:ascii="Arial" w:eastAsia="Arial" w:hAnsi="Arial"/>
              </w:rPr>
            </w:pPr>
            <w:r>
              <w:rPr>
                <w:rFonts w:ascii="Arial" w:eastAsia="Arial" w:hAnsi="Arial"/>
                <w:w w:val="97"/>
              </w:rPr>
              <w:t>82</w:t>
            </w:r>
          </w:p>
        </w:tc>
        <w:tc>
          <w:tcPr>
            <w:tcW w:w="780" w:type="dxa"/>
            <w:shd w:val="clear" w:color="auto" w:fill="auto"/>
            <w:vAlign w:val="bottom"/>
          </w:tcPr>
          <w:p w14:paraId="2C983BFF" w14:textId="77777777" w:rsidR="009C222E" w:rsidRDefault="009C222E" w:rsidP="008F2A6A">
            <w:pPr>
              <w:spacing w:line="0" w:lineRule="atLeast"/>
              <w:jc w:val="center"/>
              <w:rPr>
                <w:rFonts w:ascii="Arial" w:eastAsia="Arial" w:hAnsi="Arial"/>
                <w:w w:val="81"/>
              </w:rPr>
            </w:pPr>
            <w:r>
              <w:rPr>
                <w:rFonts w:ascii="Arial" w:eastAsia="Arial" w:hAnsi="Arial"/>
              </w:rPr>
              <w:t>86</w:t>
            </w:r>
          </w:p>
        </w:tc>
        <w:tc>
          <w:tcPr>
            <w:tcW w:w="840" w:type="dxa"/>
            <w:shd w:val="clear" w:color="auto" w:fill="auto"/>
            <w:vAlign w:val="bottom"/>
          </w:tcPr>
          <w:p w14:paraId="67427715" w14:textId="77777777" w:rsidR="009C222E" w:rsidRDefault="009C222E" w:rsidP="008F2A6A">
            <w:pPr>
              <w:spacing w:line="0" w:lineRule="atLeast"/>
              <w:jc w:val="center"/>
              <w:rPr>
                <w:rFonts w:ascii="Arial" w:eastAsia="Arial" w:hAnsi="Arial"/>
                <w:w w:val="96"/>
              </w:rPr>
            </w:pPr>
            <w:r>
              <w:rPr>
                <w:rFonts w:ascii="Arial" w:eastAsia="Arial" w:hAnsi="Arial"/>
              </w:rPr>
              <w:t>75/92</w:t>
            </w:r>
          </w:p>
        </w:tc>
        <w:tc>
          <w:tcPr>
            <w:tcW w:w="740" w:type="dxa"/>
            <w:shd w:val="clear" w:color="auto" w:fill="auto"/>
            <w:vAlign w:val="bottom"/>
          </w:tcPr>
          <w:p w14:paraId="7BDF4B79" w14:textId="77777777" w:rsidR="009C222E" w:rsidRDefault="009C222E" w:rsidP="008F2A6A">
            <w:pPr>
              <w:spacing w:line="0" w:lineRule="atLeast"/>
              <w:jc w:val="center"/>
              <w:rPr>
                <w:rFonts w:ascii="Arial" w:eastAsia="Arial" w:hAnsi="Arial"/>
              </w:rPr>
            </w:pPr>
            <w:r>
              <w:rPr>
                <w:rFonts w:ascii="Arial" w:eastAsia="Arial" w:hAnsi="Arial"/>
              </w:rPr>
              <w:t>73</w:t>
            </w:r>
          </w:p>
        </w:tc>
        <w:tc>
          <w:tcPr>
            <w:tcW w:w="760" w:type="dxa"/>
            <w:shd w:val="clear" w:color="auto" w:fill="auto"/>
            <w:vAlign w:val="bottom"/>
          </w:tcPr>
          <w:p w14:paraId="405F61E9" w14:textId="77777777" w:rsidR="009C222E" w:rsidRDefault="009C222E" w:rsidP="008F2A6A">
            <w:pPr>
              <w:spacing w:line="0" w:lineRule="atLeast"/>
              <w:jc w:val="center"/>
              <w:rPr>
                <w:rFonts w:ascii="Arial" w:eastAsia="Arial" w:hAnsi="Arial"/>
              </w:rPr>
            </w:pPr>
            <w:r>
              <w:rPr>
                <w:rFonts w:ascii="Arial" w:eastAsia="Arial" w:hAnsi="Arial"/>
              </w:rPr>
              <w:t>80</w:t>
            </w:r>
          </w:p>
        </w:tc>
        <w:tc>
          <w:tcPr>
            <w:tcW w:w="880" w:type="dxa"/>
            <w:shd w:val="clear" w:color="auto" w:fill="auto"/>
            <w:vAlign w:val="bottom"/>
          </w:tcPr>
          <w:p w14:paraId="263BF25A" w14:textId="77777777" w:rsidR="009C222E" w:rsidRDefault="009C222E" w:rsidP="008F2A6A">
            <w:pPr>
              <w:spacing w:line="0" w:lineRule="atLeast"/>
              <w:jc w:val="center"/>
              <w:rPr>
                <w:rFonts w:ascii="Arial" w:eastAsia="Arial" w:hAnsi="Arial"/>
                <w:w w:val="81"/>
              </w:rPr>
            </w:pPr>
            <w:r>
              <w:rPr>
                <w:rFonts w:ascii="Arial" w:eastAsia="Arial" w:hAnsi="Arial"/>
                <w:w w:val="81"/>
              </w:rPr>
              <w:t>-</w:t>
            </w:r>
          </w:p>
        </w:tc>
      </w:tr>
      <w:tr w:rsidR="009C222E" w14:paraId="17C45F75" w14:textId="77777777" w:rsidTr="008F2A6A">
        <w:trPr>
          <w:trHeight w:val="254"/>
        </w:trPr>
        <w:tc>
          <w:tcPr>
            <w:tcW w:w="3580" w:type="dxa"/>
            <w:shd w:val="clear" w:color="auto" w:fill="auto"/>
          </w:tcPr>
          <w:p w14:paraId="2BFEB552" w14:textId="77777777" w:rsidR="009C222E" w:rsidRPr="008F2A6A" w:rsidRDefault="009C222E" w:rsidP="008F2A6A">
            <w:pPr>
              <w:spacing w:line="0" w:lineRule="atLeast"/>
              <w:ind w:left="100"/>
              <w:rPr>
                <w:rFonts w:ascii="Arial" w:eastAsia="Arial" w:hAnsi="Arial"/>
                <w:color w:val="FF0000"/>
              </w:rPr>
            </w:pPr>
            <w:r w:rsidRPr="00E06968">
              <w:rPr>
                <w:rFonts w:hint="eastAsia"/>
              </w:rPr>
              <w:t>二苯并（</w:t>
            </w:r>
            <w:r w:rsidRPr="00E06968">
              <w:rPr>
                <w:rFonts w:hint="eastAsia"/>
              </w:rPr>
              <w:t>A</w:t>
            </w:r>
            <w:r w:rsidRPr="00E06968">
              <w:rPr>
                <w:rFonts w:hint="eastAsia"/>
              </w:rPr>
              <w:t>，</w:t>
            </w:r>
            <w:r w:rsidRPr="00E06968">
              <w:rPr>
                <w:rFonts w:hint="eastAsia"/>
              </w:rPr>
              <w:t>E</w:t>
            </w:r>
            <w:r w:rsidRPr="00E06968">
              <w:rPr>
                <w:rFonts w:hint="eastAsia"/>
              </w:rPr>
              <w:t>）芘</w:t>
            </w:r>
          </w:p>
        </w:tc>
        <w:tc>
          <w:tcPr>
            <w:tcW w:w="1500" w:type="dxa"/>
            <w:gridSpan w:val="4"/>
            <w:shd w:val="clear" w:color="auto" w:fill="auto"/>
            <w:vAlign w:val="bottom"/>
          </w:tcPr>
          <w:p w14:paraId="657EDA10" w14:textId="77777777" w:rsidR="009C222E" w:rsidRDefault="009C222E" w:rsidP="008F2A6A">
            <w:pPr>
              <w:spacing w:line="0" w:lineRule="atLeast"/>
              <w:ind w:right="10"/>
              <w:jc w:val="right"/>
              <w:rPr>
                <w:rFonts w:ascii="Arial" w:eastAsia="Arial" w:hAnsi="Arial"/>
              </w:rPr>
            </w:pPr>
            <w:r>
              <w:rPr>
                <w:rFonts w:ascii="Arial" w:eastAsia="Arial" w:hAnsi="Arial"/>
              </w:rPr>
              <w:t>192-65-4</w:t>
            </w:r>
          </w:p>
        </w:tc>
        <w:tc>
          <w:tcPr>
            <w:tcW w:w="760" w:type="dxa"/>
            <w:shd w:val="clear" w:color="auto" w:fill="auto"/>
            <w:vAlign w:val="bottom"/>
          </w:tcPr>
          <w:p w14:paraId="4E807865" w14:textId="77777777" w:rsidR="009C222E" w:rsidRDefault="009C222E" w:rsidP="008F2A6A">
            <w:pPr>
              <w:spacing w:line="0" w:lineRule="atLeast"/>
              <w:jc w:val="center"/>
              <w:rPr>
                <w:rFonts w:ascii="Arial" w:eastAsia="Arial" w:hAnsi="Arial"/>
                <w:w w:val="97"/>
              </w:rPr>
            </w:pPr>
            <w:r>
              <w:rPr>
                <w:rFonts w:ascii="Arial" w:eastAsia="Arial" w:hAnsi="Arial"/>
                <w:w w:val="97"/>
              </w:rPr>
              <w:t>94</w:t>
            </w:r>
          </w:p>
        </w:tc>
        <w:tc>
          <w:tcPr>
            <w:tcW w:w="780" w:type="dxa"/>
            <w:shd w:val="clear" w:color="auto" w:fill="auto"/>
            <w:vAlign w:val="bottom"/>
          </w:tcPr>
          <w:p w14:paraId="319799B4" w14:textId="77777777" w:rsidR="009C222E" w:rsidRDefault="009C222E" w:rsidP="008F2A6A">
            <w:pPr>
              <w:spacing w:line="0" w:lineRule="atLeast"/>
              <w:jc w:val="center"/>
              <w:rPr>
                <w:rFonts w:ascii="Arial" w:eastAsia="Arial" w:hAnsi="Arial"/>
              </w:rPr>
            </w:pPr>
            <w:r>
              <w:rPr>
                <w:rFonts w:ascii="Arial" w:eastAsia="Arial" w:hAnsi="Arial"/>
                <w:w w:val="81"/>
              </w:rPr>
              <w:t>-</w:t>
            </w:r>
          </w:p>
        </w:tc>
        <w:tc>
          <w:tcPr>
            <w:tcW w:w="840" w:type="dxa"/>
            <w:shd w:val="clear" w:color="auto" w:fill="auto"/>
            <w:vAlign w:val="bottom"/>
          </w:tcPr>
          <w:p w14:paraId="1FF04E28" w14:textId="77777777" w:rsidR="009C222E" w:rsidRDefault="009C222E" w:rsidP="008F2A6A">
            <w:pPr>
              <w:spacing w:line="0" w:lineRule="atLeast"/>
              <w:jc w:val="center"/>
              <w:rPr>
                <w:rFonts w:ascii="Arial" w:eastAsia="Arial" w:hAnsi="Arial"/>
              </w:rPr>
            </w:pPr>
            <w:r>
              <w:rPr>
                <w:rFonts w:ascii="Arial" w:eastAsia="Arial" w:hAnsi="Arial"/>
                <w:w w:val="96"/>
              </w:rPr>
              <w:t>-/-</w:t>
            </w:r>
          </w:p>
        </w:tc>
        <w:tc>
          <w:tcPr>
            <w:tcW w:w="740" w:type="dxa"/>
            <w:shd w:val="clear" w:color="auto" w:fill="auto"/>
            <w:vAlign w:val="bottom"/>
          </w:tcPr>
          <w:p w14:paraId="60F31E1C" w14:textId="77777777" w:rsidR="009C222E" w:rsidRDefault="009C222E"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69D7003F" w14:textId="77777777" w:rsidR="009C222E" w:rsidRDefault="009C222E" w:rsidP="008F2A6A">
            <w:pPr>
              <w:spacing w:line="0" w:lineRule="atLeast"/>
              <w:jc w:val="center"/>
              <w:rPr>
                <w:rFonts w:ascii="Arial" w:eastAsia="Arial" w:hAnsi="Arial"/>
              </w:rPr>
            </w:pPr>
            <w:r>
              <w:rPr>
                <w:rFonts w:ascii="Arial" w:eastAsia="Arial" w:hAnsi="Arial"/>
              </w:rPr>
              <w:t>93</w:t>
            </w:r>
          </w:p>
        </w:tc>
        <w:tc>
          <w:tcPr>
            <w:tcW w:w="880" w:type="dxa"/>
            <w:shd w:val="clear" w:color="auto" w:fill="auto"/>
            <w:vAlign w:val="bottom"/>
          </w:tcPr>
          <w:p w14:paraId="78315630" w14:textId="77777777" w:rsidR="009C222E" w:rsidRDefault="009C222E" w:rsidP="008F2A6A">
            <w:pPr>
              <w:spacing w:line="0" w:lineRule="atLeast"/>
              <w:jc w:val="center"/>
              <w:rPr>
                <w:rFonts w:ascii="Arial" w:eastAsia="Arial" w:hAnsi="Arial"/>
                <w:w w:val="97"/>
              </w:rPr>
            </w:pPr>
            <w:r>
              <w:rPr>
                <w:rFonts w:ascii="Arial" w:eastAsia="Arial" w:hAnsi="Arial"/>
                <w:w w:val="81"/>
              </w:rPr>
              <w:t>-</w:t>
            </w:r>
          </w:p>
        </w:tc>
      </w:tr>
      <w:tr w:rsidR="009C222E" w14:paraId="15ACD9C6" w14:textId="77777777" w:rsidTr="008F2A6A">
        <w:trPr>
          <w:trHeight w:val="250"/>
        </w:trPr>
        <w:tc>
          <w:tcPr>
            <w:tcW w:w="3580" w:type="dxa"/>
            <w:shd w:val="clear" w:color="auto" w:fill="auto"/>
          </w:tcPr>
          <w:p w14:paraId="638ED442" w14:textId="77777777" w:rsidR="009C222E" w:rsidRPr="008F2A6A" w:rsidRDefault="009C222E" w:rsidP="008F2A6A">
            <w:pPr>
              <w:spacing w:line="249" w:lineRule="exact"/>
              <w:ind w:left="100"/>
              <w:rPr>
                <w:rFonts w:ascii="Arial" w:eastAsia="Arial" w:hAnsi="Arial"/>
                <w:color w:val="FF0000"/>
              </w:rPr>
            </w:pPr>
            <w:r w:rsidRPr="00E06968">
              <w:rPr>
                <w:rFonts w:hint="eastAsia"/>
              </w:rPr>
              <w:t>1,2-</w:t>
            </w:r>
            <w:r w:rsidRPr="00E06968">
              <w:rPr>
                <w:rFonts w:hint="eastAsia"/>
              </w:rPr>
              <w:t>二溴</w:t>
            </w:r>
            <w:r w:rsidRPr="00E06968">
              <w:rPr>
                <w:rFonts w:hint="eastAsia"/>
              </w:rPr>
              <w:t>-3-</w:t>
            </w:r>
            <w:r w:rsidRPr="00E06968">
              <w:rPr>
                <w:rFonts w:hint="eastAsia"/>
              </w:rPr>
              <w:t>氯丙烷（</w:t>
            </w:r>
            <w:r w:rsidRPr="00E06968">
              <w:rPr>
                <w:rFonts w:hint="eastAsia"/>
              </w:rPr>
              <w:t>DBCP</w:t>
            </w:r>
            <w:r w:rsidRPr="00E06968">
              <w:rPr>
                <w:rFonts w:hint="eastAsia"/>
              </w:rPr>
              <w:t>）</w:t>
            </w:r>
          </w:p>
        </w:tc>
        <w:tc>
          <w:tcPr>
            <w:tcW w:w="1500" w:type="dxa"/>
            <w:gridSpan w:val="4"/>
            <w:shd w:val="clear" w:color="auto" w:fill="auto"/>
            <w:vAlign w:val="bottom"/>
          </w:tcPr>
          <w:p w14:paraId="7971D020" w14:textId="77777777" w:rsidR="009C222E" w:rsidRDefault="009C222E" w:rsidP="008F2A6A">
            <w:pPr>
              <w:spacing w:line="249" w:lineRule="exact"/>
              <w:ind w:right="10"/>
              <w:jc w:val="right"/>
              <w:rPr>
                <w:rFonts w:ascii="Arial" w:eastAsia="Arial" w:hAnsi="Arial"/>
              </w:rPr>
            </w:pPr>
            <w:r>
              <w:rPr>
                <w:rFonts w:ascii="Arial" w:eastAsia="Arial" w:hAnsi="Arial"/>
              </w:rPr>
              <w:t>96-12-8</w:t>
            </w:r>
          </w:p>
        </w:tc>
        <w:tc>
          <w:tcPr>
            <w:tcW w:w="760" w:type="dxa"/>
            <w:shd w:val="clear" w:color="auto" w:fill="auto"/>
            <w:vAlign w:val="bottom"/>
          </w:tcPr>
          <w:p w14:paraId="1E4A47E6" w14:textId="77777777" w:rsidR="009C222E" w:rsidRDefault="009C222E" w:rsidP="008F2A6A">
            <w:pPr>
              <w:spacing w:line="249" w:lineRule="exact"/>
              <w:jc w:val="center"/>
              <w:rPr>
                <w:rFonts w:ascii="Arial" w:eastAsia="Arial" w:hAnsi="Arial"/>
                <w:w w:val="97"/>
              </w:rPr>
            </w:pPr>
            <w:r>
              <w:rPr>
                <w:rFonts w:ascii="Arial" w:eastAsia="Arial" w:hAnsi="Arial"/>
              </w:rPr>
              <w:t>-</w:t>
            </w:r>
          </w:p>
        </w:tc>
        <w:tc>
          <w:tcPr>
            <w:tcW w:w="780" w:type="dxa"/>
            <w:shd w:val="clear" w:color="auto" w:fill="auto"/>
            <w:vAlign w:val="bottom"/>
          </w:tcPr>
          <w:p w14:paraId="22B5082A" w14:textId="77777777" w:rsidR="009C222E" w:rsidRDefault="009C222E" w:rsidP="008F2A6A">
            <w:pPr>
              <w:spacing w:line="249" w:lineRule="exact"/>
              <w:jc w:val="center"/>
              <w:rPr>
                <w:rFonts w:ascii="Arial" w:eastAsia="Arial" w:hAnsi="Arial"/>
              </w:rPr>
            </w:pPr>
            <w:r>
              <w:rPr>
                <w:rFonts w:ascii="Arial" w:eastAsia="Arial" w:hAnsi="Arial"/>
                <w:w w:val="81"/>
              </w:rPr>
              <w:t>-</w:t>
            </w:r>
          </w:p>
        </w:tc>
        <w:tc>
          <w:tcPr>
            <w:tcW w:w="840" w:type="dxa"/>
            <w:shd w:val="clear" w:color="auto" w:fill="auto"/>
            <w:vAlign w:val="bottom"/>
          </w:tcPr>
          <w:p w14:paraId="16070349" w14:textId="77777777" w:rsidR="009C222E" w:rsidRDefault="009C222E" w:rsidP="008F2A6A">
            <w:pPr>
              <w:spacing w:line="249" w:lineRule="exact"/>
              <w:jc w:val="center"/>
              <w:rPr>
                <w:rFonts w:ascii="Arial" w:eastAsia="Arial" w:hAnsi="Arial"/>
              </w:rPr>
            </w:pPr>
            <w:r>
              <w:rPr>
                <w:rFonts w:ascii="Arial" w:eastAsia="Arial" w:hAnsi="Arial"/>
                <w:w w:val="96"/>
              </w:rPr>
              <w:t>-/-</w:t>
            </w:r>
          </w:p>
        </w:tc>
        <w:tc>
          <w:tcPr>
            <w:tcW w:w="740" w:type="dxa"/>
            <w:shd w:val="clear" w:color="auto" w:fill="auto"/>
            <w:vAlign w:val="bottom"/>
          </w:tcPr>
          <w:p w14:paraId="2615BAB3" w14:textId="77777777" w:rsidR="009C222E" w:rsidRDefault="009C222E"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2AA81AD4" w14:textId="77777777" w:rsidR="009C222E" w:rsidRDefault="009C222E" w:rsidP="008F2A6A">
            <w:pPr>
              <w:spacing w:line="249" w:lineRule="exact"/>
              <w:jc w:val="center"/>
              <w:rPr>
                <w:rFonts w:ascii="Arial" w:eastAsia="Arial" w:hAnsi="Arial"/>
              </w:rPr>
            </w:pPr>
            <w:r>
              <w:rPr>
                <w:rFonts w:ascii="Arial" w:eastAsia="Arial" w:hAnsi="Arial"/>
              </w:rPr>
              <w:t>-</w:t>
            </w:r>
          </w:p>
        </w:tc>
        <w:tc>
          <w:tcPr>
            <w:tcW w:w="880" w:type="dxa"/>
            <w:shd w:val="clear" w:color="auto" w:fill="auto"/>
            <w:vAlign w:val="bottom"/>
          </w:tcPr>
          <w:p w14:paraId="0E19FA88" w14:textId="77777777" w:rsidR="009C222E" w:rsidRDefault="009C222E" w:rsidP="008F2A6A">
            <w:pPr>
              <w:spacing w:line="249" w:lineRule="exact"/>
              <w:jc w:val="center"/>
              <w:rPr>
                <w:rFonts w:ascii="Arial" w:eastAsia="Arial" w:hAnsi="Arial"/>
                <w:w w:val="81"/>
              </w:rPr>
            </w:pPr>
            <w:r>
              <w:rPr>
                <w:rFonts w:ascii="Arial" w:eastAsia="Arial" w:hAnsi="Arial"/>
                <w:w w:val="81"/>
              </w:rPr>
              <w:t>-</w:t>
            </w:r>
          </w:p>
        </w:tc>
      </w:tr>
      <w:tr w:rsidR="009C222E" w14:paraId="509679D4" w14:textId="77777777" w:rsidTr="008F2A6A">
        <w:trPr>
          <w:trHeight w:val="254"/>
        </w:trPr>
        <w:tc>
          <w:tcPr>
            <w:tcW w:w="3580" w:type="dxa"/>
            <w:shd w:val="clear" w:color="auto" w:fill="auto"/>
          </w:tcPr>
          <w:p w14:paraId="232B3468" w14:textId="77777777" w:rsidR="009C222E" w:rsidRPr="008F2A6A" w:rsidRDefault="009C222E" w:rsidP="008F2A6A">
            <w:pPr>
              <w:spacing w:line="0" w:lineRule="atLeast"/>
              <w:ind w:left="100"/>
              <w:rPr>
                <w:rFonts w:ascii="Arial" w:eastAsia="Arial" w:hAnsi="Arial"/>
                <w:color w:val="FF0000"/>
              </w:rPr>
            </w:pPr>
            <w:r w:rsidRPr="00E06968">
              <w:rPr>
                <w:rFonts w:hint="eastAsia"/>
              </w:rPr>
              <w:t>邻苯二甲酸二正丁酯</w:t>
            </w:r>
          </w:p>
        </w:tc>
        <w:tc>
          <w:tcPr>
            <w:tcW w:w="1500" w:type="dxa"/>
            <w:gridSpan w:val="4"/>
            <w:shd w:val="clear" w:color="auto" w:fill="auto"/>
            <w:vAlign w:val="bottom"/>
          </w:tcPr>
          <w:p w14:paraId="4B864B74" w14:textId="77777777" w:rsidR="009C222E" w:rsidRDefault="009C222E" w:rsidP="008F2A6A">
            <w:pPr>
              <w:spacing w:line="0" w:lineRule="atLeast"/>
              <w:ind w:right="10"/>
              <w:jc w:val="right"/>
              <w:rPr>
                <w:rFonts w:ascii="Arial" w:eastAsia="Arial" w:hAnsi="Arial"/>
              </w:rPr>
            </w:pPr>
            <w:r>
              <w:rPr>
                <w:rFonts w:ascii="Arial" w:eastAsia="Arial" w:hAnsi="Arial"/>
              </w:rPr>
              <w:t>84-74-2</w:t>
            </w:r>
          </w:p>
        </w:tc>
        <w:tc>
          <w:tcPr>
            <w:tcW w:w="760" w:type="dxa"/>
            <w:shd w:val="clear" w:color="auto" w:fill="auto"/>
            <w:vAlign w:val="bottom"/>
          </w:tcPr>
          <w:p w14:paraId="7A097A87" w14:textId="77777777" w:rsidR="009C222E" w:rsidRDefault="009C222E" w:rsidP="008F2A6A">
            <w:pPr>
              <w:spacing w:line="0" w:lineRule="atLeast"/>
              <w:jc w:val="center"/>
              <w:rPr>
                <w:rFonts w:ascii="Arial" w:eastAsia="Arial" w:hAnsi="Arial"/>
                <w:w w:val="97"/>
              </w:rPr>
            </w:pPr>
            <w:r>
              <w:rPr>
                <w:rFonts w:ascii="Arial" w:eastAsia="Arial" w:hAnsi="Arial"/>
                <w:w w:val="97"/>
              </w:rPr>
              <w:t>90</w:t>
            </w:r>
          </w:p>
        </w:tc>
        <w:tc>
          <w:tcPr>
            <w:tcW w:w="780" w:type="dxa"/>
            <w:shd w:val="clear" w:color="auto" w:fill="auto"/>
            <w:vAlign w:val="bottom"/>
          </w:tcPr>
          <w:p w14:paraId="58AE81A1" w14:textId="77777777" w:rsidR="009C222E" w:rsidRDefault="009C222E" w:rsidP="008F2A6A">
            <w:pPr>
              <w:spacing w:line="0" w:lineRule="atLeast"/>
              <w:jc w:val="center"/>
              <w:rPr>
                <w:rFonts w:ascii="Arial" w:eastAsia="Arial" w:hAnsi="Arial"/>
                <w:w w:val="81"/>
              </w:rPr>
            </w:pPr>
            <w:r>
              <w:rPr>
                <w:rFonts w:ascii="Arial" w:eastAsia="Arial" w:hAnsi="Arial"/>
              </w:rPr>
              <w:t>93</w:t>
            </w:r>
          </w:p>
        </w:tc>
        <w:tc>
          <w:tcPr>
            <w:tcW w:w="840" w:type="dxa"/>
            <w:shd w:val="clear" w:color="auto" w:fill="auto"/>
            <w:vAlign w:val="bottom"/>
          </w:tcPr>
          <w:p w14:paraId="39AFEF9B" w14:textId="77777777" w:rsidR="009C222E" w:rsidRDefault="009C222E" w:rsidP="008F2A6A">
            <w:pPr>
              <w:spacing w:line="0" w:lineRule="atLeast"/>
              <w:jc w:val="center"/>
              <w:rPr>
                <w:rFonts w:ascii="Arial" w:eastAsia="Arial" w:hAnsi="Arial"/>
                <w:w w:val="96"/>
              </w:rPr>
            </w:pPr>
            <w:r>
              <w:rPr>
                <w:rFonts w:ascii="Arial" w:eastAsia="Arial" w:hAnsi="Arial"/>
              </w:rPr>
              <w:t>83/93</w:t>
            </w:r>
          </w:p>
        </w:tc>
        <w:tc>
          <w:tcPr>
            <w:tcW w:w="740" w:type="dxa"/>
            <w:shd w:val="clear" w:color="auto" w:fill="auto"/>
            <w:vAlign w:val="bottom"/>
          </w:tcPr>
          <w:p w14:paraId="2D87D94A" w14:textId="77777777" w:rsidR="009C222E" w:rsidRDefault="009C222E" w:rsidP="008F2A6A">
            <w:pPr>
              <w:spacing w:line="0" w:lineRule="atLeast"/>
              <w:jc w:val="center"/>
              <w:rPr>
                <w:rFonts w:ascii="Arial" w:eastAsia="Arial" w:hAnsi="Arial"/>
              </w:rPr>
            </w:pPr>
            <w:r>
              <w:rPr>
                <w:rFonts w:ascii="Arial" w:eastAsia="Arial" w:hAnsi="Arial"/>
              </w:rPr>
              <w:t>82</w:t>
            </w:r>
          </w:p>
        </w:tc>
        <w:tc>
          <w:tcPr>
            <w:tcW w:w="760" w:type="dxa"/>
            <w:shd w:val="clear" w:color="auto" w:fill="auto"/>
            <w:vAlign w:val="bottom"/>
          </w:tcPr>
          <w:p w14:paraId="4FA7A667" w14:textId="77777777" w:rsidR="009C222E" w:rsidRDefault="009C222E" w:rsidP="008F2A6A">
            <w:pPr>
              <w:spacing w:line="0" w:lineRule="atLeast"/>
              <w:jc w:val="center"/>
              <w:rPr>
                <w:rFonts w:ascii="Arial" w:eastAsia="Arial" w:hAnsi="Arial"/>
              </w:rPr>
            </w:pPr>
            <w:r>
              <w:rPr>
                <w:rFonts w:ascii="Arial" w:eastAsia="Arial" w:hAnsi="Arial"/>
              </w:rPr>
              <w:t>87</w:t>
            </w:r>
          </w:p>
        </w:tc>
        <w:tc>
          <w:tcPr>
            <w:tcW w:w="880" w:type="dxa"/>
            <w:shd w:val="clear" w:color="auto" w:fill="auto"/>
            <w:vAlign w:val="bottom"/>
          </w:tcPr>
          <w:p w14:paraId="6DA791EF" w14:textId="77777777" w:rsidR="009C222E" w:rsidRDefault="009C222E" w:rsidP="008F2A6A">
            <w:pPr>
              <w:spacing w:line="0" w:lineRule="atLeast"/>
              <w:jc w:val="center"/>
              <w:rPr>
                <w:rFonts w:ascii="Arial" w:eastAsia="Arial" w:hAnsi="Arial"/>
                <w:w w:val="81"/>
              </w:rPr>
            </w:pPr>
            <w:r>
              <w:rPr>
                <w:rFonts w:ascii="Arial" w:eastAsia="Arial" w:hAnsi="Arial"/>
                <w:w w:val="81"/>
              </w:rPr>
              <w:t>-</w:t>
            </w:r>
          </w:p>
        </w:tc>
      </w:tr>
      <w:tr w:rsidR="009C222E" w14:paraId="248F8179" w14:textId="77777777" w:rsidTr="009C222E">
        <w:trPr>
          <w:trHeight w:val="254"/>
        </w:trPr>
        <w:tc>
          <w:tcPr>
            <w:tcW w:w="3580" w:type="dxa"/>
            <w:shd w:val="clear" w:color="auto" w:fill="auto"/>
          </w:tcPr>
          <w:p w14:paraId="37CCAB88" w14:textId="77777777" w:rsidR="009C222E" w:rsidRPr="009C222E" w:rsidRDefault="00E26360" w:rsidP="00051670">
            <w:pPr>
              <w:spacing w:line="0" w:lineRule="atLeast"/>
              <w:ind w:left="100"/>
            </w:pPr>
            <w:r w:rsidRPr="00E26360">
              <w:rPr>
                <w:rFonts w:hint="eastAsia"/>
              </w:rPr>
              <w:t>二氯萘醌</w:t>
            </w:r>
          </w:p>
        </w:tc>
        <w:tc>
          <w:tcPr>
            <w:tcW w:w="1500" w:type="dxa"/>
            <w:gridSpan w:val="4"/>
            <w:shd w:val="clear" w:color="auto" w:fill="auto"/>
            <w:vAlign w:val="bottom"/>
          </w:tcPr>
          <w:p w14:paraId="41DD615D" w14:textId="77777777" w:rsidR="009C222E" w:rsidRDefault="009C222E" w:rsidP="00051670">
            <w:pPr>
              <w:spacing w:line="0" w:lineRule="atLeast"/>
              <w:ind w:right="10"/>
              <w:jc w:val="right"/>
              <w:rPr>
                <w:rFonts w:ascii="Arial" w:eastAsia="Arial" w:hAnsi="Arial"/>
              </w:rPr>
            </w:pPr>
            <w:r>
              <w:rPr>
                <w:rFonts w:ascii="Arial" w:eastAsia="Arial" w:hAnsi="Arial"/>
              </w:rPr>
              <w:t>117-80-6</w:t>
            </w:r>
          </w:p>
        </w:tc>
        <w:tc>
          <w:tcPr>
            <w:tcW w:w="760" w:type="dxa"/>
            <w:shd w:val="clear" w:color="auto" w:fill="auto"/>
            <w:vAlign w:val="bottom"/>
          </w:tcPr>
          <w:p w14:paraId="64ED0845" w14:textId="77777777" w:rsidR="009C222E" w:rsidRPr="009C222E" w:rsidRDefault="009C222E" w:rsidP="00051670">
            <w:pPr>
              <w:spacing w:line="0" w:lineRule="atLeast"/>
              <w:jc w:val="center"/>
              <w:rPr>
                <w:rFonts w:ascii="Arial" w:eastAsia="Arial" w:hAnsi="Arial"/>
                <w:w w:val="97"/>
              </w:rPr>
            </w:pPr>
            <w:r w:rsidRPr="009C222E">
              <w:rPr>
                <w:rFonts w:ascii="Arial" w:eastAsia="Arial" w:hAnsi="Arial"/>
                <w:w w:val="97"/>
              </w:rPr>
              <w:t>-</w:t>
            </w:r>
          </w:p>
        </w:tc>
        <w:tc>
          <w:tcPr>
            <w:tcW w:w="780" w:type="dxa"/>
            <w:shd w:val="clear" w:color="auto" w:fill="auto"/>
            <w:vAlign w:val="bottom"/>
          </w:tcPr>
          <w:p w14:paraId="746336F3" w14:textId="77777777" w:rsidR="009C222E" w:rsidRDefault="009C222E" w:rsidP="00051670">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1D3FFA19" w14:textId="77777777" w:rsidR="009C222E" w:rsidRDefault="009C222E" w:rsidP="00051670">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3A6A4143" w14:textId="77777777" w:rsidR="009C222E" w:rsidRDefault="009C222E" w:rsidP="00051670">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19567950" w14:textId="77777777" w:rsidR="009C222E" w:rsidRDefault="009C222E" w:rsidP="00051670">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2578C0F7" w14:textId="77777777" w:rsidR="009C222E" w:rsidRDefault="009C222E" w:rsidP="00051670">
            <w:pPr>
              <w:spacing w:line="0" w:lineRule="atLeast"/>
              <w:jc w:val="center"/>
              <w:rPr>
                <w:rFonts w:ascii="Arial" w:eastAsia="Arial" w:hAnsi="Arial"/>
                <w:w w:val="81"/>
              </w:rPr>
            </w:pPr>
            <w:r>
              <w:rPr>
                <w:rFonts w:ascii="Arial" w:eastAsia="Arial" w:hAnsi="Arial"/>
                <w:w w:val="81"/>
              </w:rPr>
              <w:t>-</w:t>
            </w:r>
          </w:p>
        </w:tc>
      </w:tr>
      <w:tr w:rsidR="00E26360" w14:paraId="0400B199" w14:textId="77777777" w:rsidTr="009C222E">
        <w:trPr>
          <w:trHeight w:val="254"/>
        </w:trPr>
        <w:tc>
          <w:tcPr>
            <w:tcW w:w="3580" w:type="dxa"/>
            <w:shd w:val="clear" w:color="auto" w:fill="auto"/>
          </w:tcPr>
          <w:p w14:paraId="3066CC36" w14:textId="77777777" w:rsidR="00E26360" w:rsidRPr="009C222E" w:rsidRDefault="00E26360" w:rsidP="00051670">
            <w:pPr>
              <w:spacing w:line="0" w:lineRule="atLeast"/>
              <w:ind w:left="100"/>
            </w:pPr>
            <w:r w:rsidRPr="00372E57">
              <w:rPr>
                <w:rFonts w:hint="eastAsia"/>
              </w:rPr>
              <w:t>1,2-</w:t>
            </w:r>
            <w:r w:rsidRPr="00372E57">
              <w:rPr>
                <w:rFonts w:hint="eastAsia"/>
              </w:rPr>
              <w:t>二氯苯</w:t>
            </w:r>
          </w:p>
        </w:tc>
        <w:tc>
          <w:tcPr>
            <w:tcW w:w="1500" w:type="dxa"/>
            <w:gridSpan w:val="4"/>
            <w:shd w:val="clear" w:color="auto" w:fill="auto"/>
            <w:vAlign w:val="bottom"/>
          </w:tcPr>
          <w:p w14:paraId="72B4F181" w14:textId="77777777" w:rsidR="00E26360" w:rsidRDefault="00E26360" w:rsidP="00051670">
            <w:pPr>
              <w:spacing w:line="0" w:lineRule="atLeast"/>
              <w:ind w:right="10"/>
              <w:jc w:val="right"/>
              <w:rPr>
                <w:rFonts w:ascii="Arial" w:eastAsia="Arial" w:hAnsi="Arial"/>
              </w:rPr>
            </w:pPr>
            <w:r>
              <w:rPr>
                <w:rFonts w:ascii="Arial" w:eastAsia="Arial" w:hAnsi="Arial"/>
              </w:rPr>
              <w:t>95-50-1</w:t>
            </w:r>
          </w:p>
        </w:tc>
        <w:tc>
          <w:tcPr>
            <w:tcW w:w="760" w:type="dxa"/>
            <w:shd w:val="clear" w:color="auto" w:fill="auto"/>
            <w:vAlign w:val="bottom"/>
          </w:tcPr>
          <w:p w14:paraId="22A1E36B" w14:textId="77777777" w:rsidR="00E26360" w:rsidRDefault="00E26360" w:rsidP="00051670">
            <w:pPr>
              <w:spacing w:line="0" w:lineRule="atLeast"/>
              <w:jc w:val="center"/>
              <w:rPr>
                <w:rFonts w:ascii="Arial" w:eastAsia="Arial" w:hAnsi="Arial"/>
                <w:w w:val="97"/>
              </w:rPr>
            </w:pPr>
            <w:r>
              <w:rPr>
                <w:rFonts w:ascii="Arial" w:eastAsia="Arial" w:hAnsi="Arial"/>
                <w:w w:val="97"/>
              </w:rPr>
              <w:t>68</w:t>
            </w:r>
          </w:p>
        </w:tc>
        <w:tc>
          <w:tcPr>
            <w:tcW w:w="780" w:type="dxa"/>
            <w:shd w:val="clear" w:color="auto" w:fill="auto"/>
            <w:vAlign w:val="bottom"/>
          </w:tcPr>
          <w:p w14:paraId="379E3598" w14:textId="77777777" w:rsidR="00E26360" w:rsidRPr="009C222E" w:rsidRDefault="00E26360" w:rsidP="00051670">
            <w:pPr>
              <w:spacing w:line="0" w:lineRule="atLeast"/>
              <w:jc w:val="center"/>
              <w:rPr>
                <w:rFonts w:ascii="Arial" w:eastAsia="Arial" w:hAnsi="Arial"/>
                <w:w w:val="81"/>
              </w:rPr>
            </w:pPr>
            <w:r w:rsidRPr="009C222E">
              <w:rPr>
                <w:rFonts w:ascii="Arial" w:eastAsia="Arial" w:hAnsi="Arial"/>
                <w:w w:val="81"/>
              </w:rPr>
              <w:t>69</w:t>
            </w:r>
          </w:p>
        </w:tc>
        <w:tc>
          <w:tcPr>
            <w:tcW w:w="840" w:type="dxa"/>
            <w:shd w:val="clear" w:color="auto" w:fill="auto"/>
            <w:vAlign w:val="bottom"/>
          </w:tcPr>
          <w:p w14:paraId="4B7AEB20" w14:textId="77777777" w:rsidR="00E26360" w:rsidRPr="009C222E" w:rsidRDefault="00E26360" w:rsidP="00051670">
            <w:pPr>
              <w:spacing w:line="0" w:lineRule="atLeast"/>
              <w:jc w:val="center"/>
              <w:rPr>
                <w:rFonts w:ascii="Arial" w:eastAsia="Arial" w:hAnsi="Arial"/>
                <w:w w:val="96"/>
              </w:rPr>
            </w:pPr>
            <w:r w:rsidRPr="009C222E">
              <w:rPr>
                <w:rFonts w:ascii="Arial" w:eastAsia="Arial" w:hAnsi="Arial"/>
                <w:w w:val="96"/>
              </w:rPr>
              <w:t>70/86</w:t>
            </w:r>
          </w:p>
        </w:tc>
        <w:tc>
          <w:tcPr>
            <w:tcW w:w="740" w:type="dxa"/>
            <w:shd w:val="clear" w:color="auto" w:fill="auto"/>
            <w:vAlign w:val="bottom"/>
          </w:tcPr>
          <w:p w14:paraId="459AFB79" w14:textId="77777777" w:rsidR="00E26360" w:rsidRDefault="00E26360" w:rsidP="00051670">
            <w:pPr>
              <w:spacing w:line="0" w:lineRule="atLeast"/>
              <w:jc w:val="center"/>
              <w:rPr>
                <w:rFonts w:ascii="Arial" w:eastAsia="Arial" w:hAnsi="Arial"/>
              </w:rPr>
            </w:pPr>
            <w:r>
              <w:rPr>
                <w:rFonts w:ascii="Arial" w:eastAsia="Arial" w:hAnsi="Arial"/>
              </w:rPr>
              <w:t>65</w:t>
            </w:r>
          </w:p>
        </w:tc>
        <w:tc>
          <w:tcPr>
            <w:tcW w:w="760" w:type="dxa"/>
            <w:shd w:val="clear" w:color="auto" w:fill="auto"/>
            <w:vAlign w:val="bottom"/>
          </w:tcPr>
          <w:p w14:paraId="65AE2A6B" w14:textId="77777777" w:rsidR="00E26360" w:rsidRDefault="00E26360" w:rsidP="00051670">
            <w:pPr>
              <w:spacing w:line="0" w:lineRule="atLeast"/>
              <w:jc w:val="center"/>
              <w:rPr>
                <w:rFonts w:ascii="Arial" w:eastAsia="Arial" w:hAnsi="Arial"/>
              </w:rPr>
            </w:pPr>
            <w:r>
              <w:rPr>
                <w:rFonts w:ascii="Arial" w:eastAsia="Arial" w:hAnsi="Arial"/>
              </w:rPr>
              <w:t>72</w:t>
            </w:r>
          </w:p>
        </w:tc>
        <w:tc>
          <w:tcPr>
            <w:tcW w:w="880" w:type="dxa"/>
            <w:shd w:val="clear" w:color="auto" w:fill="auto"/>
            <w:vAlign w:val="bottom"/>
          </w:tcPr>
          <w:p w14:paraId="659E466D" w14:textId="77777777" w:rsidR="00E26360" w:rsidRDefault="00E26360" w:rsidP="00051670">
            <w:pPr>
              <w:spacing w:line="0" w:lineRule="atLeast"/>
              <w:jc w:val="center"/>
              <w:rPr>
                <w:rFonts w:ascii="Arial" w:eastAsia="Arial" w:hAnsi="Arial"/>
                <w:w w:val="81"/>
              </w:rPr>
            </w:pPr>
            <w:r>
              <w:rPr>
                <w:rFonts w:ascii="Arial" w:eastAsia="Arial" w:hAnsi="Arial"/>
                <w:w w:val="81"/>
              </w:rPr>
              <w:t>-</w:t>
            </w:r>
          </w:p>
        </w:tc>
      </w:tr>
      <w:tr w:rsidR="00E26360" w14:paraId="5D48E16F" w14:textId="77777777" w:rsidTr="009C222E">
        <w:trPr>
          <w:trHeight w:val="254"/>
        </w:trPr>
        <w:tc>
          <w:tcPr>
            <w:tcW w:w="3580" w:type="dxa"/>
            <w:shd w:val="clear" w:color="auto" w:fill="auto"/>
          </w:tcPr>
          <w:p w14:paraId="29A9E093" w14:textId="77777777" w:rsidR="00E26360" w:rsidRPr="009C222E" w:rsidRDefault="00E26360" w:rsidP="009C222E">
            <w:pPr>
              <w:spacing w:line="0" w:lineRule="atLeast"/>
              <w:ind w:left="100"/>
            </w:pPr>
            <w:r w:rsidRPr="00372E57">
              <w:rPr>
                <w:rFonts w:hint="eastAsia"/>
              </w:rPr>
              <w:t>1,3-</w:t>
            </w:r>
            <w:r w:rsidRPr="00372E57">
              <w:rPr>
                <w:rFonts w:hint="eastAsia"/>
              </w:rPr>
              <w:t>二氯苯</w:t>
            </w:r>
          </w:p>
        </w:tc>
        <w:tc>
          <w:tcPr>
            <w:tcW w:w="1500" w:type="dxa"/>
            <w:gridSpan w:val="4"/>
            <w:shd w:val="clear" w:color="auto" w:fill="auto"/>
            <w:vAlign w:val="bottom"/>
          </w:tcPr>
          <w:p w14:paraId="75191E66" w14:textId="77777777" w:rsidR="00E26360" w:rsidRDefault="00E26360" w:rsidP="009C222E">
            <w:pPr>
              <w:spacing w:line="0" w:lineRule="atLeast"/>
              <w:ind w:right="10"/>
              <w:jc w:val="right"/>
              <w:rPr>
                <w:rFonts w:ascii="Arial" w:eastAsia="Arial" w:hAnsi="Arial"/>
              </w:rPr>
            </w:pPr>
            <w:r>
              <w:rPr>
                <w:rFonts w:ascii="Arial" w:eastAsia="Arial" w:hAnsi="Arial"/>
              </w:rPr>
              <w:t>541-73-1</w:t>
            </w:r>
          </w:p>
        </w:tc>
        <w:tc>
          <w:tcPr>
            <w:tcW w:w="760" w:type="dxa"/>
            <w:shd w:val="clear" w:color="auto" w:fill="auto"/>
            <w:vAlign w:val="bottom"/>
          </w:tcPr>
          <w:p w14:paraId="5FB01555" w14:textId="77777777" w:rsidR="00E26360" w:rsidRDefault="00E26360" w:rsidP="009C222E">
            <w:pPr>
              <w:spacing w:line="0" w:lineRule="atLeast"/>
              <w:jc w:val="center"/>
              <w:rPr>
                <w:rFonts w:ascii="Arial" w:eastAsia="Arial" w:hAnsi="Arial"/>
                <w:w w:val="97"/>
              </w:rPr>
            </w:pPr>
            <w:r>
              <w:rPr>
                <w:rFonts w:ascii="Arial" w:eastAsia="Arial" w:hAnsi="Arial"/>
                <w:w w:val="97"/>
              </w:rPr>
              <w:t>65</w:t>
            </w:r>
          </w:p>
        </w:tc>
        <w:tc>
          <w:tcPr>
            <w:tcW w:w="780" w:type="dxa"/>
            <w:shd w:val="clear" w:color="auto" w:fill="auto"/>
            <w:vAlign w:val="bottom"/>
          </w:tcPr>
          <w:p w14:paraId="012F3579" w14:textId="77777777" w:rsidR="00E26360" w:rsidRPr="009C222E" w:rsidRDefault="00E26360" w:rsidP="009C222E">
            <w:pPr>
              <w:spacing w:line="0" w:lineRule="atLeast"/>
              <w:jc w:val="center"/>
              <w:rPr>
                <w:rFonts w:ascii="Arial" w:eastAsia="Arial" w:hAnsi="Arial"/>
                <w:w w:val="81"/>
              </w:rPr>
            </w:pPr>
            <w:r w:rsidRPr="009C222E">
              <w:rPr>
                <w:rFonts w:ascii="Arial" w:eastAsia="Arial" w:hAnsi="Arial"/>
                <w:w w:val="81"/>
              </w:rPr>
              <w:t>67</w:t>
            </w:r>
          </w:p>
        </w:tc>
        <w:tc>
          <w:tcPr>
            <w:tcW w:w="840" w:type="dxa"/>
            <w:shd w:val="clear" w:color="auto" w:fill="auto"/>
            <w:vAlign w:val="bottom"/>
          </w:tcPr>
          <w:p w14:paraId="0B232366" w14:textId="77777777" w:rsidR="00E26360" w:rsidRPr="009C222E" w:rsidRDefault="00E26360" w:rsidP="009C222E">
            <w:pPr>
              <w:spacing w:line="0" w:lineRule="atLeast"/>
              <w:jc w:val="center"/>
              <w:rPr>
                <w:rFonts w:ascii="Arial" w:eastAsia="Arial" w:hAnsi="Arial"/>
                <w:w w:val="96"/>
              </w:rPr>
            </w:pPr>
            <w:r w:rsidRPr="009C222E">
              <w:rPr>
                <w:rFonts w:ascii="Arial" w:eastAsia="Arial" w:hAnsi="Arial"/>
                <w:w w:val="96"/>
              </w:rPr>
              <w:t>68/84</w:t>
            </w:r>
          </w:p>
        </w:tc>
        <w:tc>
          <w:tcPr>
            <w:tcW w:w="740" w:type="dxa"/>
            <w:shd w:val="clear" w:color="auto" w:fill="auto"/>
            <w:vAlign w:val="bottom"/>
          </w:tcPr>
          <w:p w14:paraId="5E11BB9F" w14:textId="77777777" w:rsidR="00E26360" w:rsidRDefault="00E26360" w:rsidP="009C222E">
            <w:pPr>
              <w:spacing w:line="0" w:lineRule="atLeast"/>
              <w:jc w:val="center"/>
              <w:rPr>
                <w:rFonts w:ascii="Arial" w:eastAsia="Arial" w:hAnsi="Arial"/>
              </w:rPr>
            </w:pPr>
            <w:r>
              <w:rPr>
                <w:rFonts w:ascii="Arial" w:eastAsia="Arial" w:hAnsi="Arial"/>
              </w:rPr>
              <w:t>63</w:t>
            </w:r>
          </w:p>
        </w:tc>
        <w:tc>
          <w:tcPr>
            <w:tcW w:w="760" w:type="dxa"/>
            <w:shd w:val="clear" w:color="auto" w:fill="auto"/>
            <w:vAlign w:val="bottom"/>
          </w:tcPr>
          <w:p w14:paraId="6957B79C" w14:textId="77777777" w:rsidR="00E26360" w:rsidRDefault="00E26360" w:rsidP="009C222E">
            <w:pPr>
              <w:spacing w:line="0" w:lineRule="atLeast"/>
              <w:jc w:val="center"/>
              <w:rPr>
                <w:rFonts w:ascii="Arial" w:eastAsia="Arial" w:hAnsi="Arial"/>
              </w:rPr>
            </w:pPr>
            <w:r>
              <w:rPr>
                <w:rFonts w:ascii="Arial" w:eastAsia="Arial" w:hAnsi="Arial"/>
              </w:rPr>
              <w:t>69</w:t>
            </w:r>
          </w:p>
        </w:tc>
        <w:tc>
          <w:tcPr>
            <w:tcW w:w="880" w:type="dxa"/>
            <w:shd w:val="clear" w:color="auto" w:fill="auto"/>
            <w:vAlign w:val="bottom"/>
          </w:tcPr>
          <w:p w14:paraId="652BD2F5" w14:textId="77777777" w:rsidR="00E26360" w:rsidRPr="009C222E" w:rsidRDefault="00E26360" w:rsidP="009C222E">
            <w:pPr>
              <w:spacing w:line="0" w:lineRule="atLeast"/>
              <w:jc w:val="center"/>
              <w:rPr>
                <w:rFonts w:ascii="Arial" w:eastAsia="Arial" w:hAnsi="Arial"/>
                <w:w w:val="81"/>
              </w:rPr>
            </w:pPr>
            <w:r w:rsidRPr="009C222E">
              <w:rPr>
                <w:rFonts w:ascii="Arial" w:eastAsia="Arial" w:hAnsi="Arial"/>
                <w:w w:val="81"/>
              </w:rPr>
              <w:t>93</w:t>
            </w:r>
          </w:p>
        </w:tc>
      </w:tr>
      <w:tr w:rsidR="00D01825" w14:paraId="7177B9FA" w14:textId="77777777" w:rsidTr="008F2A6A">
        <w:trPr>
          <w:trHeight w:val="254"/>
        </w:trPr>
        <w:tc>
          <w:tcPr>
            <w:tcW w:w="3580" w:type="dxa"/>
            <w:shd w:val="clear" w:color="auto" w:fill="auto"/>
          </w:tcPr>
          <w:p w14:paraId="4FFD56C2" w14:textId="77777777" w:rsidR="00D01825" w:rsidRPr="008F2A6A" w:rsidRDefault="00D01825" w:rsidP="008F2A6A">
            <w:pPr>
              <w:spacing w:line="0" w:lineRule="atLeast"/>
              <w:ind w:left="100"/>
              <w:rPr>
                <w:rFonts w:ascii="Arial" w:eastAsia="Arial" w:hAnsi="Arial"/>
                <w:color w:val="FF0000"/>
              </w:rPr>
            </w:pPr>
            <w:r w:rsidRPr="00E06968">
              <w:rPr>
                <w:rFonts w:hint="eastAsia"/>
              </w:rPr>
              <w:t>1,4-</w:t>
            </w:r>
            <w:r w:rsidRPr="00E06968">
              <w:rPr>
                <w:rFonts w:hint="eastAsia"/>
              </w:rPr>
              <w:t>二氯苯</w:t>
            </w:r>
          </w:p>
        </w:tc>
        <w:tc>
          <w:tcPr>
            <w:tcW w:w="1500" w:type="dxa"/>
            <w:gridSpan w:val="4"/>
            <w:shd w:val="clear" w:color="auto" w:fill="auto"/>
            <w:vAlign w:val="bottom"/>
          </w:tcPr>
          <w:p w14:paraId="44F63ED9" w14:textId="77777777" w:rsidR="00D01825" w:rsidRDefault="00D01825" w:rsidP="008F2A6A">
            <w:pPr>
              <w:spacing w:line="0" w:lineRule="atLeast"/>
              <w:ind w:right="10"/>
              <w:jc w:val="right"/>
              <w:rPr>
                <w:rFonts w:ascii="Arial" w:eastAsia="Arial" w:hAnsi="Arial"/>
              </w:rPr>
            </w:pPr>
            <w:r>
              <w:rPr>
                <w:rFonts w:ascii="Arial" w:eastAsia="Arial" w:hAnsi="Arial"/>
              </w:rPr>
              <w:t>106-46-7</w:t>
            </w:r>
          </w:p>
        </w:tc>
        <w:tc>
          <w:tcPr>
            <w:tcW w:w="760" w:type="dxa"/>
            <w:shd w:val="clear" w:color="auto" w:fill="auto"/>
            <w:vAlign w:val="bottom"/>
          </w:tcPr>
          <w:p w14:paraId="35D5D3AA" w14:textId="77777777" w:rsidR="00D01825" w:rsidRDefault="00D01825" w:rsidP="008F2A6A">
            <w:pPr>
              <w:spacing w:line="0" w:lineRule="atLeast"/>
              <w:jc w:val="center"/>
              <w:rPr>
                <w:rFonts w:ascii="Arial" w:eastAsia="Arial" w:hAnsi="Arial"/>
                <w:w w:val="97"/>
              </w:rPr>
            </w:pPr>
            <w:r>
              <w:rPr>
                <w:rFonts w:ascii="Arial" w:eastAsia="Arial" w:hAnsi="Arial"/>
                <w:w w:val="97"/>
              </w:rPr>
              <w:t>66</w:t>
            </w:r>
          </w:p>
        </w:tc>
        <w:tc>
          <w:tcPr>
            <w:tcW w:w="780" w:type="dxa"/>
            <w:shd w:val="clear" w:color="auto" w:fill="auto"/>
            <w:vAlign w:val="bottom"/>
          </w:tcPr>
          <w:p w14:paraId="6725E983" w14:textId="77777777" w:rsidR="00D01825" w:rsidRDefault="00D01825" w:rsidP="008F2A6A">
            <w:pPr>
              <w:spacing w:line="0" w:lineRule="atLeast"/>
              <w:jc w:val="center"/>
              <w:rPr>
                <w:rFonts w:ascii="Arial" w:eastAsia="Arial" w:hAnsi="Arial"/>
              </w:rPr>
            </w:pPr>
            <w:r>
              <w:rPr>
                <w:rFonts w:ascii="Arial" w:eastAsia="Arial" w:hAnsi="Arial"/>
              </w:rPr>
              <w:t>69</w:t>
            </w:r>
          </w:p>
        </w:tc>
        <w:tc>
          <w:tcPr>
            <w:tcW w:w="840" w:type="dxa"/>
            <w:shd w:val="clear" w:color="auto" w:fill="auto"/>
            <w:vAlign w:val="bottom"/>
          </w:tcPr>
          <w:p w14:paraId="347C2EBE" w14:textId="77777777" w:rsidR="00D01825" w:rsidRDefault="00D01825" w:rsidP="008F2A6A">
            <w:pPr>
              <w:spacing w:line="0" w:lineRule="atLeast"/>
              <w:jc w:val="center"/>
              <w:rPr>
                <w:rFonts w:ascii="Arial" w:eastAsia="Arial" w:hAnsi="Arial"/>
              </w:rPr>
            </w:pPr>
            <w:r>
              <w:rPr>
                <w:rFonts w:ascii="Arial" w:eastAsia="Arial" w:hAnsi="Arial"/>
              </w:rPr>
              <w:t>72/85</w:t>
            </w:r>
          </w:p>
        </w:tc>
        <w:tc>
          <w:tcPr>
            <w:tcW w:w="740" w:type="dxa"/>
            <w:shd w:val="clear" w:color="auto" w:fill="auto"/>
            <w:vAlign w:val="bottom"/>
          </w:tcPr>
          <w:p w14:paraId="1B19F4EF" w14:textId="77777777" w:rsidR="00D01825" w:rsidRDefault="00D01825" w:rsidP="008F2A6A">
            <w:pPr>
              <w:spacing w:line="0" w:lineRule="atLeast"/>
              <w:jc w:val="center"/>
              <w:rPr>
                <w:rFonts w:ascii="Arial" w:eastAsia="Arial" w:hAnsi="Arial"/>
              </w:rPr>
            </w:pPr>
            <w:r>
              <w:rPr>
                <w:rFonts w:ascii="Arial" w:eastAsia="Arial" w:hAnsi="Arial"/>
              </w:rPr>
              <w:t>64</w:t>
            </w:r>
          </w:p>
        </w:tc>
        <w:tc>
          <w:tcPr>
            <w:tcW w:w="760" w:type="dxa"/>
            <w:shd w:val="clear" w:color="auto" w:fill="auto"/>
            <w:vAlign w:val="bottom"/>
          </w:tcPr>
          <w:p w14:paraId="4DD63A5B" w14:textId="77777777" w:rsidR="00D01825" w:rsidRDefault="00D01825" w:rsidP="008F2A6A">
            <w:pPr>
              <w:spacing w:line="0" w:lineRule="atLeast"/>
              <w:jc w:val="center"/>
              <w:rPr>
                <w:rFonts w:ascii="Arial" w:eastAsia="Arial" w:hAnsi="Arial"/>
              </w:rPr>
            </w:pPr>
            <w:r>
              <w:rPr>
                <w:rFonts w:ascii="Arial" w:eastAsia="Arial" w:hAnsi="Arial"/>
              </w:rPr>
              <w:t>70</w:t>
            </w:r>
          </w:p>
        </w:tc>
        <w:tc>
          <w:tcPr>
            <w:tcW w:w="880" w:type="dxa"/>
            <w:shd w:val="clear" w:color="auto" w:fill="auto"/>
            <w:vAlign w:val="bottom"/>
          </w:tcPr>
          <w:p w14:paraId="2E89A47A" w14:textId="77777777" w:rsidR="00D01825" w:rsidRDefault="00D01825" w:rsidP="008F2A6A">
            <w:pPr>
              <w:spacing w:line="0" w:lineRule="atLeast"/>
              <w:jc w:val="center"/>
              <w:rPr>
                <w:rFonts w:ascii="Arial" w:eastAsia="Arial" w:hAnsi="Arial"/>
                <w:w w:val="81"/>
              </w:rPr>
            </w:pPr>
            <w:r>
              <w:rPr>
                <w:rFonts w:ascii="Arial" w:eastAsia="Arial" w:hAnsi="Arial"/>
                <w:w w:val="81"/>
              </w:rPr>
              <w:t>-</w:t>
            </w:r>
          </w:p>
        </w:tc>
      </w:tr>
      <w:tr w:rsidR="00D01825" w14:paraId="1B5D71C2" w14:textId="77777777" w:rsidTr="008F2A6A">
        <w:trPr>
          <w:trHeight w:val="254"/>
        </w:trPr>
        <w:tc>
          <w:tcPr>
            <w:tcW w:w="3580" w:type="dxa"/>
            <w:shd w:val="clear" w:color="auto" w:fill="auto"/>
          </w:tcPr>
          <w:p w14:paraId="1926ADF9" w14:textId="77777777" w:rsidR="00D01825" w:rsidRPr="008F2A6A" w:rsidRDefault="00D01825" w:rsidP="008F2A6A">
            <w:pPr>
              <w:spacing w:line="0" w:lineRule="atLeast"/>
              <w:ind w:left="100"/>
              <w:rPr>
                <w:rFonts w:ascii="Arial" w:eastAsia="Arial" w:hAnsi="Arial"/>
                <w:color w:val="FF0000"/>
              </w:rPr>
            </w:pPr>
            <w:r w:rsidRPr="00E06968">
              <w:rPr>
                <w:rFonts w:hint="eastAsia"/>
              </w:rPr>
              <w:t>3,3'-</w:t>
            </w:r>
            <w:r w:rsidRPr="00E06968">
              <w:rPr>
                <w:rFonts w:hint="eastAsia"/>
              </w:rPr>
              <w:t>二氯联苯胺</w:t>
            </w:r>
          </w:p>
        </w:tc>
        <w:tc>
          <w:tcPr>
            <w:tcW w:w="1500" w:type="dxa"/>
            <w:gridSpan w:val="4"/>
            <w:shd w:val="clear" w:color="auto" w:fill="auto"/>
            <w:vAlign w:val="bottom"/>
          </w:tcPr>
          <w:p w14:paraId="7BECF090" w14:textId="77777777" w:rsidR="00D01825" w:rsidRDefault="00D01825" w:rsidP="008F2A6A">
            <w:pPr>
              <w:spacing w:line="0" w:lineRule="atLeast"/>
              <w:ind w:right="10"/>
              <w:jc w:val="right"/>
              <w:rPr>
                <w:rFonts w:ascii="Arial" w:eastAsia="Arial" w:hAnsi="Arial"/>
              </w:rPr>
            </w:pPr>
            <w:r>
              <w:rPr>
                <w:rFonts w:ascii="Arial" w:eastAsia="Arial" w:hAnsi="Arial"/>
              </w:rPr>
              <w:t>91-94-1</w:t>
            </w:r>
          </w:p>
        </w:tc>
        <w:tc>
          <w:tcPr>
            <w:tcW w:w="760" w:type="dxa"/>
            <w:shd w:val="clear" w:color="auto" w:fill="auto"/>
            <w:vAlign w:val="bottom"/>
          </w:tcPr>
          <w:p w14:paraId="4BD5AC9D" w14:textId="77777777" w:rsidR="00D01825" w:rsidRDefault="00D01825" w:rsidP="008F2A6A">
            <w:pPr>
              <w:spacing w:line="0" w:lineRule="atLeast"/>
              <w:jc w:val="center"/>
              <w:rPr>
                <w:rFonts w:ascii="Arial" w:eastAsia="Arial" w:hAnsi="Arial"/>
              </w:rPr>
            </w:pPr>
            <w:r>
              <w:rPr>
                <w:rFonts w:ascii="Arial" w:eastAsia="Arial" w:hAnsi="Arial"/>
                <w:w w:val="97"/>
              </w:rPr>
              <w:t>79</w:t>
            </w:r>
          </w:p>
        </w:tc>
        <w:tc>
          <w:tcPr>
            <w:tcW w:w="780" w:type="dxa"/>
            <w:shd w:val="clear" w:color="auto" w:fill="auto"/>
            <w:vAlign w:val="bottom"/>
          </w:tcPr>
          <w:p w14:paraId="5F4BD6E1" w14:textId="77777777" w:rsidR="00D01825" w:rsidRDefault="00D01825" w:rsidP="008F2A6A">
            <w:pPr>
              <w:spacing w:line="0" w:lineRule="atLeast"/>
              <w:jc w:val="center"/>
              <w:rPr>
                <w:rFonts w:ascii="Arial" w:eastAsia="Arial" w:hAnsi="Arial"/>
                <w:w w:val="81"/>
              </w:rPr>
            </w:pPr>
            <w:r>
              <w:rPr>
                <w:rFonts w:ascii="Arial" w:eastAsia="Arial" w:hAnsi="Arial"/>
              </w:rPr>
              <w:t>75</w:t>
            </w:r>
          </w:p>
        </w:tc>
        <w:tc>
          <w:tcPr>
            <w:tcW w:w="840" w:type="dxa"/>
            <w:shd w:val="clear" w:color="auto" w:fill="auto"/>
            <w:vAlign w:val="bottom"/>
          </w:tcPr>
          <w:p w14:paraId="7B7F5964" w14:textId="77777777" w:rsidR="00D01825" w:rsidRDefault="00D01825" w:rsidP="008F2A6A">
            <w:pPr>
              <w:spacing w:line="0" w:lineRule="atLeast"/>
              <w:jc w:val="center"/>
              <w:rPr>
                <w:rFonts w:ascii="Arial" w:eastAsia="Arial" w:hAnsi="Arial"/>
                <w:w w:val="96"/>
              </w:rPr>
            </w:pPr>
            <w:r>
              <w:rPr>
                <w:rFonts w:ascii="Arial" w:eastAsia="Arial" w:hAnsi="Arial"/>
              </w:rPr>
              <w:t>57/83</w:t>
            </w:r>
          </w:p>
        </w:tc>
        <w:tc>
          <w:tcPr>
            <w:tcW w:w="740" w:type="dxa"/>
            <w:shd w:val="clear" w:color="auto" w:fill="auto"/>
            <w:vAlign w:val="bottom"/>
          </w:tcPr>
          <w:p w14:paraId="5F95417F" w14:textId="77777777" w:rsidR="00D01825" w:rsidRDefault="00D01825" w:rsidP="008F2A6A">
            <w:pPr>
              <w:spacing w:line="0" w:lineRule="atLeast"/>
              <w:jc w:val="center"/>
              <w:rPr>
                <w:rFonts w:ascii="Arial" w:eastAsia="Arial" w:hAnsi="Arial"/>
              </w:rPr>
            </w:pPr>
            <w:r>
              <w:rPr>
                <w:rFonts w:ascii="Arial" w:eastAsia="Arial" w:hAnsi="Arial"/>
              </w:rPr>
              <w:t>78</w:t>
            </w:r>
          </w:p>
        </w:tc>
        <w:tc>
          <w:tcPr>
            <w:tcW w:w="760" w:type="dxa"/>
            <w:shd w:val="clear" w:color="auto" w:fill="auto"/>
            <w:vAlign w:val="bottom"/>
          </w:tcPr>
          <w:p w14:paraId="7BFE7BD3" w14:textId="77777777" w:rsidR="00D01825" w:rsidRDefault="00D01825" w:rsidP="008F2A6A">
            <w:pPr>
              <w:spacing w:line="0" w:lineRule="atLeast"/>
              <w:jc w:val="center"/>
              <w:rPr>
                <w:rFonts w:ascii="Arial" w:eastAsia="Arial" w:hAnsi="Arial"/>
              </w:rPr>
            </w:pPr>
            <w:r>
              <w:rPr>
                <w:rFonts w:ascii="Arial" w:eastAsia="Arial" w:hAnsi="Arial"/>
              </w:rPr>
              <w:t>73</w:t>
            </w:r>
          </w:p>
        </w:tc>
        <w:tc>
          <w:tcPr>
            <w:tcW w:w="880" w:type="dxa"/>
            <w:shd w:val="clear" w:color="auto" w:fill="auto"/>
            <w:vAlign w:val="bottom"/>
          </w:tcPr>
          <w:p w14:paraId="6CE153EC" w14:textId="77777777" w:rsidR="00D01825" w:rsidRDefault="00D01825" w:rsidP="008F2A6A">
            <w:pPr>
              <w:spacing w:line="0" w:lineRule="atLeast"/>
              <w:jc w:val="center"/>
              <w:rPr>
                <w:rFonts w:ascii="Arial" w:eastAsia="Arial" w:hAnsi="Arial"/>
                <w:w w:val="81"/>
              </w:rPr>
            </w:pPr>
            <w:r>
              <w:rPr>
                <w:rFonts w:ascii="Arial" w:eastAsia="Arial" w:hAnsi="Arial"/>
              </w:rPr>
              <w:t>78</w:t>
            </w:r>
          </w:p>
        </w:tc>
      </w:tr>
      <w:tr w:rsidR="00E26360" w14:paraId="6726ED2B" w14:textId="77777777" w:rsidTr="008F2A6A">
        <w:trPr>
          <w:trHeight w:val="254"/>
        </w:trPr>
        <w:tc>
          <w:tcPr>
            <w:tcW w:w="3580" w:type="dxa"/>
            <w:shd w:val="clear" w:color="auto" w:fill="auto"/>
          </w:tcPr>
          <w:p w14:paraId="6AE1DE0A" w14:textId="77777777" w:rsidR="00E26360" w:rsidRPr="008F2A6A" w:rsidRDefault="00E26360" w:rsidP="008F2A6A">
            <w:pPr>
              <w:spacing w:line="0" w:lineRule="atLeast"/>
              <w:ind w:left="100"/>
              <w:rPr>
                <w:rFonts w:ascii="Arial" w:eastAsia="Arial" w:hAnsi="Arial"/>
                <w:color w:val="FF0000"/>
              </w:rPr>
            </w:pPr>
            <w:r w:rsidRPr="00E06968">
              <w:rPr>
                <w:rFonts w:hint="eastAsia"/>
              </w:rPr>
              <w:t>2,4-</w:t>
            </w:r>
            <w:r w:rsidRPr="00E06968">
              <w:rPr>
                <w:rFonts w:hint="eastAsia"/>
              </w:rPr>
              <w:t>二氯酚</w:t>
            </w:r>
          </w:p>
        </w:tc>
        <w:tc>
          <w:tcPr>
            <w:tcW w:w="1500" w:type="dxa"/>
            <w:gridSpan w:val="4"/>
            <w:shd w:val="clear" w:color="auto" w:fill="auto"/>
            <w:vAlign w:val="bottom"/>
          </w:tcPr>
          <w:p w14:paraId="7610192B" w14:textId="77777777" w:rsidR="00E26360" w:rsidRDefault="00E26360" w:rsidP="008F2A6A">
            <w:pPr>
              <w:spacing w:line="0" w:lineRule="atLeast"/>
              <w:ind w:right="10"/>
              <w:jc w:val="right"/>
              <w:rPr>
                <w:rFonts w:ascii="Arial" w:eastAsia="Arial" w:hAnsi="Arial"/>
              </w:rPr>
            </w:pPr>
            <w:r>
              <w:rPr>
                <w:rFonts w:ascii="Arial" w:eastAsia="Arial" w:hAnsi="Arial"/>
              </w:rPr>
              <w:t>120-83-2</w:t>
            </w:r>
          </w:p>
        </w:tc>
        <w:tc>
          <w:tcPr>
            <w:tcW w:w="760" w:type="dxa"/>
            <w:shd w:val="clear" w:color="auto" w:fill="auto"/>
            <w:vAlign w:val="bottom"/>
          </w:tcPr>
          <w:p w14:paraId="62A28A6B" w14:textId="77777777" w:rsidR="00E26360" w:rsidRDefault="00E26360" w:rsidP="008F2A6A">
            <w:pPr>
              <w:spacing w:line="0" w:lineRule="atLeast"/>
              <w:jc w:val="center"/>
              <w:rPr>
                <w:rFonts w:ascii="Arial" w:eastAsia="Arial" w:hAnsi="Arial"/>
                <w:w w:val="97"/>
              </w:rPr>
            </w:pPr>
            <w:r>
              <w:rPr>
                <w:rFonts w:ascii="Arial" w:eastAsia="Arial" w:hAnsi="Arial"/>
                <w:w w:val="97"/>
              </w:rPr>
              <w:t>81</w:t>
            </w:r>
          </w:p>
        </w:tc>
        <w:tc>
          <w:tcPr>
            <w:tcW w:w="780" w:type="dxa"/>
            <w:shd w:val="clear" w:color="auto" w:fill="auto"/>
            <w:vAlign w:val="bottom"/>
          </w:tcPr>
          <w:p w14:paraId="10A51832" w14:textId="77777777" w:rsidR="00E26360" w:rsidRDefault="00E26360" w:rsidP="008F2A6A">
            <w:pPr>
              <w:spacing w:line="0" w:lineRule="atLeast"/>
              <w:jc w:val="center"/>
              <w:rPr>
                <w:rFonts w:ascii="Arial" w:eastAsia="Arial" w:hAnsi="Arial"/>
              </w:rPr>
            </w:pPr>
            <w:r>
              <w:rPr>
                <w:rFonts w:ascii="Arial" w:eastAsia="Arial" w:hAnsi="Arial"/>
              </w:rPr>
              <w:t>82</w:t>
            </w:r>
          </w:p>
        </w:tc>
        <w:tc>
          <w:tcPr>
            <w:tcW w:w="840" w:type="dxa"/>
            <w:shd w:val="clear" w:color="auto" w:fill="auto"/>
            <w:vAlign w:val="bottom"/>
          </w:tcPr>
          <w:p w14:paraId="289DEA2B" w14:textId="77777777" w:rsidR="00E26360" w:rsidRDefault="00E26360" w:rsidP="008F2A6A">
            <w:pPr>
              <w:spacing w:line="0" w:lineRule="atLeast"/>
              <w:jc w:val="center"/>
              <w:rPr>
                <w:rFonts w:ascii="Arial" w:eastAsia="Arial" w:hAnsi="Arial"/>
              </w:rPr>
            </w:pPr>
            <w:r>
              <w:rPr>
                <w:rFonts w:ascii="Arial" w:eastAsia="Arial" w:hAnsi="Arial"/>
              </w:rPr>
              <w:t>80/91</w:t>
            </w:r>
          </w:p>
        </w:tc>
        <w:tc>
          <w:tcPr>
            <w:tcW w:w="740" w:type="dxa"/>
            <w:shd w:val="clear" w:color="auto" w:fill="auto"/>
            <w:vAlign w:val="bottom"/>
          </w:tcPr>
          <w:p w14:paraId="4D2D2958" w14:textId="77777777" w:rsidR="00E26360" w:rsidRDefault="00E26360" w:rsidP="008F2A6A">
            <w:pPr>
              <w:spacing w:line="0" w:lineRule="atLeast"/>
              <w:jc w:val="center"/>
              <w:rPr>
                <w:rFonts w:ascii="Arial" w:eastAsia="Arial" w:hAnsi="Arial"/>
              </w:rPr>
            </w:pPr>
            <w:r>
              <w:rPr>
                <w:rFonts w:ascii="Arial" w:eastAsia="Arial" w:hAnsi="Arial"/>
              </w:rPr>
              <w:t>72</w:t>
            </w:r>
          </w:p>
        </w:tc>
        <w:tc>
          <w:tcPr>
            <w:tcW w:w="760" w:type="dxa"/>
            <w:shd w:val="clear" w:color="auto" w:fill="auto"/>
            <w:vAlign w:val="bottom"/>
          </w:tcPr>
          <w:p w14:paraId="5897F7DF" w14:textId="77777777" w:rsidR="00E26360" w:rsidRDefault="00E26360" w:rsidP="008F2A6A">
            <w:pPr>
              <w:spacing w:line="0" w:lineRule="atLeast"/>
              <w:jc w:val="center"/>
              <w:rPr>
                <w:rFonts w:ascii="Arial" w:eastAsia="Arial" w:hAnsi="Arial"/>
              </w:rPr>
            </w:pPr>
            <w:r>
              <w:rPr>
                <w:rFonts w:ascii="Arial" w:eastAsia="Arial" w:hAnsi="Arial"/>
              </w:rPr>
              <w:t>77</w:t>
            </w:r>
          </w:p>
        </w:tc>
        <w:tc>
          <w:tcPr>
            <w:tcW w:w="880" w:type="dxa"/>
            <w:shd w:val="clear" w:color="auto" w:fill="auto"/>
            <w:vAlign w:val="bottom"/>
          </w:tcPr>
          <w:p w14:paraId="590D1D39" w14:textId="77777777" w:rsidR="00E26360" w:rsidRDefault="00E26360" w:rsidP="008F2A6A">
            <w:pPr>
              <w:spacing w:line="0" w:lineRule="atLeast"/>
              <w:jc w:val="center"/>
              <w:rPr>
                <w:rFonts w:ascii="Arial" w:eastAsia="Arial" w:hAnsi="Arial"/>
                <w:w w:val="81"/>
              </w:rPr>
            </w:pPr>
            <w:r>
              <w:rPr>
                <w:rFonts w:ascii="Arial" w:eastAsia="Arial" w:hAnsi="Arial"/>
                <w:w w:val="81"/>
              </w:rPr>
              <w:t>-</w:t>
            </w:r>
          </w:p>
        </w:tc>
      </w:tr>
      <w:tr w:rsidR="00E26360" w14:paraId="0330C3DD" w14:textId="77777777" w:rsidTr="008F2A6A">
        <w:trPr>
          <w:trHeight w:val="250"/>
        </w:trPr>
        <w:tc>
          <w:tcPr>
            <w:tcW w:w="3580" w:type="dxa"/>
            <w:shd w:val="clear" w:color="auto" w:fill="auto"/>
          </w:tcPr>
          <w:p w14:paraId="5B65862D" w14:textId="77777777" w:rsidR="00E26360" w:rsidRPr="008F2A6A" w:rsidRDefault="00E26360" w:rsidP="008F2A6A">
            <w:pPr>
              <w:spacing w:line="249" w:lineRule="exact"/>
              <w:ind w:left="100"/>
              <w:rPr>
                <w:rFonts w:ascii="Arial" w:eastAsia="Arial" w:hAnsi="Arial"/>
                <w:color w:val="FF0000"/>
              </w:rPr>
            </w:pPr>
            <w:r w:rsidRPr="00E06968">
              <w:rPr>
                <w:rFonts w:hint="eastAsia"/>
              </w:rPr>
              <w:t>2,6-</w:t>
            </w:r>
            <w:r w:rsidRPr="00E06968">
              <w:rPr>
                <w:rFonts w:hint="eastAsia"/>
              </w:rPr>
              <w:t>二氯</w:t>
            </w:r>
          </w:p>
        </w:tc>
        <w:tc>
          <w:tcPr>
            <w:tcW w:w="1500" w:type="dxa"/>
            <w:gridSpan w:val="4"/>
            <w:shd w:val="clear" w:color="auto" w:fill="auto"/>
            <w:vAlign w:val="bottom"/>
          </w:tcPr>
          <w:p w14:paraId="60D95A57" w14:textId="77777777" w:rsidR="00E26360" w:rsidRDefault="00E26360" w:rsidP="008F2A6A">
            <w:pPr>
              <w:spacing w:line="249" w:lineRule="exact"/>
              <w:ind w:right="10"/>
              <w:jc w:val="right"/>
              <w:rPr>
                <w:rFonts w:ascii="Arial" w:eastAsia="Arial" w:hAnsi="Arial"/>
              </w:rPr>
            </w:pPr>
            <w:r>
              <w:rPr>
                <w:rFonts w:ascii="Arial" w:eastAsia="Arial" w:hAnsi="Arial"/>
              </w:rPr>
              <w:t>87-65-0</w:t>
            </w:r>
          </w:p>
        </w:tc>
        <w:tc>
          <w:tcPr>
            <w:tcW w:w="760" w:type="dxa"/>
            <w:shd w:val="clear" w:color="auto" w:fill="auto"/>
            <w:vAlign w:val="bottom"/>
          </w:tcPr>
          <w:p w14:paraId="0D6BAE53" w14:textId="77777777" w:rsidR="00E26360" w:rsidRDefault="00E26360" w:rsidP="008F2A6A">
            <w:pPr>
              <w:spacing w:line="249" w:lineRule="exact"/>
              <w:jc w:val="center"/>
              <w:rPr>
                <w:rFonts w:ascii="Arial" w:eastAsia="Arial" w:hAnsi="Arial"/>
                <w:w w:val="97"/>
              </w:rPr>
            </w:pPr>
            <w:r>
              <w:rPr>
                <w:rFonts w:ascii="Arial" w:eastAsia="Arial" w:hAnsi="Arial"/>
                <w:w w:val="97"/>
              </w:rPr>
              <w:t>83</w:t>
            </w:r>
          </w:p>
        </w:tc>
        <w:tc>
          <w:tcPr>
            <w:tcW w:w="780" w:type="dxa"/>
            <w:shd w:val="clear" w:color="auto" w:fill="auto"/>
            <w:vAlign w:val="bottom"/>
          </w:tcPr>
          <w:p w14:paraId="770B5D26" w14:textId="77777777" w:rsidR="00E26360" w:rsidRDefault="00E26360" w:rsidP="008F2A6A">
            <w:pPr>
              <w:spacing w:line="249" w:lineRule="exact"/>
              <w:jc w:val="center"/>
              <w:rPr>
                <w:rFonts w:ascii="Arial" w:eastAsia="Arial" w:hAnsi="Arial"/>
              </w:rPr>
            </w:pPr>
            <w:r>
              <w:rPr>
                <w:rFonts w:ascii="Arial" w:eastAsia="Arial" w:hAnsi="Arial"/>
              </w:rPr>
              <w:t>81</w:t>
            </w:r>
          </w:p>
        </w:tc>
        <w:tc>
          <w:tcPr>
            <w:tcW w:w="840" w:type="dxa"/>
            <w:shd w:val="clear" w:color="auto" w:fill="auto"/>
            <w:vAlign w:val="bottom"/>
          </w:tcPr>
          <w:p w14:paraId="0A016116" w14:textId="77777777" w:rsidR="00E26360" w:rsidRDefault="00E26360" w:rsidP="008F2A6A">
            <w:pPr>
              <w:spacing w:line="249" w:lineRule="exact"/>
              <w:jc w:val="center"/>
              <w:rPr>
                <w:rFonts w:ascii="Arial" w:eastAsia="Arial" w:hAnsi="Arial"/>
              </w:rPr>
            </w:pPr>
            <w:r>
              <w:rPr>
                <w:rFonts w:ascii="Arial" w:eastAsia="Arial" w:hAnsi="Arial"/>
              </w:rPr>
              <w:t>96/84</w:t>
            </w:r>
          </w:p>
        </w:tc>
        <w:tc>
          <w:tcPr>
            <w:tcW w:w="740" w:type="dxa"/>
            <w:shd w:val="clear" w:color="auto" w:fill="auto"/>
            <w:vAlign w:val="bottom"/>
          </w:tcPr>
          <w:p w14:paraId="71F63A38" w14:textId="77777777" w:rsidR="00E26360" w:rsidRDefault="00E26360" w:rsidP="008F2A6A">
            <w:pPr>
              <w:spacing w:line="249" w:lineRule="exact"/>
              <w:jc w:val="center"/>
              <w:rPr>
                <w:rFonts w:ascii="Arial" w:eastAsia="Arial" w:hAnsi="Arial"/>
              </w:rPr>
            </w:pPr>
            <w:r>
              <w:rPr>
                <w:rFonts w:ascii="Arial" w:eastAsia="Arial" w:hAnsi="Arial"/>
              </w:rPr>
              <w:t>71</w:t>
            </w:r>
          </w:p>
        </w:tc>
        <w:tc>
          <w:tcPr>
            <w:tcW w:w="760" w:type="dxa"/>
            <w:shd w:val="clear" w:color="auto" w:fill="auto"/>
            <w:vAlign w:val="bottom"/>
          </w:tcPr>
          <w:p w14:paraId="0E245D26" w14:textId="77777777" w:rsidR="00E26360" w:rsidRDefault="00E26360" w:rsidP="008F2A6A">
            <w:pPr>
              <w:spacing w:line="249" w:lineRule="exact"/>
              <w:jc w:val="center"/>
              <w:rPr>
                <w:rFonts w:ascii="Arial" w:eastAsia="Arial" w:hAnsi="Arial"/>
              </w:rPr>
            </w:pPr>
            <w:r>
              <w:rPr>
                <w:rFonts w:ascii="Arial" w:eastAsia="Arial" w:hAnsi="Arial"/>
              </w:rPr>
              <w:t>78</w:t>
            </w:r>
          </w:p>
        </w:tc>
        <w:tc>
          <w:tcPr>
            <w:tcW w:w="880" w:type="dxa"/>
            <w:shd w:val="clear" w:color="auto" w:fill="auto"/>
            <w:vAlign w:val="bottom"/>
          </w:tcPr>
          <w:p w14:paraId="24163660" w14:textId="77777777" w:rsidR="00E26360" w:rsidRDefault="00E26360" w:rsidP="008F2A6A">
            <w:pPr>
              <w:spacing w:line="249" w:lineRule="exact"/>
              <w:jc w:val="center"/>
              <w:rPr>
                <w:rFonts w:ascii="Arial" w:eastAsia="Arial" w:hAnsi="Arial"/>
              </w:rPr>
            </w:pPr>
            <w:r>
              <w:rPr>
                <w:rFonts w:ascii="Arial" w:eastAsia="Arial" w:hAnsi="Arial"/>
                <w:w w:val="81"/>
              </w:rPr>
              <w:t>-</w:t>
            </w:r>
          </w:p>
        </w:tc>
      </w:tr>
      <w:tr w:rsidR="00E115E4" w:rsidRPr="008F2A6A" w14:paraId="70D5D3F2" w14:textId="77777777" w:rsidTr="00977FAF">
        <w:trPr>
          <w:trHeight w:val="267"/>
        </w:trPr>
        <w:tc>
          <w:tcPr>
            <w:tcW w:w="3620" w:type="dxa"/>
            <w:gridSpan w:val="3"/>
            <w:vMerge w:val="restart"/>
            <w:tcBorders>
              <w:top w:val="single" w:sz="8" w:space="0" w:color="auto"/>
            </w:tcBorders>
            <w:shd w:val="clear" w:color="auto" w:fill="auto"/>
            <w:vAlign w:val="bottom"/>
          </w:tcPr>
          <w:p w14:paraId="00D6B79A" w14:textId="77777777" w:rsidR="00E115E4" w:rsidRPr="00051670" w:rsidRDefault="00E115E4" w:rsidP="00977FAF">
            <w:pPr>
              <w:widowControl/>
              <w:spacing w:after="0" w:line="0" w:lineRule="atLeast"/>
              <w:ind w:left="100"/>
              <w:rPr>
                <w:rFonts w:ascii="Arial" w:hAnsi="Arial" w:cs="Arial"/>
                <w:szCs w:val="20"/>
                <w:lang w:eastAsia="zh-CN"/>
              </w:rPr>
            </w:pPr>
            <w:r>
              <w:rPr>
                <w:rFonts w:ascii="Arial" w:hAnsi="Arial" w:cs="Arial" w:hint="eastAsia"/>
                <w:szCs w:val="20"/>
                <w:lang w:eastAsia="zh-CN"/>
              </w:rPr>
              <w:lastRenderedPageBreak/>
              <w:t>化合物</w:t>
            </w:r>
          </w:p>
        </w:tc>
        <w:tc>
          <w:tcPr>
            <w:tcW w:w="1460" w:type="dxa"/>
            <w:gridSpan w:val="2"/>
            <w:vMerge w:val="restart"/>
            <w:tcBorders>
              <w:top w:val="single" w:sz="8" w:space="0" w:color="auto"/>
            </w:tcBorders>
            <w:shd w:val="clear" w:color="auto" w:fill="auto"/>
            <w:vAlign w:val="bottom"/>
          </w:tcPr>
          <w:p w14:paraId="484E38E8" w14:textId="77777777" w:rsidR="00E115E4" w:rsidRPr="00051670" w:rsidRDefault="00E115E4" w:rsidP="00977FAF">
            <w:pPr>
              <w:widowControl/>
              <w:spacing w:after="0" w:line="0" w:lineRule="atLeast"/>
              <w:ind w:left="540"/>
              <w:rPr>
                <w:rFonts w:ascii="Arial" w:hAnsi="Arial" w:cs="Arial"/>
                <w:szCs w:val="20"/>
                <w:lang w:eastAsia="zh-CN"/>
              </w:rPr>
            </w:pPr>
            <w:r w:rsidRPr="008F2A6A">
              <w:rPr>
                <w:rFonts w:ascii="Arial" w:eastAsia="Arial" w:hAnsi="Arial" w:cs="Arial"/>
                <w:szCs w:val="20"/>
                <w:lang w:eastAsia="zh-CN"/>
              </w:rPr>
              <w:t xml:space="preserve">CAS </w:t>
            </w:r>
            <w:r>
              <w:rPr>
                <w:rFonts w:ascii="Arial" w:hAnsi="Arial" w:cs="Arial" w:hint="eastAsia"/>
                <w:szCs w:val="20"/>
                <w:lang w:eastAsia="zh-CN"/>
              </w:rPr>
              <w:t>号</w:t>
            </w:r>
          </w:p>
        </w:tc>
        <w:tc>
          <w:tcPr>
            <w:tcW w:w="760" w:type="dxa"/>
            <w:vMerge w:val="restart"/>
            <w:tcBorders>
              <w:top w:val="single" w:sz="8" w:space="0" w:color="auto"/>
            </w:tcBorders>
            <w:shd w:val="clear" w:color="auto" w:fill="auto"/>
            <w:vAlign w:val="bottom"/>
          </w:tcPr>
          <w:p w14:paraId="7BEA0253"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3510</w:t>
            </w:r>
          </w:p>
        </w:tc>
        <w:tc>
          <w:tcPr>
            <w:tcW w:w="780" w:type="dxa"/>
            <w:vMerge w:val="restart"/>
            <w:tcBorders>
              <w:top w:val="single" w:sz="8" w:space="0" w:color="auto"/>
            </w:tcBorders>
            <w:shd w:val="clear" w:color="auto" w:fill="auto"/>
            <w:vAlign w:val="bottom"/>
          </w:tcPr>
          <w:p w14:paraId="5B682662"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3520</w:t>
            </w:r>
          </w:p>
        </w:tc>
        <w:tc>
          <w:tcPr>
            <w:tcW w:w="840" w:type="dxa"/>
            <w:tcBorders>
              <w:top w:val="single" w:sz="8" w:space="0" w:color="auto"/>
            </w:tcBorders>
            <w:shd w:val="clear" w:color="auto" w:fill="auto"/>
            <w:vAlign w:val="bottom"/>
          </w:tcPr>
          <w:p w14:paraId="45955DBC" w14:textId="77777777" w:rsidR="00E115E4" w:rsidRPr="008F2A6A" w:rsidRDefault="00E115E4" w:rsidP="00977FAF">
            <w:pPr>
              <w:widowControl/>
              <w:spacing w:after="0" w:line="252" w:lineRule="exact"/>
              <w:jc w:val="center"/>
              <w:rPr>
                <w:rFonts w:ascii="Arial" w:eastAsia="Arial" w:hAnsi="Arial" w:cs="Arial"/>
                <w:szCs w:val="20"/>
                <w:lang w:eastAsia="zh-CN"/>
              </w:rPr>
            </w:pPr>
            <w:r w:rsidRPr="008F2A6A">
              <w:rPr>
                <w:rFonts w:ascii="Arial" w:eastAsia="Arial" w:hAnsi="Arial" w:cs="Arial"/>
                <w:szCs w:val="20"/>
                <w:lang w:eastAsia="zh-CN"/>
              </w:rPr>
              <w:t>3540/</w:t>
            </w:r>
          </w:p>
        </w:tc>
        <w:tc>
          <w:tcPr>
            <w:tcW w:w="740" w:type="dxa"/>
            <w:vMerge w:val="restart"/>
            <w:tcBorders>
              <w:top w:val="single" w:sz="8" w:space="0" w:color="auto"/>
            </w:tcBorders>
            <w:shd w:val="clear" w:color="auto" w:fill="auto"/>
            <w:vAlign w:val="bottom"/>
          </w:tcPr>
          <w:p w14:paraId="0E39D0DD"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3545</w:t>
            </w:r>
          </w:p>
        </w:tc>
        <w:tc>
          <w:tcPr>
            <w:tcW w:w="760" w:type="dxa"/>
            <w:vMerge w:val="restart"/>
            <w:tcBorders>
              <w:top w:val="single" w:sz="8" w:space="0" w:color="auto"/>
            </w:tcBorders>
            <w:shd w:val="clear" w:color="auto" w:fill="auto"/>
            <w:vAlign w:val="bottom"/>
          </w:tcPr>
          <w:p w14:paraId="5B0E6069"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3550</w:t>
            </w:r>
          </w:p>
        </w:tc>
        <w:tc>
          <w:tcPr>
            <w:tcW w:w="880" w:type="dxa"/>
            <w:vMerge w:val="restart"/>
            <w:tcBorders>
              <w:top w:val="single" w:sz="8" w:space="0" w:color="auto"/>
            </w:tcBorders>
            <w:shd w:val="clear" w:color="auto" w:fill="auto"/>
            <w:vAlign w:val="bottom"/>
          </w:tcPr>
          <w:p w14:paraId="519589D7"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3580</w:t>
            </w:r>
          </w:p>
        </w:tc>
      </w:tr>
      <w:tr w:rsidR="00E115E4" w:rsidRPr="008F2A6A" w14:paraId="0DD55FAC" w14:textId="77777777" w:rsidTr="00977FAF">
        <w:trPr>
          <w:trHeight w:val="163"/>
        </w:trPr>
        <w:tc>
          <w:tcPr>
            <w:tcW w:w="3620" w:type="dxa"/>
            <w:gridSpan w:val="3"/>
            <w:vMerge/>
            <w:shd w:val="clear" w:color="auto" w:fill="auto"/>
            <w:vAlign w:val="bottom"/>
          </w:tcPr>
          <w:p w14:paraId="5630D8C2"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1460" w:type="dxa"/>
            <w:gridSpan w:val="2"/>
            <w:vMerge/>
            <w:shd w:val="clear" w:color="auto" w:fill="auto"/>
            <w:vAlign w:val="bottom"/>
          </w:tcPr>
          <w:p w14:paraId="2AF86F68"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760" w:type="dxa"/>
            <w:vMerge/>
            <w:shd w:val="clear" w:color="auto" w:fill="auto"/>
            <w:vAlign w:val="bottom"/>
          </w:tcPr>
          <w:p w14:paraId="17D6B5F6"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780" w:type="dxa"/>
            <w:vMerge/>
            <w:shd w:val="clear" w:color="auto" w:fill="auto"/>
            <w:vAlign w:val="bottom"/>
          </w:tcPr>
          <w:p w14:paraId="230F554B"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840" w:type="dxa"/>
            <w:vMerge w:val="restart"/>
            <w:shd w:val="clear" w:color="auto" w:fill="auto"/>
            <w:vAlign w:val="bottom"/>
          </w:tcPr>
          <w:p w14:paraId="1E47D732" w14:textId="77777777" w:rsidR="00E115E4" w:rsidRPr="008F2A6A" w:rsidRDefault="00E115E4" w:rsidP="00977FAF">
            <w:pPr>
              <w:widowControl/>
              <w:spacing w:after="0" w:line="0" w:lineRule="atLeast"/>
              <w:jc w:val="center"/>
              <w:rPr>
                <w:rFonts w:ascii="Arial" w:eastAsia="Arial" w:hAnsi="Arial" w:cs="Arial"/>
                <w:w w:val="97"/>
                <w:szCs w:val="20"/>
                <w:lang w:eastAsia="zh-CN"/>
              </w:rPr>
            </w:pPr>
            <w:r w:rsidRPr="008F2A6A">
              <w:rPr>
                <w:rFonts w:ascii="Arial" w:eastAsia="Arial" w:hAnsi="Arial" w:cs="Arial"/>
                <w:w w:val="97"/>
                <w:szCs w:val="20"/>
                <w:lang w:eastAsia="zh-CN"/>
              </w:rPr>
              <w:t>3541</w:t>
            </w:r>
          </w:p>
        </w:tc>
        <w:tc>
          <w:tcPr>
            <w:tcW w:w="740" w:type="dxa"/>
            <w:vMerge/>
            <w:shd w:val="clear" w:color="auto" w:fill="auto"/>
            <w:vAlign w:val="bottom"/>
          </w:tcPr>
          <w:p w14:paraId="45174E70"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760" w:type="dxa"/>
            <w:vMerge/>
            <w:shd w:val="clear" w:color="auto" w:fill="auto"/>
            <w:vAlign w:val="bottom"/>
          </w:tcPr>
          <w:p w14:paraId="2A28FE26"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880" w:type="dxa"/>
            <w:vMerge/>
            <w:shd w:val="clear" w:color="auto" w:fill="auto"/>
            <w:vAlign w:val="bottom"/>
          </w:tcPr>
          <w:p w14:paraId="01AABB05"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r>
      <w:tr w:rsidR="00E115E4" w:rsidRPr="008F2A6A" w14:paraId="62E4460C" w14:textId="77777777" w:rsidTr="00977FAF">
        <w:trPr>
          <w:trHeight w:val="131"/>
        </w:trPr>
        <w:tc>
          <w:tcPr>
            <w:tcW w:w="3620" w:type="dxa"/>
            <w:gridSpan w:val="3"/>
            <w:tcBorders>
              <w:bottom w:val="single" w:sz="8" w:space="0" w:color="auto"/>
            </w:tcBorders>
            <w:shd w:val="clear" w:color="auto" w:fill="auto"/>
            <w:vAlign w:val="bottom"/>
          </w:tcPr>
          <w:p w14:paraId="4DC40D72"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1460" w:type="dxa"/>
            <w:gridSpan w:val="2"/>
            <w:tcBorders>
              <w:bottom w:val="single" w:sz="8" w:space="0" w:color="auto"/>
            </w:tcBorders>
            <w:shd w:val="clear" w:color="auto" w:fill="auto"/>
            <w:vAlign w:val="bottom"/>
          </w:tcPr>
          <w:p w14:paraId="7544B596"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760" w:type="dxa"/>
            <w:tcBorders>
              <w:bottom w:val="single" w:sz="8" w:space="0" w:color="auto"/>
            </w:tcBorders>
            <w:shd w:val="clear" w:color="auto" w:fill="auto"/>
            <w:vAlign w:val="bottom"/>
          </w:tcPr>
          <w:p w14:paraId="67F74043"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780" w:type="dxa"/>
            <w:tcBorders>
              <w:bottom w:val="single" w:sz="8" w:space="0" w:color="auto"/>
            </w:tcBorders>
            <w:shd w:val="clear" w:color="auto" w:fill="auto"/>
            <w:vAlign w:val="bottom"/>
          </w:tcPr>
          <w:p w14:paraId="13694573"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840" w:type="dxa"/>
            <w:vMerge/>
            <w:tcBorders>
              <w:bottom w:val="single" w:sz="8" w:space="0" w:color="auto"/>
            </w:tcBorders>
            <w:shd w:val="clear" w:color="auto" w:fill="auto"/>
            <w:vAlign w:val="bottom"/>
          </w:tcPr>
          <w:p w14:paraId="489A10F6"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740" w:type="dxa"/>
            <w:tcBorders>
              <w:bottom w:val="single" w:sz="8" w:space="0" w:color="auto"/>
            </w:tcBorders>
            <w:shd w:val="clear" w:color="auto" w:fill="auto"/>
            <w:vAlign w:val="bottom"/>
          </w:tcPr>
          <w:p w14:paraId="59899272"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760" w:type="dxa"/>
            <w:tcBorders>
              <w:bottom w:val="single" w:sz="8" w:space="0" w:color="auto"/>
            </w:tcBorders>
            <w:shd w:val="clear" w:color="auto" w:fill="auto"/>
            <w:vAlign w:val="bottom"/>
          </w:tcPr>
          <w:p w14:paraId="0DC3FA88"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880" w:type="dxa"/>
            <w:tcBorders>
              <w:bottom w:val="single" w:sz="8" w:space="0" w:color="auto"/>
            </w:tcBorders>
            <w:shd w:val="clear" w:color="auto" w:fill="auto"/>
            <w:vAlign w:val="bottom"/>
          </w:tcPr>
          <w:p w14:paraId="326EE216"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r>
      <w:tr w:rsidR="00E26360" w14:paraId="28A24324" w14:textId="77777777" w:rsidTr="008F2A6A">
        <w:trPr>
          <w:trHeight w:val="254"/>
        </w:trPr>
        <w:tc>
          <w:tcPr>
            <w:tcW w:w="3580" w:type="dxa"/>
            <w:shd w:val="clear" w:color="auto" w:fill="auto"/>
          </w:tcPr>
          <w:p w14:paraId="6A603550" w14:textId="77777777" w:rsidR="00E26360" w:rsidRPr="008F2A6A" w:rsidRDefault="00E26360" w:rsidP="00E26360">
            <w:pPr>
              <w:spacing w:line="0" w:lineRule="atLeast"/>
              <w:ind w:left="100"/>
              <w:rPr>
                <w:rFonts w:ascii="Arial" w:eastAsia="Arial" w:hAnsi="Arial"/>
                <w:color w:val="FF0000"/>
              </w:rPr>
            </w:pPr>
            <w:r w:rsidRPr="00E06968">
              <w:rPr>
                <w:rFonts w:hint="eastAsia"/>
              </w:rPr>
              <w:t>二氯乙酸</w:t>
            </w:r>
          </w:p>
        </w:tc>
        <w:tc>
          <w:tcPr>
            <w:tcW w:w="1500" w:type="dxa"/>
            <w:gridSpan w:val="4"/>
            <w:shd w:val="clear" w:color="auto" w:fill="auto"/>
            <w:vAlign w:val="bottom"/>
          </w:tcPr>
          <w:p w14:paraId="07EA410A" w14:textId="77777777" w:rsidR="00E26360" w:rsidRDefault="00E26360" w:rsidP="008F2A6A">
            <w:pPr>
              <w:spacing w:line="0" w:lineRule="atLeast"/>
              <w:ind w:right="10"/>
              <w:jc w:val="right"/>
              <w:rPr>
                <w:rFonts w:ascii="Arial" w:eastAsia="Arial" w:hAnsi="Arial"/>
              </w:rPr>
            </w:pPr>
            <w:r>
              <w:rPr>
                <w:rFonts w:ascii="Arial" w:eastAsia="Arial" w:hAnsi="Arial"/>
              </w:rPr>
              <w:t>62-73-7</w:t>
            </w:r>
          </w:p>
        </w:tc>
        <w:tc>
          <w:tcPr>
            <w:tcW w:w="760" w:type="dxa"/>
            <w:shd w:val="clear" w:color="auto" w:fill="auto"/>
            <w:vAlign w:val="bottom"/>
          </w:tcPr>
          <w:p w14:paraId="40CDE397" w14:textId="77777777" w:rsidR="00E26360" w:rsidRDefault="00E26360" w:rsidP="008F2A6A">
            <w:pPr>
              <w:spacing w:line="0" w:lineRule="atLeast"/>
              <w:jc w:val="center"/>
              <w:rPr>
                <w:rFonts w:ascii="Arial" w:eastAsia="Arial" w:hAnsi="Arial"/>
                <w:w w:val="97"/>
              </w:rPr>
            </w:pPr>
            <w:r>
              <w:rPr>
                <w:rFonts w:ascii="Arial" w:eastAsia="Arial" w:hAnsi="Arial"/>
              </w:rPr>
              <w:t>-</w:t>
            </w:r>
          </w:p>
        </w:tc>
        <w:tc>
          <w:tcPr>
            <w:tcW w:w="780" w:type="dxa"/>
            <w:shd w:val="clear" w:color="auto" w:fill="auto"/>
            <w:vAlign w:val="bottom"/>
          </w:tcPr>
          <w:p w14:paraId="35A0F238" w14:textId="77777777" w:rsidR="00E26360" w:rsidRDefault="00E26360" w:rsidP="008F2A6A">
            <w:pPr>
              <w:spacing w:line="0" w:lineRule="atLeast"/>
              <w:jc w:val="center"/>
              <w:rPr>
                <w:rFonts w:ascii="Arial" w:eastAsia="Arial" w:hAnsi="Arial"/>
              </w:rPr>
            </w:pPr>
            <w:r>
              <w:rPr>
                <w:rFonts w:ascii="Arial" w:eastAsia="Arial" w:hAnsi="Arial"/>
                <w:w w:val="81"/>
              </w:rPr>
              <w:t>-</w:t>
            </w:r>
          </w:p>
        </w:tc>
        <w:tc>
          <w:tcPr>
            <w:tcW w:w="840" w:type="dxa"/>
            <w:shd w:val="clear" w:color="auto" w:fill="auto"/>
            <w:vAlign w:val="bottom"/>
          </w:tcPr>
          <w:p w14:paraId="7A792A6D" w14:textId="77777777" w:rsidR="00E26360" w:rsidRDefault="00E26360" w:rsidP="008F2A6A">
            <w:pPr>
              <w:spacing w:line="0" w:lineRule="atLeast"/>
              <w:jc w:val="center"/>
              <w:rPr>
                <w:rFonts w:ascii="Arial" w:eastAsia="Arial" w:hAnsi="Arial"/>
              </w:rPr>
            </w:pPr>
            <w:r>
              <w:rPr>
                <w:rFonts w:ascii="Arial" w:eastAsia="Arial" w:hAnsi="Arial"/>
                <w:w w:val="96"/>
              </w:rPr>
              <w:t>-/-</w:t>
            </w:r>
          </w:p>
        </w:tc>
        <w:tc>
          <w:tcPr>
            <w:tcW w:w="740" w:type="dxa"/>
            <w:shd w:val="clear" w:color="auto" w:fill="auto"/>
            <w:vAlign w:val="bottom"/>
          </w:tcPr>
          <w:p w14:paraId="155DA0DF" w14:textId="77777777" w:rsidR="00E26360" w:rsidRDefault="00E26360"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43F1357F" w14:textId="77777777" w:rsidR="00E26360" w:rsidRDefault="00E26360"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179E229B" w14:textId="77777777" w:rsidR="00E26360" w:rsidRDefault="00E26360" w:rsidP="008F2A6A">
            <w:pPr>
              <w:spacing w:line="0" w:lineRule="atLeast"/>
              <w:jc w:val="center"/>
              <w:rPr>
                <w:rFonts w:ascii="Arial" w:eastAsia="Arial" w:hAnsi="Arial"/>
                <w:w w:val="81"/>
              </w:rPr>
            </w:pPr>
            <w:r>
              <w:rPr>
                <w:rFonts w:ascii="Arial" w:eastAsia="Arial" w:hAnsi="Arial"/>
                <w:w w:val="81"/>
              </w:rPr>
              <w:t>-</w:t>
            </w:r>
          </w:p>
        </w:tc>
      </w:tr>
      <w:tr w:rsidR="00E26360" w14:paraId="5936F480" w14:textId="77777777" w:rsidTr="008F2A6A">
        <w:trPr>
          <w:trHeight w:val="254"/>
        </w:trPr>
        <w:tc>
          <w:tcPr>
            <w:tcW w:w="3580" w:type="dxa"/>
            <w:shd w:val="clear" w:color="auto" w:fill="auto"/>
          </w:tcPr>
          <w:p w14:paraId="73F683B5" w14:textId="77777777" w:rsidR="00E26360" w:rsidRPr="008F2A6A" w:rsidRDefault="00E26360" w:rsidP="008F2A6A">
            <w:pPr>
              <w:spacing w:line="0" w:lineRule="atLeast"/>
              <w:ind w:left="100"/>
              <w:rPr>
                <w:rFonts w:ascii="Arial" w:eastAsia="Arial" w:hAnsi="Arial"/>
                <w:color w:val="FF0000"/>
              </w:rPr>
            </w:pPr>
            <w:r w:rsidRPr="00E06968">
              <w:rPr>
                <w:rFonts w:hint="eastAsia"/>
              </w:rPr>
              <w:t>百治磷</w:t>
            </w:r>
          </w:p>
        </w:tc>
        <w:tc>
          <w:tcPr>
            <w:tcW w:w="1500" w:type="dxa"/>
            <w:gridSpan w:val="4"/>
            <w:shd w:val="clear" w:color="auto" w:fill="auto"/>
            <w:vAlign w:val="bottom"/>
          </w:tcPr>
          <w:p w14:paraId="5327A978" w14:textId="77777777" w:rsidR="00E26360" w:rsidRDefault="00E26360" w:rsidP="008F2A6A">
            <w:pPr>
              <w:spacing w:line="0" w:lineRule="atLeast"/>
              <w:ind w:right="10"/>
              <w:jc w:val="right"/>
              <w:rPr>
                <w:rFonts w:ascii="Arial" w:eastAsia="Arial" w:hAnsi="Arial"/>
              </w:rPr>
            </w:pPr>
            <w:r>
              <w:rPr>
                <w:rFonts w:ascii="Arial" w:eastAsia="Arial" w:hAnsi="Arial"/>
              </w:rPr>
              <w:t>141-66-2</w:t>
            </w:r>
          </w:p>
        </w:tc>
        <w:tc>
          <w:tcPr>
            <w:tcW w:w="760" w:type="dxa"/>
            <w:shd w:val="clear" w:color="auto" w:fill="auto"/>
            <w:vAlign w:val="bottom"/>
          </w:tcPr>
          <w:p w14:paraId="339D3E08" w14:textId="77777777" w:rsidR="00E26360" w:rsidRDefault="00E26360" w:rsidP="008F2A6A">
            <w:pPr>
              <w:spacing w:line="0" w:lineRule="atLeast"/>
              <w:jc w:val="center"/>
              <w:rPr>
                <w:rFonts w:ascii="Arial" w:eastAsia="Arial" w:hAnsi="Arial"/>
                <w:w w:val="97"/>
              </w:rPr>
            </w:pPr>
            <w:r>
              <w:rPr>
                <w:rFonts w:ascii="Arial" w:eastAsia="Arial" w:hAnsi="Arial"/>
              </w:rPr>
              <w:t>-</w:t>
            </w:r>
          </w:p>
        </w:tc>
        <w:tc>
          <w:tcPr>
            <w:tcW w:w="780" w:type="dxa"/>
            <w:shd w:val="clear" w:color="auto" w:fill="auto"/>
            <w:vAlign w:val="bottom"/>
          </w:tcPr>
          <w:p w14:paraId="32617FCA" w14:textId="77777777" w:rsidR="00E26360" w:rsidRDefault="00E26360" w:rsidP="008F2A6A">
            <w:pPr>
              <w:spacing w:line="0" w:lineRule="atLeast"/>
              <w:jc w:val="center"/>
              <w:rPr>
                <w:rFonts w:ascii="Arial" w:eastAsia="Arial" w:hAnsi="Arial"/>
              </w:rPr>
            </w:pPr>
            <w:r>
              <w:rPr>
                <w:rFonts w:ascii="Arial" w:eastAsia="Arial" w:hAnsi="Arial"/>
                <w:w w:val="81"/>
              </w:rPr>
              <w:t>-</w:t>
            </w:r>
          </w:p>
        </w:tc>
        <w:tc>
          <w:tcPr>
            <w:tcW w:w="840" w:type="dxa"/>
            <w:shd w:val="clear" w:color="auto" w:fill="auto"/>
            <w:vAlign w:val="bottom"/>
          </w:tcPr>
          <w:p w14:paraId="61703BC7" w14:textId="77777777" w:rsidR="00E26360" w:rsidRDefault="00E26360" w:rsidP="008F2A6A">
            <w:pPr>
              <w:spacing w:line="0" w:lineRule="atLeast"/>
              <w:jc w:val="center"/>
              <w:rPr>
                <w:rFonts w:ascii="Arial" w:eastAsia="Arial" w:hAnsi="Arial"/>
              </w:rPr>
            </w:pPr>
            <w:r>
              <w:rPr>
                <w:rFonts w:ascii="Arial" w:eastAsia="Arial" w:hAnsi="Arial"/>
                <w:w w:val="96"/>
              </w:rPr>
              <w:t>-/-</w:t>
            </w:r>
          </w:p>
        </w:tc>
        <w:tc>
          <w:tcPr>
            <w:tcW w:w="740" w:type="dxa"/>
            <w:shd w:val="clear" w:color="auto" w:fill="auto"/>
            <w:vAlign w:val="bottom"/>
          </w:tcPr>
          <w:p w14:paraId="29B22181" w14:textId="77777777" w:rsidR="00E26360" w:rsidRDefault="00E26360"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31BC0E08" w14:textId="77777777" w:rsidR="00E26360" w:rsidRDefault="00E26360"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16731D47" w14:textId="77777777" w:rsidR="00E26360" w:rsidRDefault="00E26360" w:rsidP="008F2A6A">
            <w:pPr>
              <w:spacing w:line="0" w:lineRule="atLeast"/>
              <w:jc w:val="center"/>
              <w:rPr>
                <w:rFonts w:ascii="Arial" w:eastAsia="Arial" w:hAnsi="Arial"/>
              </w:rPr>
            </w:pPr>
            <w:r>
              <w:rPr>
                <w:rFonts w:ascii="Arial" w:eastAsia="Arial" w:hAnsi="Arial"/>
                <w:w w:val="81"/>
              </w:rPr>
              <w:t>-</w:t>
            </w:r>
          </w:p>
        </w:tc>
      </w:tr>
      <w:tr w:rsidR="00E26360" w14:paraId="4D1FA4FA" w14:textId="77777777" w:rsidTr="008F2A6A">
        <w:trPr>
          <w:trHeight w:val="250"/>
        </w:trPr>
        <w:tc>
          <w:tcPr>
            <w:tcW w:w="3580" w:type="dxa"/>
            <w:shd w:val="clear" w:color="auto" w:fill="auto"/>
          </w:tcPr>
          <w:p w14:paraId="2C4EA5D2" w14:textId="77777777" w:rsidR="00E26360" w:rsidRPr="008F2A6A" w:rsidRDefault="00E26360" w:rsidP="008F2A6A">
            <w:pPr>
              <w:spacing w:line="249" w:lineRule="exact"/>
              <w:ind w:left="100"/>
              <w:rPr>
                <w:rFonts w:ascii="Arial" w:eastAsia="Arial" w:hAnsi="Arial"/>
                <w:color w:val="FF0000"/>
              </w:rPr>
            </w:pPr>
            <w:r w:rsidRPr="00E06968">
              <w:rPr>
                <w:rFonts w:hint="eastAsia"/>
              </w:rPr>
              <w:t>狄氏剂</w:t>
            </w:r>
          </w:p>
        </w:tc>
        <w:tc>
          <w:tcPr>
            <w:tcW w:w="1500" w:type="dxa"/>
            <w:gridSpan w:val="4"/>
            <w:shd w:val="clear" w:color="auto" w:fill="auto"/>
            <w:vAlign w:val="bottom"/>
          </w:tcPr>
          <w:p w14:paraId="603C4287" w14:textId="77777777" w:rsidR="00E26360" w:rsidRDefault="00E26360" w:rsidP="008F2A6A">
            <w:pPr>
              <w:spacing w:line="249" w:lineRule="exact"/>
              <w:ind w:right="10"/>
              <w:jc w:val="right"/>
              <w:rPr>
                <w:rFonts w:ascii="Arial" w:eastAsia="Arial" w:hAnsi="Arial"/>
              </w:rPr>
            </w:pPr>
            <w:r>
              <w:rPr>
                <w:rFonts w:ascii="Arial" w:eastAsia="Arial" w:hAnsi="Arial"/>
              </w:rPr>
              <w:t>60-57-1</w:t>
            </w:r>
          </w:p>
        </w:tc>
        <w:tc>
          <w:tcPr>
            <w:tcW w:w="760" w:type="dxa"/>
            <w:shd w:val="clear" w:color="auto" w:fill="auto"/>
            <w:vAlign w:val="bottom"/>
          </w:tcPr>
          <w:p w14:paraId="02D11BB3" w14:textId="77777777" w:rsidR="00E26360" w:rsidRDefault="00E26360" w:rsidP="008F2A6A">
            <w:pPr>
              <w:spacing w:line="249" w:lineRule="exact"/>
              <w:jc w:val="center"/>
              <w:rPr>
                <w:rFonts w:ascii="Arial" w:eastAsia="Arial" w:hAnsi="Arial"/>
                <w:w w:val="97"/>
              </w:rPr>
            </w:pPr>
            <w:r>
              <w:rPr>
                <w:rFonts w:ascii="Arial" w:eastAsia="Arial" w:hAnsi="Arial"/>
                <w:w w:val="97"/>
              </w:rPr>
              <w:t>96</w:t>
            </w:r>
          </w:p>
        </w:tc>
        <w:tc>
          <w:tcPr>
            <w:tcW w:w="780" w:type="dxa"/>
            <w:shd w:val="clear" w:color="auto" w:fill="auto"/>
            <w:vAlign w:val="bottom"/>
          </w:tcPr>
          <w:p w14:paraId="2B204FA9" w14:textId="77777777" w:rsidR="00E26360" w:rsidRDefault="00E26360" w:rsidP="008F2A6A">
            <w:pPr>
              <w:spacing w:line="249" w:lineRule="exact"/>
              <w:jc w:val="center"/>
              <w:rPr>
                <w:rFonts w:ascii="Arial" w:eastAsia="Arial" w:hAnsi="Arial"/>
              </w:rPr>
            </w:pPr>
            <w:r>
              <w:rPr>
                <w:rFonts w:ascii="Arial" w:eastAsia="Arial" w:hAnsi="Arial"/>
                <w:w w:val="81"/>
              </w:rPr>
              <w:t>-</w:t>
            </w:r>
          </w:p>
        </w:tc>
        <w:tc>
          <w:tcPr>
            <w:tcW w:w="840" w:type="dxa"/>
            <w:shd w:val="clear" w:color="auto" w:fill="auto"/>
            <w:vAlign w:val="bottom"/>
          </w:tcPr>
          <w:p w14:paraId="119CD1A1" w14:textId="77777777" w:rsidR="00E26360" w:rsidRDefault="00E26360" w:rsidP="008F2A6A">
            <w:pPr>
              <w:spacing w:line="249" w:lineRule="exact"/>
              <w:jc w:val="center"/>
              <w:rPr>
                <w:rFonts w:ascii="Arial" w:eastAsia="Arial" w:hAnsi="Arial"/>
              </w:rPr>
            </w:pPr>
            <w:r>
              <w:rPr>
                <w:rFonts w:ascii="Arial" w:eastAsia="Arial" w:hAnsi="Arial"/>
                <w:w w:val="96"/>
              </w:rPr>
              <w:t>-/-</w:t>
            </w:r>
          </w:p>
        </w:tc>
        <w:tc>
          <w:tcPr>
            <w:tcW w:w="740" w:type="dxa"/>
            <w:shd w:val="clear" w:color="auto" w:fill="auto"/>
            <w:vAlign w:val="bottom"/>
          </w:tcPr>
          <w:p w14:paraId="4822BFB1" w14:textId="77777777" w:rsidR="00E26360" w:rsidRDefault="00E26360"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7820B799" w14:textId="77777777" w:rsidR="00E26360" w:rsidRDefault="00E26360" w:rsidP="008F2A6A">
            <w:pPr>
              <w:spacing w:line="249" w:lineRule="exact"/>
              <w:jc w:val="center"/>
              <w:rPr>
                <w:rFonts w:ascii="Arial" w:eastAsia="Arial" w:hAnsi="Arial"/>
              </w:rPr>
            </w:pPr>
            <w:r>
              <w:rPr>
                <w:rFonts w:ascii="Arial" w:eastAsia="Arial" w:hAnsi="Arial"/>
              </w:rPr>
              <w:t>98</w:t>
            </w:r>
          </w:p>
        </w:tc>
        <w:tc>
          <w:tcPr>
            <w:tcW w:w="880" w:type="dxa"/>
            <w:shd w:val="clear" w:color="auto" w:fill="auto"/>
            <w:vAlign w:val="bottom"/>
          </w:tcPr>
          <w:p w14:paraId="1A3061AB" w14:textId="77777777" w:rsidR="00E26360" w:rsidRDefault="00E26360" w:rsidP="008F2A6A">
            <w:pPr>
              <w:spacing w:line="249" w:lineRule="exact"/>
              <w:jc w:val="center"/>
              <w:rPr>
                <w:rFonts w:ascii="Arial" w:eastAsia="Arial" w:hAnsi="Arial"/>
                <w:w w:val="81"/>
              </w:rPr>
            </w:pPr>
            <w:r>
              <w:rPr>
                <w:rFonts w:ascii="Arial" w:eastAsia="Arial" w:hAnsi="Arial"/>
                <w:w w:val="81"/>
              </w:rPr>
              <w:t>-</w:t>
            </w:r>
          </w:p>
        </w:tc>
      </w:tr>
      <w:tr w:rsidR="00E26360" w14:paraId="56857296" w14:textId="77777777" w:rsidTr="008F2A6A">
        <w:trPr>
          <w:trHeight w:val="254"/>
        </w:trPr>
        <w:tc>
          <w:tcPr>
            <w:tcW w:w="3580" w:type="dxa"/>
            <w:shd w:val="clear" w:color="auto" w:fill="auto"/>
          </w:tcPr>
          <w:p w14:paraId="5208EC14" w14:textId="77777777" w:rsidR="00E26360" w:rsidRPr="008F2A6A" w:rsidRDefault="00E26360" w:rsidP="008F2A6A">
            <w:pPr>
              <w:spacing w:line="0" w:lineRule="atLeast"/>
              <w:ind w:left="100"/>
              <w:rPr>
                <w:rFonts w:ascii="Arial" w:eastAsia="Arial" w:hAnsi="Arial"/>
                <w:color w:val="FF0000"/>
              </w:rPr>
            </w:pPr>
            <w:r w:rsidRPr="00E06968">
              <w:rPr>
                <w:rFonts w:hint="eastAsia"/>
              </w:rPr>
              <w:t>邻苯二甲酸二乙酯</w:t>
            </w:r>
          </w:p>
        </w:tc>
        <w:tc>
          <w:tcPr>
            <w:tcW w:w="1500" w:type="dxa"/>
            <w:gridSpan w:val="4"/>
            <w:shd w:val="clear" w:color="auto" w:fill="auto"/>
            <w:vAlign w:val="bottom"/>
          </w:tcPr>
          <w:p w14:paraId="3B558C44" w14:textId="77777777" w:rsidR="00E26360" w:rsidRDefault="00E26360" w:rsidP="008F2A6A">
            <w:pPr>
              <w:spacing w:line="0" w:lineRule="atLeast"/>
              <w:ind w:right="10"/>
              <w:jc w:val="right"/>
              <w:rPr>
                <w:rFonts w:ascii="Arial" w:eastAsia="Arial" w:hAnsi="Arial"/>
              </w:rPr>
            </w:pPr>
            <w:r>
              <w:rPr>
                <w:rFonts w:ascii="Arial" w:eastAsia="Arial" w:hAnsi="Arial"/>
              </w:rPr>
              <w:t>84-66-2</w:t>
            </w:r>
          </w:p>
        </w:tc>
        <w:tc>
          <w:tcPr>
            <w:tcW w:w="760" w:type="dxa"/>
            <w:shd w:val="clear" w:color="auto" w:fill="auto"/>
            <w:vAlign w:val="bottom"/>
          </w:tcPr>
          <w:p w14:paraId="5BF2CDBD" w14:textId="77777777" w:rsidR="00E26360" w:rsidRDefault="00E26360" w:rsidP="008F2A6A">
            <w:pPr>
              <w:spacing w:line="0" w:lineRule="atLeast"/>
              <w:jc w:val="center"/>
              <w:rPr>
                <w:rFonts w:ascii="Arial" w:eastAsia="Arial" w:hAnsi="Arial"/>
                <w:w w:val="97"/>
              </w:rPr>
            </w:pPr>
            <w:r>
              <w:rPr>
                <w:rFonts w:ascii="Arial" w:eastAsia="Arial" w:hAnsi="Arial"/>
                <w:w w:val="97"/>
              </w:rPr>
              <w:t>88</w:t>
            </w:r>
          </w:p>
        </w:tc>
        <w:tc>
          <w:tcPr>
            <w:tcW w:w="780" w:type="dxa"/>
            <w:shd w:val="clear" w:color="auto" w:fill="auto"/>
            <w:vAlign w:val="bottom"/>
          </w:tcPr>
          <w:p w14:paraId="0CCBBEFA" w14:textId="77777777" w:rsidR="00E26360" w:rsidRDefault="00E26360" w:rsidP="008F2A6A">
            <w:pPr>
              <w:spacing w:line="0" w:lineRule="atLeast"/>
              <w:jc w:val="center"/>
              <w:rPr>
                <w:rFonts w:ascii="Arial" w:eastAsia="Arial" w:hAnsi="Arial"/>
              </w:rPr>
            </w:pPr>
            <w:r>
              <w:rPr>
                <w:rFonts w:ascii="Arial" w:eastAsia="Arial" w:hAnsi="Arial"/>
              </w:rPr>
              <w:t>91</w:t>
            </w:r>
          </w:p>
        </w:tc>
        <w:tc>
          <w:tcPr>
            <w:tcW w:w="840" w:type="dxa"/>
            <w:shd w:val="clear" w:color="auto" w:fill="auto"/>
            <w:vAlign w:val="bottom"/>
          </w:tcPr>
          <w:p w14:paraId="7F6A4533" w14:textId="77777777" w:rsidR="00E26360" w:rsidRDefault="00E26360" w:rsidP="008F2A6A">
            <w:pPr>
              <w:spacing w:line="0" w:lineRule="atLeast"/>
              <w:jc w:val="center"/>
              <w:rPr>
                <w:rFonts w:ascii="Arial" w:eastAsia="Arial" w:hAnsi="Arial"/>
              </w:rPr>
            </w:pPr>
            <w:r>
              <w:rPr>
                <w:rFonts w:ascii="Arial" w:eastAsia="Arial" w:hAnsi="Arial"/>
              </w:rPr>
              <w:t>80/93</w:t>
            </w:r>
          </w:p>
        </w:tc>
        <w:tc>
          <w:tcPr>
            <w:tcW w:w="740" w:type="dxa"/>
            <w:shd w:val="clear" w:color="auto" w:fill="auto"/>
            <w:vAlign w:val="bottom"/>
          </w:tcPr>
          <w:p w14:paraId="2AEDA133" w14:textId="77777777" w:rsidR="00E26360" w:rsidRDefault="00E26360" w:rsidP="008F2A6A">
            <w:pPr>
              <w:spacing w:line="0" w:lineRule="atLeast"/>
              <w:jc w:val="center"/>
              <w:rPr>
                <w:rFonts w:ascii="Arial" w:eastAsia="Arial" w:hAnsi="Arial"/>
              </w:rPr>
            </w:pPr>
            <w:r>
              <w:rPr>
                <w:rFonts w:ascii="Arial" w:eastAsia="Arial" w:hAnsi="Arial"/>
              </w:rPr>
              <w:t>79</w:t>
            </w:r>
          </w:p>
        </w:tc>
        <w:tc>
          <w:tcPr>
            <w:tcW w:w="760" w:type="dxa"/>
            <w:shd w:val="clear" w:color="auto" w:fill="auto"/>
            <w:vAlign w:val="bottom"/>
          </w:tcPr>
          <w:p w14:paraId="794DFC1D" w14:textId="77777777" w:rsidR="00E26360" w:rsidRDefault="00E26360" w:rsidP="008F2A6A">
            <w:pPr>
              <w:spacing w:line="0" w:lineRule="atLeast"/>
              <w:jc w:val="center"/>
              <w:rPr>
                <w:rFonts w:ascii="Arial" w:eastAsia="Arial" w:hAnsi="Arial"/>
              </w:rPr>
            </w:pPr>
            <w:r>
              <w:rPr>
                <w:rFonts w:ascii="Arial" w:eastAsia="Arial" w:hAnsi="Arial"/>
              </w:rPr>
              <w:t>84</w:t>
            </w:r>
          </w:p>
        </w:tc>
        <w:tc>
          <w:tcPr>
            <w:tcW w:w="880" w:type="dxa"/>
            <w:shd w:val="clear" w:color="auto" w:fill="auto"/>
            <w:vAlign w:val="bottom"/>
          </w:tcPr>
          <w:p w14:paraId="3FCDD587" w14:textId="77777777" w:rsidR="00E26360" w:rsidRDefault="00E26360" w:rsidP="008F2A6A">
            <w:pPr>
              <w:spacing w:line="0" w:lineRule="atLeast"/>
              <w:jc w:val="center"/>
              <w:rPr>
                <w:rFonts w:ascii="Arial" w:eastAsia="Arial" w:hAnsi="Arial"/>
                <w:w w:val="81"/>
              </w:rPr>
            </w:pPr>
            <w:r>
              <w:rPr>
                <w:rFonts w:ascii="Arial" w:eastAsia="Arial" w:hAnsi="Arial"/>
                <w:w w:val="81"/>
              </w:rPr>
              <w:t>-</w:t>
            </w:r>
          </w:p>
        </w:tc>
      </w:tr>
      <w:tr w:rsidR="00E26360" w14:paraId="5456C67A" w14:textId="77777777" w:rsidTr="008F2A6A">
        <w:trPr>
          <w:trHeight w:val="254"/>
        </w:trPr>
        <w:tc>
          <w:tcPr>
            <w:tcW w:w="3580" w:type="dxa"/>
            <w:shd w:val="clear" w:color="auto" w:fill="auto"/>
          </w:tcPr>
          <w:p w14:paraId="5889B676" w14:textId="77777777" w:rsidR="00E26360" w:rsidRPr="008F2A6A" w:rsidRDefault="00E26360" w:rsidP="008F2A6A">
            <w:pPr>
              <w:spacing w:line="0" w:lineRule="atLeast"/>
              <w:ind w:left="100"/>
              <w:rPr>
                <w:rFonts w:ascii="Arial" w:eastAsia="Arial" w:hAnsi="Arial"/>
                <w:color w:val="FF0000"/>
              </w:rPr>
            </w:pPr>
            <w:r w:rsidRPr="00E06968">
              <w:rPr>
                <w:rFonts w:hint="eastAsia"/>
              </w:rPr>
              <w:t>硫酸二乙酯</w:t>
            </w:r>
          </w:p>
        </w:tc>
        <w:tc>
          <w:tcPr>
            <w:tcW w:w="1500" w:type="dxa"/>
            <w:gridSpan w:val="4"/>
            <w:shd w:val="clear" w:color="auto" w:fill="auto"/>
            <w:vAlign w:val="bottom"/>
          </w:tcPr>
          <w:p w14:paraId="3629C222" w14:textId="77777777" w:rsidR="00E26360" w:rsidRDefault="00E26360" w:rsidP="008F2A6A">
            <w:pPr>
              <w:spacing w:line="0" w:lineRule="atLeast"/>
              <w:ind w:right="10"/>
              <w:jc w:val="right"/>
              <w:rPr>
                <w:rFonts w:ascii="Arial" w:eastAsia="Arial" w:hAnsi="Arial"/>
              </w:rPr>
            </w:pPr>
            <w:r>
              <w:rPr>
                <w:rFonts w:ascii="Arial" w:eastAsia="Arial" w:hAnsi="Arial"/>
              </w:rPr>
              <w:t>64-67-5</w:t>
            </w:r>
          </w:p>
        </w:tc>
        <w:tc>
          <w:tcPr>
            <w:tcW w:w="760" w:type="dxa"/>
            <w:shd w:val="clear" w:color="auto" w:fill="auto"/>
            <w:vAlign w:val="bottom"/>
          </w:tcPr>
          <w:p w14:paraId="7B095017" w14:textId="77777777" w:rsidR="00E26360" w:rsidRDefault="00E26360"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2F5275F9" w14:textId="77777777" w:rsidR="00E26360" w:rsidRDefault="00E26360"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09848F6D" w14:textId="77777777" w:rsidR="00E26360" w:rsidRDefault="00E26360"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3D7F0464" w14:textId="77777777" w:rsidR="00E26360" w:rsidRDefault="00E26360"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4CD84838" w14:textId="77777777" w:rsidR="00E26360" w:rsidRDefault="00E26360"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205768A8" w14:textId="77777777" w:rsidR="00E26360" w:rsidRDefault="00E26360" w:rsidP="008F2A6A">
            <w:pPr>
              <w:spacing w:line="0" w:lineRule="atLeast"/>
              <w:jc w:val="center"/>
              <w:rPr>
                <w:rFonts w:ascii="Arial" w:eastAsia="Arial" w:hAnsi="Arial"/>
                <w:w w:val="81"/>
              </w:rPr>
            </w:pPr>
            <w:r>
              <w:rPr>
                <w:rFonts w:ascii="Arial" w:eastAsia="Arial" w:hAnsi="Arial"/>
                <w:w w:val="81"/>
              </w:rPr>
              <w:t>-</w:t>
            </w:r>
          </w:p>
        </w:tc>
      </w:tr>
      <w:tr w:rsidR="00E26360" w14:paraId="69014A50" w14:textId="77777777" w:rsidTr="008F2A6A">
        <w:trPr>
          <w:trHeight w:val="254"/>
        </w:trPr>
        <w:tc>
          <w:tcPr>
            <w:tcW w:w="3580" w:type="dxa"/>
            <w:shd w:val="clear" w:color="auto" w:fill="auto"/>
          </w:tcPr>
          <w:p w14:paraId="2009212C" w14:textId="77777777" w:rsidR="00E26360" w:rsidRPr="008F2A6A" w:rsidRDefault="00E26360" w:rsidP="008F2A6A">
            <w:pPr>
              <w:spacing w:line="0" w:lineRule="atLeast"/>
              <w:ind w:left="100"/>
              <w:rPr>
                <w:rFonts w:ascii="Arial" w:eastAsia="Arial" w:hAnsi="Arial"/>
                <w:color w:val="FF0000"/>
              </w:rPr>
            </w:pPr>
            <w:r w:rsidRPr="00E06968">
              <w:rPr>
                <w:rFonts w:hint="eastAsia"/>
              </w:rPr>
              <w:t>己烯雌酚</w:t>
            </w:r>
          </w:p>
        </w:tc>
        <w:tc>
          <w:tcPr>
            <w:tcW w:w="1500" w:type="dxa"/>
            <w:gridSpan w:val="4"/>
            <w:shd w:val="clear" w:color="auto" w:fill="auto"/>
            <w:vAlign w:val="bottom"/>
          </w:tcPr>
          <w:p w14:paraId="194A4936" w14:textId="77777777" w:rsidR="00E26360" w:rsidRDefault="00E26360" w:rsidP="008F2A6A">
            <w:pPr>
              <w:spacing w:line="0" w:lineRule="atLeast"/>
              <w:ind w:right="10"/>
              <w:jc w:val="right"/>
              <w:rPr>
                <w:rFonts w:ascii="Arial" w:eastAsia="Arial" w:hAnsi="Arial"/>
              </w:rPr>
            </w:pPr>
            <w:r>
              <w:rPr>
                <w:rFonts w:ascii="Arial" w:eastAsia="Arial" w:hAnsi="Arial"/>
              </w:rPr>
              <w:t>56-53-1</w:t>
            </w:r>
          </w:p>
        </w:tc>
        <w:tc>
          <w:tcPr>
            <w:tcW w:w="760" w:type="dxa"/>
            <w:shd w:val="clear" w:color="auto" w:fill="auto"/>
            <w:vAlign w:val="bottom"/>
          </w:tcPr>
          <w:p w14:paraId="51E7673F" w14:textId="77777777" w:rsidR="00E26360" w:rsidRDefault="00E26360"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3570B26E" w14:textId="77777777" w:rsidR="00E26360" w:rsidRDefault="00E26360"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3F79F7EF" w14:textId="77777777" w:rsidR="00E26360" w:rsidRDefault="00E26360"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45295AB9" w14:textId="77777777" w:rsidR="00E26360" w:rsidRDefault="00E26360"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5E8A4F4F" w14:textId="77777777" w:rsidR="00E26360" w:rsidRDefault="00E26360"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7B117D4F" w14:textId="77777777" w:rsidR="00E26360" w:rsidRDefault="00E26360" w:rsidP="008F2A6A">
            <w:pPr>
              <w:spacing w:line="0" w:lineRule="atLeast"/>
              <w:jc w:val="center"/>
              <w:rPr>
                <w:rFonts w:ascii="Arial" w:eastAsia="Arial" w:hAnsi="Arial"/>
                <w:w w:val="81"/>
              </w:rPr>
            </w:pPr>
            <w:r>
              <w:rPr>
                <w:rFonts w:ascii="Arial" w:eastAsia="Arial" w:hAnsi="Arial"/>
                <w:w w:val="81"/>
              </w:rPr>
              <w:t>-</w:t>
            </w:r>
          </w:p>
        </w:tc>
      </w:tr>
      <w:tr w:rsidR="00E26360" w14:paraId="6C140274" w14:textId="77777777" w:rsidTr="008F2A6A">
        <w:trPr>
          <w:trHeight w:val="250"/>
        </w:trPr>
        <w:tc>
          <w:tcPr>
            <w:tcW w:w="3580" w:type="dxa"/>
            <w:shd w:val="clear" w:color="auto" w:fill="auto"/>
          </w:tcPr>
          <w:p w14:paraId="718CE0C3" w14:textId="77777777" w:rsidR="00E26360" w:rsidRPr="008F2A6A" w:rsidRDefault="00E26360" w:rsidP="008F2A6A">
            <w:pPr>
              <w:spacing w:line="249" w:lineRule="exact"/>
              <w:ind w:left="100"/>
              <w:rPr>
                <w:rFonts w:ascii="Arial" w:eastAsia="Arial" w:hAnsi="Arial"/>
                <w:color w:val="FF0000"/>
              </w:rPr>
            </w:pPr>
            <w:r w:rsidRPr="00E06968">
              <w:rPr>
                <w:rFonts w:hint="eastAsia"/>
              </w:rPr>
              <w:t>乐果</w:t>
            </w:r>
          </w:p>
        </w:tc>
        <w:tc>
          <w:tcPr>
            <w:tcW w:w="1500" w:type="dxa"/>
            <w:gridSpan w:val="4"/>
            <w:shd w:val="clear" w:color="auto" w:fill="auto"/>
            <w:vAlign w:val="bottom"/>
          </w:tcPr>
          <w:p w14:paraId="449782CA" w14:textId="77777777" w:rsidR="00E26360" w:rsidRDefault="00E26360" w:rsidP="008F2A6A">
            <w:pPr>
              <w:spacing w:line="249" w:lineRule="exact"/>
              <w:ind w:right="10"/>
              <w:jc w:val="right"/>
              <w:rPr>
                <w:rFonts w:ascii="Arial" w:eastAsia="Arial" w:hAnsi="Arial"/>
              </w:rPr>
            </w:pPr>
            <w:r>
              <w:rPr>
                <w:rFonts w:ascii="Arial" w:eastAsia="Arial" w:hAnsi="Arial"/>
              </w:rPr>
              <w:t>60-51-5</w:t>
            </w:r>
          </w:p>
        </w:tc>
        <w:tc>
          <w:tcPr>
            <w:tcW w:w="760" w:type="dxa"/>
            <w:shd w:val="clear" w:color="auto" w:fill="auto"/>
            <w:vAlign w:val="bottom"/>
          </w:tcPr>
          <w:p w14:paraId="0381533B" w14:textId="77777777" w:rsidR="00E26360" w:rsidRDefault="00E26360" w:rsidP="008F2A6A">
            <w:pPr>
              <w:spacing w:line="249" w:lineRule="exact"/>
              <w:jc w:val="center"/>
              <w:rPr>
                <w:rFonts w:ascii="Arial" w:eastAsia="Arial" w:hAnsi="Arial"/>
                <w:w w:val="97"/>
              </w:rPr>
            </w:pPr>
            <w:r>
              <w:rPr>
                <w:rFonts w:ascii="Arial" w:eastAsia="Arial" w:hAnsi="Arial"/>
                <w:w w:val="97"/>
              </w:rPr>
              <w:t>88</w:t>
            </w:r>
          </w:p>
        </w:tc>
        <w:tc>
          <w:tcPr>
            <w:tcW w:w="780" w:type="dxa"/>
            <w:shd w:val="clear" w:color="auto" w:fill="auto"/>
            <w:vAlign w:val="bottom"/>
          </w:tcPr>
          <w:p w14:paraId="1362BBBA" w14:textId="77777777" w:rsidR="00E26360" w:rsidRDefault="00E26360" w:rsidP="008F2A6A">
            <w:pPr>
              <w:spacing w:line="249" w:lineRule="exact"/>
              <w:jc w:val="center"/>
              <w:rPr>
                <w:rFonts w:ascii="Arial" w:eastAsia="Arial" w:hAnsi="Arial"/>
                <w:w w:val="81"/>
              </w:rPr>
            </w:pPr>
            <w:r>
              <w:rPr>
                <w:rFonts w:ascii="Arial" w:eastAsia="Arial" w:hAnsi="Arial"/>
              </w:rPr>
              <w:t>108</w:t>
            </w:r>
          </w:p>
        </w:tc>
        <w:tc>
          <w:tcPr>
            <w:tcW w:w="840" w:type="dxa"/>
            <w:shd w:val="clear" w:color="auto" w:fill="auto"/>
            <w:vAlign w:val="bottom"/>
          </w:tcPr>
          <w:p w14:paraId="4DC89860" w14:textId="77777777" w:rsidR="00E26360" w:rsidRDefault="00E26360"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238A717F" w14:textId="77777777" w:rsidR="00E26360" w:rsidRDefault="00E26360"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1130C7B7" w14:textId="77777777" w:rsidR="00E26360" w:rsidRDefault="00E26360" w:rsidP="008F2A6A">
            <w:pPr>
              <w:spacing w:line="249" w:lineRule="exact"/>
              <w:jc w:val="center"/>
              <w:rPr>
                <w:rFonts w:ascii="Arial" w:eastAsia="Arial" w:hAnsi="Arial"/>
              </w:rPr>
            </w:pPr>
            <w:r>
              <w:rPr>
                <w:rFonts w:ascii="Arial" w:eastAsia="Arial" w:hAnsi="Arial"/>
              </w:rPr>
              <w:t>80</w:t>
            </w:r>
          </w:p>
        </w:tc>
        <w:tc>
          <w:tcPr>
            <w:tcW w:w="880" w:type="dxa"/>
            <w:shd w:val="clear" w:color="auto" w:fill="auto"/>
            <w:vAlign w:val="bottom"/>
          </w:tcPr>
          <w:p w14:paraId="176A8243" w14:textId="77777777" w:rsidR="00E26360" w:rsidRDefault="00E26360" w:rsidP="008F2A6A">
            <w:pPr>
              <w:spacing w:line="249" w:lineRule="exact"/>
              <w:jc w:val="center"/>
              <w:rPr>
                <w:rFonts w:ascii="Arial" w:eastAsia="Arial" w:hAnsi="Arial"/>
                <w:w w:val="81"/>
              </w:rPr>
            </w:pPr>
            <w:r>
              <w:rPr>
                <w:rFonts w:ascii="Arial" w:eastAsia="Arial" w:hAnsi="Arial"/>
                <w:w w:val="81"/>
              </w:rPr>
              <w:t>-</w:t>
            </w:r>
          </w:p>
        </w:tc>
      </w:tr>
      <w:tr w:rsidR="00366B43" w14:paraId="4549B09B" w14:textId="77777777" w:rsidTr="00051670">
        <w:trPr>
          <w:trHeight w:val="215"/>
        </w:trPr>
        <w:tc>
          <w:tcPr>
            <w:tcW w:w="3600" w:type="dxa"/>
            <w:gridSpan w:val="2"/>
            <w:shd w:val="clear" w:color="auto" w:fill="auto"/>
          </w:tcPr>
          <w:p w14:paraId="56AF0C3B" w14:textId="77777777" w:rsidR="00366B43" w:rsidRDefault="00366B43" w:rsidP="008F2A6A">
            <w:pPr>
              <w:spacing w:line="215" w:lineRule="exact"/>
              <w:ind w:left="100"/>
              <w:rPr>
                <w:rFonts w:ascii="Arial" w:eastAsia="Arial" w:hAnsi="Arial"/>
              </w:rPr>
            </w:pPr>
            <w:r w:rsidRPr="00C50B95">
              <w:t>3,3'-</w:t>
            </w:r>
            <w:r w:rsidRPr="00366B43">
              <w:rPr>
                <w:rFonts w:hint="eastAsia"/>
              </w:rPr>
              <w:t>二甲氧基联苯胺</w:t>
            </w:r>
          </w:p>
        </w:tc>
        <w:tc>
          <w:tcPr>
            <w:tcW w:w="1480" w:type="dxa"/>
            <w:gridSpan w:val="3"/>
            <w:shd w:val="clear" w:color="auto" w:fill="auto"/>
            <w:vAlign w:val="bottom"/>
          </w:tcPr>
          <w:p w14:paraId="14752973" w14:textId="77777777" w:rsidR="00366B43" w:rsidRDefault="00366B43" w:rsidP="008F2A6A">
            <w:pPr>
              <w:spacing w:line="215" w:lineRule="exact"/>
              <w:ind w:right="10"/>
              <w:jc w:val="right"/>
              <w:rPr>
                <w:rFonts w:ascii="Arial" w:eastAsia="Arial" w:hAnsi="Arial"/>
              </w:rPr>
            </w:pPr>
            <w:r>
              <w:rPr>
                <w:rFonts w:ascii="Arial" w:eastAsia="Arial" w:hAnsi="Arial"/>
              </w:rPr>
              <w:t>119-90-4</w:t>
            </w:r>
          </w:p>
        </w:tc>
        <w:tc>
          <w:tcPr>
            <w:tcW w:w="760" w:type="dxa"/>
            <w:shd w:val="clear" w:color="auto" w:fill="auto"/>
            <w:vAlign w:val="bottom"/>
          </w:tcPr>
          <w:p w14:paraId="6DC3D779" w14:textId="77777777" w:rsidR="00366B43" w:rsidRDefault="00366B43" w:rsidP="008F2A6A">
            <w:pPr>
              <w:spacing w:line="215" w:lineRule="exact"/>
              <w:jc w:val="center"/>
              <w:rPr>
                <w:rFonts w:ascii="Arial" w:eastAsia="Arial" w:hAnsi="Arial"/>
              </w:rPr>
            </w:pPr>
            <w:r>
              <w:rPr>
                <w:rFonts w:ascii="Arial" w:eastAsia="Arial" w:hAnsi="Arial"/>
              </w:rPr>
              <w:t>-</w:t>
            </w:r>
          </w:p>
        </w:tc>
        <w:tc>
          <w:tcPr>
            <w:tcW w:w="780" w:type="dxa"/>
            <w:shd w:val="clear" w:color="auto" w:fill="auto"/>
            <w:vAlign w:val="bottom"/>
          </w:tcPr>
          <w:p w14:paraId="0D2E2DBA" w14:textId="77777777" w:rsidR="00366B43" w:rsidRDefault="00366B43" w:rsidP="008F2A6A">
            <w:pPr>
              <w:spacing w:line="215"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3F9CFA48" w14:textId="77777777" w:rsidR="00366B43" w:rsidRDefault="00366B43" w:rsidP="008F2A6A">
            <w:pPr>
              <w:spacing w:line="215"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043A8177" w14:textId="77777777" w:rsidR="00366B43" w:rsidRDefault="00366B43" w:rsidP="008F2A6A">
            <w:pPr>
              <w:spacing w:line="215" w:lineRule="exact"/>
              <w:jc w:val="center"/>
              <w:rPr>
                <w:rFonts w:ascii="Arial" w:eastAsia="Arial" w:hAnsi="Arial"/>
              </w:rPr>
            </w:pPr>
            <w:r>
              <w:rPr>
                <w:rFonts w:ascii="Arial" w:eastAsia="Arial" w:hAnsi="Arial"/>
              </w:rPr>
              <w:t>-</w:t>
            </w:r>
          </w:p>
        </w:tc>
        <w:tc>
          <w:tcPr>
            <w:tcW w:w="760" w:type="dxa"/>
            <w:shd w:val="clear" w:color="auto" w:fill="auto"/>
            <w:vAlign w:val="bottom"/>
          </w:tcPr>
          <w:p w14:paraId="53855585" w14:textId="77777777" w:rsidR="00366B43" w:rsidRDefault="00366B43" w:rsidP="008F2A6A">
            <w:pPr>
              <w:spacing w:line="215" w:lineRule="exact"/>
              <w:jc w:val="center"/>
              <w:rPr>
                <w:rFonts w:ascii="Arial" w:eastAsia="Arial" w:hAnsi="Arial"/>
              </w:rPr>
            </w:pPr>
            <w:r>
              <w:rPr>
                <w:rFonts w:ascii="Arial" w:eastAsia="Arial" w:hAnsi="Arial"/>
              </w:rPr>
              <w:t>-</w:t>
            </w:r>
          </w:p>
        </w:tc>
        <w:tc>
          <w:tcPr>
            <w:tcW w:w="880" w:type="dxa"/>
            <w:shd w:val="clear" w:color="auto" w:fill="auto"/>
            <w:vAlign w:val="bottom"/>
          </w:tcPr>
          <w:p w14:paraId="3D2EBE5C" w14:textId="77777777" w:rsidR="00366B43" w:rsidRDefault="00366B43" w:rsidP="008F2A6A">
            <w:pPr>
              <w:spacing w:line="215" w:lineRule="exact"/>
              <w:jc w:val="center"/>
              <w:rPr>
                <w:rFonts w:ascii="Arial" w:eastAsia="Arial" w:hAnsi="Arial"/>
                <w:w w:val="81"/>
              </w:rPr>
            </w:pPr>
            <w:r>
              <w:rPr>
                <w:rFonts w:ascii="Arial" w:eastAsia="Arial" w:hAnsi="Arial"/>
                <w:w w:val="81"/>
              </w:rPr>
              <w:t>-</w:t>
            </w:r>
          </w:p>
        </w:tc>
      </w:tr>
      <w:tr w:rsidR="00366B43" w14:paraId="34402F33" w14:textId="77777777" w:rsidTr="00051670">
        <w:trPr>
          <w:trHeight w:val="250"/>
        </w:trPr>
        <w:tc>
          <w:tcPr>
            <w:tcW w:w="3600" w:type="dxa"/>
            <w:gridSpan w:val="2"/>
            <w:shd w:val="clear" w:color="auto" w:fill="auto"/>
          </w:tcPr>
          <w:p w14:paraId="3708F457" w14:textId="77777777" w:rsidR="00366B43" w:rsidRDefault="00366B43" w:rsidP="008F2A6A">
            <w:pPr>
              <w:spacing w:line="249" w:lineRule="exact"/>
              <w:ind w:left="100"/>
              <w:rPr>
                <w:rFonts w:ascii="Arial" w:eastAsia="Arial" w:hAnsi="Arial"/>
              </w:rPr>
            </w:pPr>
            <w:r w:rsidRPr="00C50B95">
              <w:rPr>
                <w:rFonts w:hint="eastAsia"/>
              </w:rPr>
              <w:t>二甲基氨基偶氮苯</w:t>
            </w:r>
          </w:p>
        </w:tc>
        <w:tc>
          <w:tcPr>
            <w:tcW w:w="1480" w:type="dxa"/>
            <w:gridSpan w:val="3"/>
            <w:shd w:val="clear" w:color="auto" w:fill="auto"/>
            <w:vAlign w:val="bottom"/>
          </w:tcPr>
          <w:p w14:paraId="6D9272C3" w14:textId="77777777" w:rsidR="00366B43" w:rsidRDefault="00366B43" w:rsidP="008F2A6A">
            <w:pPr>
              <w:spacing w:line="249" w:lineRule="exact"/>
              <w:ind w:right="10"/>
              <w:jc w:val="right"/>
              <w:rPr>
                <w:rFonts w:ascii="Arial" w:eastAsia="Arial" w:hAnsi="Arial"/>
              </w:rPr>
            </w:pPr>
            <w:r>
              <w:rPr>
                <w:rFonts w:ascii="Arial" w:eastAsia="Arial" w:hAnsi="Arial"/>
              </w:rPr>
              <w:t>60-11-7</w:t>
            </w:r>
          </w:p>
        </w:tc>
        <w:tc>
          <w:tcPr>
            <w:tcW w:w="760" w:type="dxa"/>
            <w:shd w:val="clear" w:color="auto" w:fill="auto"/>
            <w:vAlign w:val="bottom"/>
          </w:tcPr>
          <w:p w14:paraId="264995C8" w14:textId="77777777" w:rsidR="00366B43" w:rsidRDefault="00366B43" w:rsidP="008F2A6A">
            <w:pPr>
              <w:spacing w:line="249" w:lineRule="exact"/>
              <w:jc w:val="center"/>
              <w:rPr>
                <w:rFonts w:ascii="Arial" w:eastAsia="Arial" w:hAnsi="Arial"/>
                <w:w w:val="97"/>
              </w:rPr>
            </w:pPr>
            <w:r>
              <w:rPr>
                <w:rFonts w:ascii="Arial" w:eastAsia="Arial" w:hAnsi="Arial"/>
                <w:w w:val="97"/>
              </w:rPr>
              <w:t>87</w:t>
            </w:r>
          </w:p>
        </w:tc>
        <w:tc>
          <w:tcPr>
            <w:tcW w:w="780" w:type="dxa"/>
            <w:shd w:val="clear" w:color="auto" w:fill="auto"/>
            <w:vAlign w:val="bottom"/>
          </w:tcPr>
          <w:p w14:paraId="7003E5B5" w14:textId="77777777" w:rsidR="00366B43" w:rsidRDefault="00366B43" w:rsidP="008F2A6A">
            <w:pPr>
              <w:spacing w:line="249" w:lineRule="exact"/>
              <w:jc w:val="center"/>
              <w:rPr>
                <w:rFonts w:ascii="Arial" w:eastAsia="Arial" w:hAnsi="Arial"/>
              </w:rPr>
            </w:pPr>
            <w:r>
              <w:rPr>
                <w:rFonts w:ascii="Arial" w:eastAsia="Arial" w:hAnsi="Arial"/>
              </w:rPr>
              <w:t>99</w:t>
            </w:r>
          </w:p>
        </w:tc>
        <w:tc>
          <w:tcPr>
            <w:tcW w:w="840" w:type="dxa"/>
            <w:shd w:val="clear" w:color="auto" w:fill="auto"/>
            <w:vAlign w:val="bottom"/>
          </w:tcPr>
          <w:p w14:paraId="6090389A" w14:textId="77777777" w:rsidR="00366B43" w:rsidRDefault="00366B43"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17D862DC" w14:textId="77777777" w:rsidR="00366B43" w:rsidRDefault="00366B43" w:rsidP="008F2A6A">
            <w:pPr>
              <w:spacing w:line="249" w:lineRule="exact"/>
              <w:jc w:val="center"/>
              <w:rPr>
                <w:rFonts w:ascii="Arial" w:eastAsia="Arial" w:hAnsi="Arial"/>
              </w:rPr>
            </w:pPr>
            <w:r>
              <w:rPr>
                <w:rFonts w:ascii="Arial" w:eastAsia="Arial" w:hAnsi="Arial"/>
              </w:rPr>
              <w:t>92</w:t>
            </w:r>
          </w:p>
        </w:tc>
        <w:tc>
          <w:tcPr>
            <w:tcW w:w="760" w:type="dxa"/>
            <w:shd w:val="clear" w:color="auto" w:fill="auto"/>
            <w:vAlign w:val="bottom"/>
          </w:tcPr>
          <w:p w14:paraId="63554F83" w14:textId="77777777" w:rsidR="00366B43" w:rsidRDefault="00366B43" w:rsidP="008F2A6A">
            <w:pPr>
              <w:spacing w:line="249" w:lineRule="exact"/>
              <w:jc w:val="center"/>
              <w:rPr>
                <w:rFonts w:ascii="Arial" w:eastAsia="Arial" w:hAnsi="Arial"/>
              </w:rPr>
            </w:pPr>
            <w:r>
              <w:rPr>
                <w:rFonts w:ascii="Arial" w:eastAsia="Arial" w:hAnsi="Arial"/>
              </w:rPr>
              <w:t>88</w:t>
            </w:r>
          </w:p>
        </w:tc>
        <w:tc>
          <w:tcPr>
            <w:tcW w:w="880" w:type="dxa"/>
            <w:shd w:val="clear" w:color="auto" w:fill="auto"/>
            <w:vAlign w:val="bottom"/>
          </w:tcPr>
          <w:p w14:paraId="5AD83A44" w14:textId="77777777" w:rsidR="00366B43" w:rsidRDefault="00366B43" w:rsidP="008F2A6A">
            <w:pPr>
              <w:spacing w:line="249" w:lineRule="exact"/>
              <w:jc w:val="center"/>
              <w:rPr>
                <w:rFonts w:ascii="Arial" w:eastAsia="Arial" w:hAnsi="Arial"/>
                <w:w w:val="81"/>
              </w:rPr>
            </w:pPr>
            <w:r>
              <w:rPr>
                <w:rFonts w:ascii="Arial" w:eastAsia="Arial" w:hAnsi="Arial"/>
                <w:w w:val="81"/>
              </w:rPr>
              <w:t>-</w:t>
            </w:r>
          </w:p>
        </w:tc>
      </w:tr>
      <w:tr w:rsidR="00366B43" w14:paraId="6F0E5BDE" w14:textId="77777777" w:rsidTr="00051670">
        <w:trPr>
          <w:trHeight w:val="254"/>
        </w:trPr>
        <w:tc>
          <w:tcPr>
            <w:tcW w:w="3600" w:type="dxa"/>
            <w:gridSpan w:val="2"/>
            <w:shd w:val="clear" w:color="auto" w:fill="auto"/>
          </w:tcPr>
          <w:p w14:paraId="1D5F91F8" w14:textId="77777777" w:rsidR="00366B43" w:rsidRDefault="00366B43" w:rsidP="008F2A6A">
            <w:pPr>
              <w:spacing w:line="0" w:lineRule="atLeast"/>
              <w:ind w:left="100"/>
              <w:rPr>
                <w:rFonts w:ascii="Arial" w:eastAsia="Arial" w:hAnsi="Arial"/>
              </w:rPr>
            </w:pPr>
            <w:r w:rsidRPr="00C50B95">
              <w:rPr>
                <w:rFonts w:hint="eastAsia"/>
              </w:rPr>
              <w:t>邻苯二甲酸二甲酯</w:t>
            </w:r>
          </w:p>
        </w:tc>
        <w:tc>
          <w:tcPr>
            <w:tcW w:w="1480" w:type="dxa"/>
            <w:gridSpan w:val="3"/>
            <w:shd w:val="clear" w:color="auto" w:fill="auto"/>
            <w:vAlign w:val="bottom"/>
          </w:tcPr>
          <w:p w14:paraId="766F93C8" w14:textId="77777777" w:rsidR="00366B43" w:rsidRDefault="00366B43" w:rsidP="008F2A6A">
            <w:pPr>
              <w:spacing w:line="0" w:lineRule="atLeast"/>
              <w:ind w:right="10"/>
              <w:jc w:val="right"/>
              <w:rPr>
                <w:rFonts w:ascii="Arial" w:eastAsia="Arial" w:hAnsi="Arial"/>
              </w:rPr>
            </w:pPr>
            <w:r>
              <w:rPr>
                <w:rFonts w:ascii="Arial" w:eastAsia="Arial" w:hAnsi="Arial"/>
              </w:rPr>
              <w:t>131-11-3</w:t>
            </w:r>
          </w:p>
        </w:tc>
        <w:tc>
          <w:tcPr>
            <w:tcW w:w="760" w:type="dxa"/>
            <w:shd w:val="clear" w:color="auto" w:fill="auto"/>
            <w:vAlign w:val="bottom"/>
          </w:tcPr>
          <w:p w14:paraId="318564CE" w14:textId="77777777" w:rsidR="00366B43" w:rsidRDefault="00366B43" w:rsidP="008F2A6A">
            <w:pPr>
              <w:spacing w:line="0" w:lineRule="atLeast"/>
              <w:jc w:val="center"/>
              <w:rPr>
                <w:rFonts w:ascii="Arial" w:eastAsia="Arial" w:hAnsi="Arial"/>
                <w:w w:val="97"/>
              </w:rPr>
            </w:pPr>
            <w:r>
              <w:rPr>
                <w:rFonts w:ascii="Arial" w:eastAsia="Arial" w:hAnsi="Arial"/>
                <w:w w:val="97"/>
              </w:rPr>
              <w:t>85</w:t>
            </w:r>
          </w:p>
        </w:tc>
        <w:tc>
          <w:tcPr>
            <w:tcW w:w="780" w:type="dxa"/>
            <w:shd w:val="clear" w:color="auto" w:fill="auto"/>
            <w:vAlign w:val="bottom"/>
          </w:tcPr>
          <w:p w14:paraId="65790422" w14:textId="77777777" w:rsidR="00366B43" w:rsidRDefault="00366B43" w:rsidP="008F2A6A">
            <w:pPr>
              <w:spacing w:line="0" w:lineRule="atLeast"/>
              <w:jc w:val="center"/>
              <w:rPr>
                <w:rFonts w:ascii="Arial" w:eastAsia="Arial" w:hAnsi="Arial"/>
              </w:rPr>
            </w:pPr>
            <w:r>
              <w:rPr>
                <w:rFonts w:ascii="Arial" w:eastAsia="Arial" w:hAnsi="Arial"/>
              </w:rPr>
              <w:t>90</w:t>
            </w:r>
          </w:p>
        </w:tc>
        <w:tc>
          <w:tcPr>
            <w:tcW w:w="840" w:type="dxa"/>
            <w:shd w:val="clear" w:color="auto" w:fill="auto"/>
            <w:vAlign w:val="bottom"/>
          </w:tcPr>
          <w:p w14:paraId="6EA06943" w14:textId="77777777" w:rsidR="00366B43" w:rsidRDefault="00366B43" w:rsidP="008F2A6A">
            <w:pPr>
              <w:spacing w:line="0" w:lineRule="atLeast"/>
              <w:jc w:val="center"/>
              <w:rPr>
                <w:rFonts w:ascii="Arial" w:eastAsia="Arial" w:hAnsi="Arial"/>
              </w:rPr>
            </w:pPr>
            <w:r>
              <w:rPr>
                <w:rFonts w:ascii="Arial" w:eastAsia="Arial" w:hAnsi="Arial"/>
              </w:rPr>
              <w:t>80/93</w:t>
            </w:r>
          </w:p>
        </w:tc>
        <w:tc>
          <w:tcPr>
            <w:tcW w:w="740" w:type="dxa"/>
            <w:shd w:val="clear" w:color="auto" w:fill="auto"/>
            <w:vAlign w:val="bottom"/>
          </w:tcPr>
          <w:p w14:paraId="1AF3122C" w14:textId="77777777" w:rsidR="00366B43" w:rsidRDefault="00366B43" w:rsidP="008F2A6A">
            <w:pPr>
              <w:spacing w:line="0" w:lineRule="atLeast"/>
              <w:jc w:val="center"/>
              <w:rPr>
                <w:rFonts w:ascii="Arial" w:eastAsia="Arial" w:hAnsi="Arial"/>
              </w:rPr>
            </w:pPr>
            <w:r>
              <w:rPr>
                <w:rFonts w:ascii="Arial" w:eastAsia="Arial" w:hAnsi="Arial"/>
              </w:rPr>
              <w:t>77</w:t>
            </w:r>
          </w:p>
        </w:tc>
        <w:tc>
          <w:tcPr>
            <w:tcW w:w="760" w:type="dxa"/>
            <w:shd w:val="clear" w:color="auto" w:fill="auto"/>
            <w:vAlign w:val="bottom"/>
          </w:tcPr>
          <w:p w14:paraId="7A0CEBEF" w14:textId="77777777" w:rsidR="00366B43" w:rsidRDefault="00366B43" w:rsidP="008F2A6A">
            <w:pPr>
              <w:spacing w:line="0" w:lineRule="atLeast"/>
              <w:jc w:val="center"/>
              <w:rPr>
                <w:rFonts w:ascii="Arial" w:eastAsia="Arial" w:hAnsi="Arial"/>
              </w:rPr>
            </w:pPr>
            <w:r>
              <w:rPr>
                <w:rFonts w:ascii="Arial" w:eastAsia="Arial" w:hAnsi="Arial"/>
              </w:rPr>
              <w:t>83</w:t>
            </w:r>
          </w:p>
        </w:tc>
        <w:tc>
          <w:tcPr>
            <w:tcW w:w="880" w:type="dxa"/>
            <w:shd w:val="clear" w:color="auto" w:fill="auto"/>
            <w:vAlign w:val="bottom"/>
          </w:tcPr>
          <w:p w14:paraId="5CC43ABD"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r>
      <w:tr w:rsidR="00366B43" w14:paraId="6D188987" w14:textId="77777777" w:rsidTr="00051670">
        <w:trPr>
          <w:trHeight w:val="254"/>
        </w:trPr>
        <w:tc>
          <w:tcPr>
            <w:tcW w:w="3600" w:type="dxa"/>
            <w:gridSpan w:val="2"/>
            <w:shd w:val="clear" w:color="auto" w:fill="auto"/>
          </w:tcPr>
          <w:p w14:paraId="14E7537B" w14:textId="77777777" w:rsidR="00366B43" w:rsidRDefault="00366B43" w:rsidP="008F2A6A">
            <w:pPr>
              <w:spacing w:line="0" w:lineRule="atLeast"/>
              <w:ind w:left="100"/>
              <w:rPr>
                <w:rFonts w:ascii="Arial" w:eastAsia="Arial" w:hAnsi="Arial"/>
              </w:rPr>
            </w:pPr>
            <w:r w:rsidRPr="00C50B95">
              <w:rPr>
                <w:rFonts w:hint="eastAsia"/>
              </w:rPr>
              <w:t>7,12-</w:t>
            </w:r>
            <w:r w:rsidRPr="00C50B95">
              <w:rPr>
                <w:rFonts w:hint="eastAsia"/>
              </w:rPr>
              <w:t>二甲基苯并（</w:t>
            </w:r>
            <w:r w:rsidRPr="00C50B95">
              <w:rPr>
                <w:rFonts w:hint="eastAsia"/>
              </w:rPr>
              <w:t>A</w:t>
            </w:r>
            <w:r w:rsidRPr="00C50B95">
              <w:rPr>
                <w:rFonts w:hint="eastAsia"/>
              </w:rPr>
              <w:t>）蒽</w:t>
            </w:r>
          </w:p>
        </w:tc>
        <w:tc>
          <w:tcPr>
            <w:tcW w:w="1480" w:type="dxa"/>
            <w:gridSpan w:val="3"/>
            <w:shd w:val="clear" w:color="auto" w:fill="auto"/>
            <w:vAlign w:val="bottom"/>
          </w:tcPr>
          <w:p w14:paraId="097A44AB" w14:textId="77777777" w:rsidR="00366B43" w:rsidRDefault="00366B43" w:rsidP="008F2A6A">
            <w:pPr>
              <w:spacing w:line="0" w:lineRule="atLeast"/>
              <w:ind w:right="10"/>
              <w:jc w:val="right"/>
              <w:rPr>
                <w:rFonts w:ascii="Arial" w:eastAsia="Arial" w:hAnsi="Arial"/>
              </w:rPr>
            </w:pPr>
            <w:r>
              <w:rPr>
                <w:rFonts w:ascii="Arial" w:eastAsia="Arial" w:hAnsi="Arial"/>
              </w:rPr>
              <w:t>57-97-6</w:t>
            </w:r>
          </w:p>
        </w:tc>
        <w:tc>
          <w:tcPr>
            <w:tcW w:w="760" w:type="dxa"/>
            <w:shd w:val="clear" w:color="auto" w:fill="auto"/>
            <w:vAlign w:val="bottom"/>
          </w:tcPr>
          <w:p w14:paraId="32A90354" w14:textId="77777777" w:rsidR="00366B43" w:rsidRDefault="00366B43" w:rsidP="008F2A6A">
            <w:pPr>
              <w:spacing w:line="0" w:lineRule="atLeast"/>
              <w:jc w:val="center"/>
              <w:rPr>
                <w:rFonts w:ascii="Arial" w:eastAsia="Arial" w:hAnsi="Arial"/>
                <w:w w:val="97"/>
              </w:rPr>
            </w:pPr>
            <w:r>
              <w:rPr>
                <w:rFonts w:ascii="Arial" w:eastAsia="Arial" w:hAnsi="Arial"/>
                <w:w w:val="97"/>
              </w:rPr>
              <w:t>98</w:t>
            </w:r>
          </w:p>
        </w:tc>
        <w:tc>
          <w:tcPr>
            <w:tcW w:w="780" w:type="dxa"/>
            <w:shd w:val="clear" w:color="auto" w:fill="auto"/>
            <w:vAlign w:val="bottom"/>
          </w:tcPr>
          <w:p w14:paraId="18F171A1" w14:textId="77777777" w:rsidR="00366B43" w:rsidRDefault="00366B43" w:rsidP="008F2A6A">
            <w:pPr>
              <w:spacing w:line="0" w:lineRule="atLeast"/>
              <w:jc w:val="center"/>
              <w:rPr>
                <w:rFonts w:ascii="Arial" w:eastAsia="Arial" w:hAnsi="Arial"/>
              </w:rPr>
            </w:pPr>
            <w:r>
              <w:rPr>
                <w:rFonts w:ascii="Arial" w:eastAsia="Arial" w:hAnsi="Arial"/>
              </w:rPr>
              <w:t>89</w:t>
            </w:r>
          </w:p>
        </w:tc>
        <w:tc>
          <w:tcPr>
            <w:tcW w:w="840" w:type="dxa"/>
            <w:shd w:val="clear" w:color="auto" w:fill="auto"/>
            <w:vAlign w:val="bottom"/>
          </w:tcPr>
          <w:p w14:paraId="01A0E53D" w14:textId="77777777" w:rsidR="00366B43" w:rsidRDefault="00366B43"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14870E09" w14:textId="77777777" w:rsidR="00366B43" w:rsidRDefault="00366B43" w:rsidP="008F2A6A">
            <w:pPr>
              <w:spacing w:line="0" w:lineRule="atLeast"/>
              <w:jc w:val="center"/>
              <w:rPr>
                <w:rFonts w:ascii="Arial" w:eastAsia="Arial" w:hAnsi="Arial"/>
              </w:rPr>
            </w:pPr>
            <w:r>
              <w:rPr>
                <w:rFonts w:ascii="Arial" w:eastAsia="Arial" w:hAnsi="Arial"/>
              </w:rPr>
              <w:t>79</w:t>
            </w:r>
          </w:p>
        </w:tc>
        <w:tc>
          <w:tcPr>
            <w:tcW w:w="760" w:type="dxa"/>
            <w:shd w:val="clear" w:color="auto" w:fill="auto"/>
            <w:vAlign w:val="bottom"/>
          </w:tcPr>
          <w:p w14:paraId="1C321D94" w14:textId="77777777" w:rsidR="00366B43" w:rsidRDefault="00366B43" w:rsidP="008F2A6A">
            <w:pPr>
              <w:spacing w:line="0" w:lineRule="atLeast"/>
              <w:jc w:val="center"/>
              <w:rPr>
                <w:rFonts w:ascii="Arial" w:eastAsia="Arial" w:hAnsi="Arial"/>
              </w:rPr>
            </w:pPr>
            <w:r>
              <w:rPr>
                <w:rFonts w:ascii="Arial" w:eastAsia="Arial" w:hAnsi="Arial"/>
              </w:rPr>
              <w:t>91</w:t>
            </w:r>
          </w:p>
        </w:tc>
        <w:tc>
          <w:tcPr>
            <w:tcW w:w="880" w:type="dxa"/>
            <w:shd w:val="clear" w:color="auto" w:fill="auto"/>
            <w:vAlign w:val="bottom"/>
          </w:tcPr>
          <w:p w14:paraId="49A57F7C"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r>
      <w:tr w:rsidR="00366B43" w14:paraId="595356AF" w14:textId="77777777" w:rsidTr="00051670">
        <w:trPr>
          <w:trHeight w:val="250"/>
        </w:trPr>
        <w:tc>
          <w:tcPr>
            <w:tcW w:w="3600" w:type="dxa"/>
            <w:gridSpan w:val="2"/>
            <w:shd w:val="clear" w:color="auto" w:fill="auto"/>
          </w:tcPr>
          <w:p w14:paraId="61610184" w14:textId="77777777" w:rsidR="00366B43" w:rsidRDefault="00366B43" w:rsidP="008F2A6A">
            <w:pPr>
              <w:spacing w:line="249" w:lineRule="exact"/>
              <w:ind w:left="100"/>
              <w:rPr>
                <w:rFonts w:ascii="Arial" w:eastAsia="Arial" w:hAnsi="Arial"/>
              </w:rPr>
            </w:pPr>
            <w:r w:rsidRPr="00C50B95">
              <w:rPr>
                <w:rFonts w:hint="eastAsia"/>
              </w:rPr>
              <w:t>3,3'-</w:t>
            </w:r>
            <w:r w:rsidRPr="00C50B95">
              <w:rPr>
                <w:rFonts w:hint="eastAsia"/>
              </w:rPr>
              <w:t>二甲基联</w:t>
            </w:r>
          </w:p>
        </w:tc>
        <w:tc>
          <w:tcPr>
            <w:tcW w:w="1480" w:type="dxa"/>
            <w:gridSpan w:val="3"/>
            <w:shd w:val="clear" w:color="auto" w:fill="auto"/>
            <w:vAlign w:val="bottom"/>
          </w:tcPr>
          <w:p w14:paraId="6184205C" w14:textId="77777777" w:rsidR="00366B43" w:rsidRDefault="00366B43" w:rsidP="008F2A6A">
            <w:pPr>
              <w:spacing w:line="249" w:lineRule="exact"/>
              <w:ind w:right="10"/>
              <w:jc w:val="right"/>
              <w:rPr>
                <w:rFonts w:ascii="Arial" w:eastAsia="Arial" w:hAnsi="Arial"/>
              </w:rPr>
            </w:pPr>
            <w:r>
              <w:rPr>
                <w:rFonts w:ascii="Arial" w:eastAsia="Arial" w:hAnsi="Arial"/>
              </w:rPr>
              <w:t>119-93-7</w:t>
            </w:r>
          </w:p>
        </w:tc>
        <w:tc>
          <w:tcPr>
            <w:tcW w:w="760" w:type="dxa"/>
            <w:shd w:val="clear" w:color="auto" w:fill="auto"/>
            <w:vAlign w:val="bottom"/>
          </w:tcPr>
          <w:p w14:paraId="24DA497B" w14:textId="77777777" w:rsidR="00366B43" w:rsidRDefault="00366B43" w:rsidP="008F2A6A">
            <w:pPr>
              <w:spacing w:line="249" w:lineRule="exact"/>
              <w:jc w:val="center"/>
              <w:rPr>
                <w:rFonts w:ascii="Arial" w:eastAsia="Arial" w:hAnsi="Arial"/>
                <w:w w:val="97"/>
              </w:rPr>
            </w:pPr>
            <w:r>
              <w:rPr>
                <w:rFonts w:ascii="Arial" w:eastAsia="Arial" w:hAnsi="Arial"/>
                <w:w w:val="97"/>
              </w:rPr>
              <w:t>47</w:t>
            </w:r>
          </w:p>
        </w:tc>
        <w:tc>
          <w:tcPr>
            <w:tcW w:w="780" w:type="dxa"/>
            <w:shd w:val="clear" w:color="auto" w:fill="auto"/>
            <w:vAlign w:val="bottom"/>
          </w:tcPr>
          <w:p w14:paraId="6541C847" w14:textId="77777777" w:rsidR="00366B43" w:rsidRDefault="00366B43" w:rsidP="008F2A6A">
            <w:pPr>
              <w:spacing w:line="249" w:lineRule="exact"/>
              <w:jc w:val="center"/>
              <w:rPr>
                <w:rFonts w:ascii="Arial" w:eastAsia="Arial" w:hAnsi="Arial"/>
              </w:rPr>
            </w:pPr>
            <w:r>
              <w:rPr>
                <w:rFonts w:ascii="Arial" w:eastAsia="Arial" w:hAnsi="Arial"/>
              </w:rPr>
              <w:t>48</w:t>
            </w:r>
          </w:p>
        </w:tc>
        <w:tc>
          <w:tcPr>
            <w:tcW w:w="840" w:type="dxa"/>
            <w:shd w:val="clear" w:color="auto" w:fill="auto"/>
            <w:vAlign w:val="bottom"/>
          </w:tcPr>
          <w:p w14:paraId="27AD2868" w14:textId="77777777" w:rsidR="00366B43" w:rsidRDefault="00366B43"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38F3E4BD" w14:textId="77777777" w:rsidR="00366B43" w:rsidRDefault="00366B43" w:rsidP="008F2A6A">
            <w:pPr>
              <w:spacing w:line="249" w:lineRule="exact"/>
              <w:jc w:val="center"/>
              <w:rPr>
                <w:rFonts w:ascii="Arial" w:eastAsia="Arial" w:hAnsi="Arial"/>
              </w:rPr>
            </w:pPr>
            <w:r>
              <w:rPr>
                <w:rFonts w:ascii="Arial" w:eastAsia="Arial" w:hAnsi="Arial"/>
              </w:rPr>
              <w:t>48</w:t>
            </w:r>
          </w:p>
        </w:tc>
        <w:tc>
          <w:tcPr>
            <w:tcW w:w="760" w:type="dxa"/>
            <w:shd w:val="clear" w:color="auto" w:fill="auto"/>
            <w:vAlign w:val="bottom"/>
          </w:tcPr>
          <w:p w14:paraId="7F9B0105" w14:textId="77777777" w:rsidR="00366B43" w:rsidRDefault="00366B43" w:rsidP="008F2A6A">
            <w:pPr>
              <w:spacing w:line="249" w:lineRule="exact"/>
              <w:jc w:val="center"/>
              <w:rPr>
                <w:rFonts w:ascii="Arial" w:eastAsia="Arial" w:hAnsi="Arial"/>
              </w:rPr>
            </w:pPr>
            <w:r>
              <w:rPr>
                <w:rFonts w:ascii="Arial" w:eastAsia="Arial" w:hAnsi="Arial"/>
              </w:rPr>
              <w:t>23</w:t>
            </w:r>
          </w:p>
        </w:tc>
        <w:tc>
          <w:tcPr>
            <w:tcW w:w="880" w:type="dxa"/>
            <w:shd w:val="clear" w:color="auto" w:fill="auto"/>
            <w:vAlign w:val="bottom"/>
          </w:tcPr>
          <w:p w14:paraId="78831F43" w14:textId="77777777" w:rsidR="00366B43" w:rsidRDefault="00366B43" w:rsidP="008F2A6A">
            <w:pPr>
              <w:spacing w:line="249" w:lineRule="exact"/>
              <w:jc w:val="center"/>
              <w:rPr>
                <w:rFonts w:ascii="Arial" w:eastAsia="Arial" w:hAnsi="Arial"/>
                <w:w w:val="81"/>
              </w:rPr>
            </w:pPr>
            <w:r>
              <w:rPr>
                <w:rFonts w:ascii="Arial" w:eastAsia="Arial" w:hAnsi="Arial"/>
                <w:w w:val="81"/>
              </w:rPr>
              <w:t>-</w:t>
            </w:r>
          </w:p>
        </w:tc>
      </w:tr>
      <w:tr w:rsidR="00366B43" w14:paraId="612B1158" w14:textId="77777777" w:rsidTr="00051670">
        <w:trPr>
          <w:trHeight w:val="254"/>
        </w:trPr>
        <w:tc>
          <w:tcPr>
            <w:tcW w:w="3600" w:type="dxa"/>
            <w:gridSpan w:val="2"/>
            <w:shd w:val="clear" w:color="auto" w:fill="auto"/>
          </w:tcPr>
          <w:p w14:paraId="6D314F76" w14:textId="77777777" w:rsidR="00366B43" w:rsidRDefault="00366B43" w:rsidP="008F2A6A">
            <w:pPr>
              <w:spacing w:line="0" w:lineRule="atLeast"/>
              <w:ind w:left="100"/>
              <w:rPr>
                <w:rFonts w:ascii="Arial" w:eastAsia="Arial" w:hAnsi="Arial"/>
              </w:rPr>
            </w:pPr>
            <w:r>
              <w:rPr>
                <w:rFonts w:ascii="Arial" w:eastAsia="Arial" w:hAnsi="Arial"/>
              </w:rPr>
              <w:t>α,α-</w:t>
            </w:r>
            <w:r w:rsidRPr="00366B43">
              <w:rPr>
                <w:rFonts w:hint="eastAsia"/>
              </w:rPr>
              <w:t>二甲基苯乙胺</w:t>
            </w:r>
          </w:p>
        </w:tc>
        <w:tc>
          <w:tcPr>
            <w:tcW w:w="1480" w:type="dxa"/>
            <w:gridSpan w:val="3"/>
            <w:shd w:val="clear" w:color="auto" w:fill="auto"/>
            <w:vAlign w:val="bottom"/>
          </w:tcPr>
          <w:p w14:paraId="17C2648B" w14:textId="77777777" w:rsidR="00366B43" w:rsidRDefault="00366B43" w:rsidP="008F2A6A">
            <w:pPr>
              <w:spacing w:line="0" w:lineRule="atLeast"/>
              <w:ind w:right="10"/>
              <w:jc w:val="right"/>
              <w:rPr>
                <w:rFonts w:ascii="Arial" w:eastAsia="Arial" w:hAnsi="Arial"/>
              </w:rPr>
            </w:pPr>
            <w:r>
              <w:rPr>
                <w:rFonts w:ascii="Arial" w:eastAsia="Arial" w:hAnsi="Arial"/>
              </w:rPr>
              <w:t>122-09-8</w:t>
            </w:r>
          </w:p>
        </w:tc>
        <w:tc>
          <w:tcPr>
            <w:tcW w:w="760" w:type="dxa"/>
            <w:shd w:val="clear" w:color="auto" w:fill="auto"/>
            <w:vAlign w:val="bottom"/>
          </w:tcPr>
          <w:p w14:paraId="1797F9F2" w14:textId="77777777" w:rsidR="00366B43" w:rsidRDefault="00366B43"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3C5C7D66"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43438CA5" w14:textId="77777777" w:rsidR="00366B43" w:rsidRDefault="00366B43"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11776093" w14:textId="77777777" w:rsidR="00366B43" w:rsidRDefault="00366B43"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2BC09795" w14:textId="77777777" w:rsidR="00366B43" w:rsidRDefault="00366B43"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1684011A"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r>
      <w:tr w:rsidR="00366B43" w14:paraId="62C548CD" w14:textId="77777777" w:rsidTr="00051670">
        <w:trPr>
          <w:trHeight w:val="254"/>
        </w:trPr>
        <w:tc>
          <w:tcPr>
            <w:tcW w:w="3600" w:type="dxa"/>
            <w:gridSpan w:val="2"/>
            <w:shd w:val="clear" w:color="auto" w:fill="auto"/>
          </w:tcPr>
          <w:p w14:paraId="4C454113" w14:textId="77777777" w:rsidR="00366B43" w:rsidRDefault="00366B43" w:rsidP="008F2A6A">
            <w:pPr>
              <w:spacing w:line="0" w:lineRule="atLeast"/>
              <w:ind w:left="100"/>
              <w:rPr>
                <w:rFonts w:ascii="Arial" w:eastAsia="Arial" w:hAnsi="Arial"/>
              </w:rPr>
            </w:pPr>
            <w:r w:rsidRPr="00C50B95">
              <w:rPr>
                <w:rFonts w:hint="eastAsia"/>
              </w:rPr>
              <w:t>2,4-</w:t>
            </w:r>
            <w:r w:rsidRPr="00C50B95">
              <w:rPr>
                <w:rFonts w:hint="eastAsia"/>
              </w:rPr>
              <w:t>二甲基苯酚</w:t>
            </w:r>
          </w:p>
        </w:tc>
        <w:tc>
          <w:tcPr>
            <w:tcW w:w="1480" w:type="dxa"/>
            <w:gridSpan w:val="3"/>
            <w:shd w:val="clear" w:color="auto" w:fill="auto"/>
            <w:vAlign w:val="bottom"/>
          </w:tcPr>
          <w:p w14:paraId="17DE4328" w14:textId="77777777" w:rsidR="00366B43" w:rsidRDefault="00366B43" w:rsidP="008F2A6A">
            <w:pPr>
              <w:spacing w:line="0" w:lineRule="atLeast"/>
              <w:ind w:right="10"/>
              <w:jc w:val="right"/>
              <w:rPr>
                <w:rFonts w:ascii="Arial" w:eastAsia="Arial" w:hAnsi="Arial"/>
              </w:rPr>
            </w:pPr>
            <w:r>
              <w:rPr>
                <w:rFonts w:ascii="Arial" w:eastAsia="Arial" w:hAnsi="Arial"/>
              </w:rPr>
              <w:t>105-67-9</w:t>
            </w:r>
          </w:p>
        </w:tc>
        <w:tc>
          <w:tcPr>
            <w:tcW w:w="760" w:type="dxa"/>
            <w:shd w:val="clear" w:color="auto" w:fill="auto"/>
            <w:vAlign w:val="bottom"/>
          </w:tcPr>
          <w:p w14:paraId="44C3136C" w14:textId="77777777" w:rsidR="00366B43" w:rsidRDefault="00366B43" w:rsidP="008F2A6A">
            <w:pPr>
              <w:spacing w:line="0" w:lineRule="atLeast"/>
              <w:jc w:val="center"/>
              <w:rPr>
                <w:rFonts w:ascii="Arial" w:eastAsia="Arial" w:hAnsi="Arial"/>
                <w:w w:val="97"/>
              </w:rPr>
            </w:pPr>
            <w:r>
              <w:rPr>
                <w:rFonts w:ascii="Arial" w:eastAsia="Arial" w:hAnsi="Arial"/>
                <w:w w:val="97"/>
              </w:rPr>
              <w:t>75</w:t>
            </w:r>
          </w:p>
        </w:tc>
        <w:tc>
          <w:tcPr>
            <w:tcW w:w="780" w:type="dxa"/>
            <w:shd w:val="clear" w:color="auto" w:fill="auto"/>
            <w:vAlign w:val="bottom"/>
          </w:tcPr>
          <w:p w14:paraId="0ACCF16D" w14:textId="77777777" w:rsidR="00366B43" w:rsidRDefault="00366B43" w:rsidP="008F2A6A">
            <w:pPr>
              <w:spacing w:line="0" w:lineRule="atLeast"/>
              <w:jc w:val="center"/>
              <w:rPr>
                <w:rFonts w:ascii="Arial" w:eastAsia="Arial" w:hAnsi="Arial"/>
              </w:rPr>
            </w:pPr>
            <w:r>
              <w:rPr>
                <w:rFonts w:ascii="Arial" w:eastAsia="Arial" w:hAnsi="Arial"/>
              </w:rPr>
              <w:t>68</w:t>
            </w:r>
          </w:p>
        </w:tc>
        <w:tc>
          <w:tcPr>
            <w:tcW w:w="840" w:type="dxa"/>
            <w:shd w:val="clear" w:color="auto" w:fill="auto"/>
            <w:vAlign w:val="bottom"/>
          </w:tcPr>
          <w:p w14:paraId="7356983E" w14:textId="77777777" w:rsidR="00366B43" w:rsidRDefault="00366B43" w:rsidP="008F2A6A">
            <w:pPr>
              <w:spacing w:line="0" w:lineRule="atLeast"/>
              <w:jc w:val="center"/>
              <w:rPr>
                <w:rFonts w:ascii="Arial" w:eastAsia="Arial" w:hAnsi="Arial"/>
              </w:rPr>
            </w:pPr>
            <w:r>
              <w:rPr>
                <w:rFonts w:ascii="Arial" w:eastAsia="Arial" w:hAnsi="Arial"/>
              </w:rPr>
              <w:t>54/87</w:t>
            </w:r>
          </w:p>
        </w:tc>
        <w:tc>
          <w:tcPr>
            <w:tcW w:w="740" w:type="dxa"/>
            <w:shd w:val="clear" w:color="auto" w:fill="auto"/>
            <w:vAlign w:val="bottom"/>
          </w:tcPr>
          <w:p w14:paraId="5C1B84D3" w14:textId="77777777" w:rsidR="00366B43" w:rsidRDefault="00366B43" w:rsidP="008F2A6A">
            <w:pPr>
              <w:spacing w:line="0" w:lineRule="atLeast"/>
              <w:jc w:val="center"/>
              <w:rPr>
                <w:rFonts w:ascii="Arial" w:eastAsia="Arial" w:hAnsi="Arial"/>
              </w:rPr>
            </w:pPr>
            <w:r>
              <w:rPr>
                <w:rFonts w:ascii="Arial" w:eastAsia="Arial" w:hAnsi="Arial"/>
              </w:rPr>
              <w:t>71</w:t>
            </w:r>
          </w:p>
        </w:tc>
        <w:tc>
          <w:tcPr>
            <w:tcW w:w="760" w:type="dxa"/>
            <w:shd w:val="clear" w:color="auto" w:fill="auto"/>
            <w:vAlign w:val="bottom"/>
          </w:tcPr>
          <w:p w14:paraId="26C367B3" w14:textId="77777777" w:rsidR="00366B43" w:rsidRDefault="00366B43" w:rsidP="008F2A6A">
            <w:pPr>
              <w:spacing w:line="0" w:lineRule="atLeast"/>
              <w:jc w:val="center"/>
              <w:rPr>
                <w:rFonts w:ascii="Arial" w:eastAsia="Arial" w:hAnsi="Arial"/>
              </w:rPr>
            </w:pPr>
            <w:r>
              <w:rPr>
                <w:rFonts w:ascii="Arial" w:eastAsia="Arial" w:hAnsi="Arial"/>
              </w:rPr>
              <w:t>74</w:t>
            </w:r>
          </w:p>
        </w:tc>
        <w:tc>
          <w:tcPr>
            <w:tcW w:w="880" w:type="dxa"/>
            <w:shd w:val="clear" w:color="auto" w:fill="auto"/>
            <w:vAlign w:val="bottom"/>
          </w:tcPr>
          <w:p w14:paraId="316DF7B9" w14:textId="77777777" w:rsidR="00366B43" w:rsidRDefault="00366B43" w:rsidP="008F2A6A">
            <w:pPr>
              <w:spacing w:line="0" w:lineRule="atLeast"/>
              <w:jc w:val="center"/>
              <w:rPr>
                <w:rFonts w:ascii="Arial" w:eastAsia="Arial" w:hAnsi="Arial"/>
              </w:rPr>
            </w:pPr>
            <w:r>
              <w:rPr>
                <w:rFonts w:ascii="Arial" w:eastAsia="Arial" w:hAnsi="Arial"/>
              </w:rPr>
              <w:t>95</w:t>
            </w:r>
          </w:p>
        </w:tc>
      </w:tr>
      <w:tr w:rsidR="00366B43" w14:paraId="3E7D1126" w14:textId="77777777" w:rsidTr="00051670">
        <w:trPr>
          <w:trHeight w:val="250"/>
        </w:trPr>
        <w:tc>
          <w:tcPr>
            <w:tcW w:w="3600" w:type="dxa"/>
            <w:gridSpan w:val="2"/>
            <w:shd w:val="clear" w:color="auto" w:fill="auto"/>
          </w:tcPr>
          <w:p w14:paraId="4586BD16" w14:textId="77777777" w:rsidR="00366B43" w:rsidRDefault="00366B43" w:rsidP="008F2A6A">
            <w:pPr>
              <w:spacing w:line="249" w:lineRule="exact"/>
              <w:ind w:left="100"/>
              <w:rPr>
                <w:rFonts w:ascii="Arial" w:eastAsia="Arial" w:hAnsi="Arial"/>
              </w:rPr>
            </w:pPr>
            <w:r w:rsidRPr="00C50B95">
              <w:rPr>
                <w:rFonts w:hint="eastAsia"/>
              </w:rPr>
              <w:t>1,2-</w:t>
            </w:r>
            <w:r w:rsidRPr="00C50B95">
              <w:rPr>
                <w:rFonts w:hint="eastAsia"/>
              </w:rPr>
              <w:t>二硝基苯</w:t>
            </w:r>
          </w:p>
        </w:tc>
        <w:tc>
          <w:tcPr>
            <w:tcW w:w="1480" w:type="dxa"/>
            <w:gridSpan w:val="3"/>
            <w:shd w:val="clear" w:color="auto" w:fill="auto"/>
            <w:vAlign w:val="bottom"/>
          </w:tcPr>
          <w:p w14:paraId="5D10BBF3" w14:textId="77777777" w:rsidR="00366B43" w:rsidRDefault="00366B43" w:rsidP="008F2A6A">
            <w:pPr>
              <w:spacing w:line="249" w:lineRule="exact"/>
              <w:ind w:right="10"/>
              <w:jc w:val="right"/>
              <w:rPr>
                <w:rFonts w:ascii="Arial" w:eastAsia="Arial" w:hAnsi="Arial"/>
              </w:rPr>
            </w:pPr>
            <w:r>
              <w:rPr>
                <w:rFonts w:ascii="Arial" w:eastAsia="Arial" w:hAnsi="Arial"/>
              </w:rPr>
              <w:t>528-29-0</w:t>
            </w:r>
          </w:p>
        </w:tc>
        <w:tc>
          <w:tcPr>
            <w:tcW w:w="760" w:type="dxa"/>
            <w:shd w:val="clear" w:color="auto" w:fill="auto"/>
            <w:vAlign w:val="bottom"/>
          </w:tcPr>
          <w:p w14:paraId="660733A4" w14:textId="77777777" w:rsidR="00366B43" w:rsidRDefault="00366B43" w:rsidP="008F2A6A">
            <w:pPr>
              <w:spacing w:line="249" w:lineRule="exact"/>
              <w:jc w:val="center"/>
              <w:rPr>
                <w:rFonts w:ascii="Arial" w:eastAsia="Arial" w:hAnsi="Arial"/>
                <w:w w:val="97"/>
              </w:rPr>
            </w:pPr>
            <w:r>
              <w:rPr>
                <w:rFonts w:ascii="Arial" w:eastAsia="Arial" w:hAnsi="Arial"/>
                <w:w w:val="97"/>
              </w:rPr>
              <w:t>86</w:t>
            </w:r>
          </w:p>
        </w:tc>
        <w:tc>
          <w:tcPr>
            <w:tcW w:w="780" w:type="dxa"/>
            <w:shd w:val="clear" w:color="auto" w:fill="auto"/>
            <w:vAlign w:val="bottom"/>
          </w:tcPr>
          <w:p w14:paraId="3D54F6AA" w14:textId="77777777" w:rsidR="00366B43" w:rsidRDefault="00366B43" w:rsidP="008F2A6A">
            <w:pPr>
              <w:spacing w:line="249" w:lineRule="exact"/>
              <w:jc w:val="center"/>
              <w:rPr>
                <w:rFonts w:ascii="Arial" w:eastAsia="Arial" w:hAnsi="Arial"/>
              </w:rPr>
            </w:pPr>
            <w:r>
              <w:rPr>
                <w:rFonts w:ascii="Arial" w:eastAsia="Arial" w:hAnsi="Arial"/>
              </w:rPr>
              <w:t>77</w:t>
            </w:r>
          </w:p>
        </w:tc>
        <w:tc>
          <w:tcPr>
            <w:tcW w:w="840" w:type="dxa"/>
            <w:shd w:val="clear" w:color="auto" w:fill="auto"/>
            <w:vAlign w:val="bottom"/>
          </w:tcPr>
          <w:p w14:paraId="7F87BAA9" w14:textId="77777777" w:rsidR="00366B43" w:rsidRDefault="00366B43"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1510DC9C" w14:textId="77777777" w:rsidR="00366B43" w:rsidRDefault="00366B43"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42EBFFD9" w14:textId="77777777" w:rsidR="00366B43" w:rsidRDefault="00366B43" w:rsidP="008F2A6A">
            <w:pPr>
              <w:spacing w:line="249" w:lineRule="exact"/>
              <w:jc w:val="center"/>
              <w:rPr>
                <w:rFonts w:ascii="Arial" w:eastAsia="Arial" w:hAnsi="Arial"/>
              </w:rPr>
            </w:pPr>
            <w:r>
              <w:rPr>
                <w:rFonts w:ascii="Arial" w:eastAsia="Arial" w:hAnsi="Arial"/>
              </w:rPr>
              <w:t>80</w:t>
            </w:r>
          </w:p>
        </w:tc>
        <w:tc>
          <w:tcPr>
            <w:tcW w:w="880" w:type="dxa"/>
            <w:shd w:val="clear" w:color="auto" w:fill="auto"/>
            <w:vAlign w:val="bottom"/>
          </w:tcPr>
          <w:p w14:paraId="72C303FE" w14:textId="77777777" w:rsidR="00366B43" w:rsidRDefault="00366B43" w:rsidP="008F2A6A">
            <w:pPr>
              <w:spacing w:line="249" w:lineRule="exact"/>
              <w:jc w:val="center"/>
              <w:rPr>
                <w:rFonts w:ascii="Arial" w:eastAsia="Arial" w:hAnsi="Arial"/>
                <w:w w:val="81"/>
              </w:rPr>
            </w:pPr>
            <w:r>
              <w:rPr>
                <w:rFonts w:ascii="Arial" w:eastAsia="Arial" w:hAnsi="Arial"/>
                <w:w w:val="81"/>
              </w:rPr>
              <w:t>-</w:t>
            </w:r>
          </w:p>
        </w:tc>
      </w:tr>
      <w:tr w:rsidR="00366B43" w14:paraId="52E9EB85" w14:textId="77777777" w:rsidTr="00051670">
        <w:trPr>
          <w:trHeight w:val="254"/>
        </w:trPr>
        <w:tc>
          <w:tcPr>
            <w:tcW w:w="3600" w:type="dxa"/>
            <w:gridSpan w:val="2"/>
            <w:shd w:val="clear" w:color="auto" w:fill="auto"/>
          </w:tcPr>
          <w:p w14:paraId="5F07AB9B" w14:textId="77777777" w:rsidR="00366B43" w:rsidRDefault="00366B43" w:rsidP="008F2A6A">
            <w:pPr>
              <w:spacing w:line="0" w:lineRule="atLeast"/>
              <w:ind w:left="100"/>
              <w:rPr>
                <w:rFonts w:ascii="Arial" w:eastAsia="Arial" w:hAnsi="Arial"/>
              </w:rPr>
            </w:pPr>
            <w:r w:rsidRPr="00C50B95">
              <w:rPr>
                <w:rFonts w:hint="eastAsia"/>
              </w:rPr>
              <w:t>1,3-</w:t>
            </w:r>
            <w:r w:rsidRPr="00C50B95">
              <w:rPr>
                <w:rFonts w:hint="eastAsia"/>
              </w:rPr>
              <w:t>二硝基苯（</w:t>
            </w:r>
            <w:r w:rsidRPr="00C50B95">
              <w:rPr>
                <w:rFonts w:hint="eastAsia"/>
              </w:rPr>
              <w:t>1,3-DNB</w:t>
            </w:r>
            <w:r w:rsidRPr="00C50B95">
              <w:rPr>
                <w:rFonts w:hint="eastAsia"/>
              </w:rPr>
              <w:t>）</w:t>
            </w:r>
          </w:p>
        </w:tc>
        <w:tc>
          <w:tcPr>
            <w:tcW w:w="1480" w:type="dxa"/>
            <w:gridSpan w:val="3"/>
            <w:shd w:val="clear" w:color="auto" w:fill="auto"/>
            <w:vAlign w:val="bottom"/>
          </w:tcPr>
          <w:p w14:paraId="444F3A1E" w14:textId="77777777" w:rsidR="00366B43" w:rsidRDefault="00366B43" w:rsidP="008F2A6A">
            <w:pPr>
              <w:spacing w:line="0" w:lineRule="atLeast"/>
              <w:ind w:right="10"/>
              <w:jc w:val="right"/>
              <w:rPr>
                <w:rFonts w:ascii="Arial" w:eastAsia="Arial" w:hAnsi="Arial"/>
              </w:rPr>
            </w:pPr>
            <w:r>
              <w:rPr>
                <w:rFonts w:ascii="Arial" w:eastAsia="Arial" w:hAnsi="Arial"/>
              </w:rPr>
              <w:t>99-65-0</w:t>
            </w:r>
          </w:p>
        </w:tc>
        <w:tc>
          <w:tcPr>
            <w:tcW w:w="760" w:type="dxa"/>
            <w:shd w:val="clear" w:color="auto" w:fill="auto"/>
            <w:vAlign w:val="bottom"/>
          </w:tcPr>
          <w:p w14:paraId="2E755E73" w14:textId="77777777" w:rsidR="00366B43" w:rsidRDefault="00366B43" w:rsidP="008F2A6A">
            <w:pPr>
              <w:spacing w:line="0" w:lineRule="atLeast"/>
              <w:jc w:val="center"/>
              <w:rPr>
                <w:rFonts w:ascii="Arial" w:eastAsia="Arial" w:hAnsi="Arial"/>
                <w:w w:val="97"/>
              </w:rPr>
            </w:pPr>
            <w:r>
              <w:rPr>
                <w:rFonts w:ascii="Arial" w:eastAsia="Arial" w:hAnsi="Arial"/>
                <w:w w:val="97"/>
              </w:rPr>
              <w:t>83</w:t>
            </w:r>
          </w:p>
        </w:tc>
        <w:tc>
          <w:tcPr>
            <w:tcW w:w="780" w:type="dxa"/>
            <w:shd w:val="clear" w:color="auto" w:fill="auto"/>
            <w:vAlign w:val="bottom"/>
          </w:tcPr>
          <w:p w14:paraId="67B53B8A" w14:textId="77777777" w:rsidR="00366B43" w:rsidRDefault="00366B43" w:rsidP="008F2A6A">
            <w:pPr>
              <w:spacing w:line="0" w:lineRule="atLeast"/>
              <w:jc w:val="center"/>
              <w:rPr>
                <w:rFonts w:ascii="Arial" w:eastAsia="Arial" w:hAnsi="Arial"/>
              </w:rPr>
            </w:pPr>
            <w:r>
              <w:rPr>
                <w:rFonts w:ascii="Arial" w:eastAsia="Arial" w:hAnsi="Arial"/>
              </w:rPr>
              <w:t>96</w:t>
            </w:r>
          </w:p>
        </w:tc>
        <w:tc>
          <w:tcPr>
            <w:tcW w:w="840" w:type="dxa"/>
            <w:shd w:val="clear" w:color="auto" w:fill="auto"/>
            <w:vAlign w:val="bottom"/>
          </w:tcPr>
          <w:p w14:paraId="2EBA0E33" w14:textId="77777777" w:rsidR="00366B43" w:rsidRDefault="00366B43"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32BF980A" w14:textId="77777777" w:rsidR="00366B43" w:rsidRDefault="00366B43" w:rsidP="008F2A6A">
            <w:pPr>
              <w:spacing w:line="0" w:lineRule="atLeast"/>
              <w:jc w:val="center"/>
              <w:rPr>
                <w:rFonts w:ascii="Arial" w:eastAsia="Arial" w:hAnsi="Arial"/>
              </w:rPr>
            </w:pPr>
            <w:r>
              <w:rPr>
                <w:rFonts w:ascii="Arial" w:eastAsia="Arial" w:hAnsi="Arial"/>
              </w:rPr>
              <w:t>82</w:t>
            </w:r>
          </w:p>
        </w:tc>
        <w:tc>
          <w:tcPr>
            <w:tcW w:w="760" w:type="dxa"/>
            <w:shd w:val="clear" w:color="auto" w:fill="auto"/>
            <w:vAlign w:val="bottom"/>
          </w:tcPr>
          <w:p w14:paraId="7B38857B" w14:textId="77777777" w:rsidR="00366B43" w:rsidRDefault="00366B43" w:rsidP="008F2A6A">
            <w:pPr>
              <w:spacing w:line="0" w:lineRule="atLeast"/>
              <w:jc w:val="center"/>
              <w:rPr>
                <w:rFonts w:ascii="Arial" w:eastAsia="Arial" w:hAnsi="Arial"/>
              </w:rPr>
            </w:pPr>
            <w:r>
              <w:rPr>
                <w:rFonts w:ascii="Arial" w:eastAsia="Arial" w:hAnsi="Arial"/>
              </w:rPr>
              <w:t>81</w:t>
            </w:r>
          </w:p>
        </w:tc>
        <w:tc>
          <w:tcPr>
            <w:tcW w:w="880" w:type="dxa"/>
            <w:shd w:val="clear" w:color="auto" w:fill="auto"/>
            <w:vAlign w:val="bottom"/>
          </w:tcPr>
          <w:p w14:paraId="4265B552"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r>
      <w:tr w:rsidR="00366B43" w14:paraId="55360E29" w14:textId="77777777" w:rsidTr="00051670">
        <w:trPr>
          <w:trHeight w:val="254"/>
        </w:trPr>
        <w:tc>
          <w:tcPr>
            <w:tcW w:w="3600" w:type="dxa"/>
            <w:gridSpan w:val="2"/>
            <w:shd w:val="clear" w:color="auto" w:fill="auto"/>
          </w:tcPr>
          <w:p w14:paraId="72FD3A42" w14:textId="77777777" w:rsidR="00366B43" w:rsidRDefault="00366B43" w:rsidP="008F2A6A">
            <w:pPr>
              <w:spacing w:line="0" w:lineRule="atLeast"/>
              <w:ind w:left="100"/>
              <w:rPr>
                <w:rFonts w:ascii="Arial" w:eastAsia="Arial" w:hAnsi="Arial"/>
              </w:rPr>
            </w:pPr>
            <w:r w:rsidRPr="00C50B95">
              <w:rPr>
                <w:rFonts w:hint="eastAsia"/>
              </w:rPr>
              <w:t>1,4-</w:t>
            </w:r>
            <w:r w:rsidRPr="00C50B95">
              <w:rPr>
                <w:rFonts w:hint="eastAsia"/>
              </w:rPr>
              <w:t>二硝基苯</w:t>
            </w:r>
          </w:p>
        </w:tc>
        <w:tc>
          <w:tcPr>
            <w:tcW w:w="1480" w:type="dxa"/>
            <w:gridSpan w:val="3"/>
            <w:shd w:val="clear" w:color="auto" w:fill="auto"/>
            <w:vAlign w:val="bottom"/>
          </w:tcPr>
          <w:p w14:paraId="77B0FA39" w14:textId="77777777" w:rsidR="00366B43" w:rsidRDefault="00366B43" w:rsidP="008F2A6A">
            <w:pPr>
              <w:spacing w:line="0" w:lineRule="atLeast"/>
              <w:ind w:right="10"/>
              <w:jc w:val="right"/>
              <w:rPr>
                <w:rFonts w:ascii="Arial" w:eastAsia="Arial" w:hAnsi="Arial"/>
              </w:rPr>
            </w:pPr>
            <w:r>
              <w:rPr>
                <w:rFonts w:ascii="Arial" w:eastAsia="Arial" w:hAnsi="Arial"/>
              </w:rPr>
              <w:t>100-25-4</w:t>
            </w:r>
          </w:p>
        </w:tc>
        <w:tc>
          <w:tcPr>
            <w:tcW w:w="760" w:type="dxa"/>
            <w:shd w:val="clear" w:color="auto" w:fill="auto"/>
            <w:vAlign w:val="bottom"/>
          </w:tcPr>
          <w:p w14:paraId="5B7C4D79" w14:textId="77777777" w:rsidR="00366B43" w:rsidRDefault="00366B43" w:rsidP="008F2A6A">
            <w:pPr>
              <w:spacing w:line="0" w:lineRule="atLeast"/>
              <w:jc w:val="center"/>
              <w:rPr>
                <w:rFonts w:ascii="Arial" w:eastAsia="Arial" w:hAnsi="Arial"/>
                <w:w w:val="97"/>
              </w:rPr>
            </w:pPr>
            <w:r>
              <w:rPr>
                <w:rFonts w:ascii="Arial" w:eastAsia="Arial" w:hAnsi="Arial"/>
                <w:w w:val="97"/>
              </w:rPr>
              <w:t>85</w:t>
            </w:r>
          </w:p>
        </w:tc>
        <w:tc>
          <w:tcPr>
            <w:tcW w:w="780" w:type="dxa"/>
            <w:shd w:val="clear" w:color="auto" w:fill="auto"/>
            <w:vAlign w:val="bottom"/>
          </w:tcPr>
          <w:p w14:paraId="4AB50308"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1D422F36" w14:textId="77777777" w:rsidR="00366B43" w:rsidRDefault="00366B43"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0F19F446" w14:textId="77777777" w:rsidR="00366B43" w:rsidRDefault="00366B43"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71BCEA1C" w14:textId="77777777" w:rsidR="00366B43" w:rsidRDefault="00366B43" w:rsidP="008F2A6A">
            <w:pPr>
              <w:spacing w:line="0" w:lineRule="atLeast"/>
              <w:jc w:val="center"/>
              <w:rPr>
                <w:rFonts w:ascii="Arial" w:eastAsia="Arial" w:hAnsi="Arial"/>
              </w:rPr>
            </w:pPr>
            <w:r>
              <w:rPr>
                <w:rFonts w:ascii="Arial" w:eastAsia="Arial" w:hAnsi="Arial"/>
              </w:rPr>
              <w:t>74</w:t>
            </w:r>
          </w:p>
        </w:tc>
        <w:tc>
          <w:tcPr>
            <w:tcW w:w="880" w:type="dxa"/>
            <w:shd w:val="clear" w:color="auto" w:fill="auto"/>
            <w:vAlign w:val="bottom"/>
          </w:tcPr>
          <w:p w14:paraId="776E155A"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r>
      <w:tr w:rsidR="00366B43" w14:paraId="11FE56AF" w14:textId="77777777" w:rsidTr="00051670">
        <w:trPr>
          <w:trHeight w:val="254"/>
        </w:trPr>
        <w:tc>
          <w:tcPr>
            <w:tcW w:w="3600" w:type="dxa"/>
            <w:gridSpan w:val="2"/>
            <w:shd w:val="clear" w:color="auto" w:fill="auto"/>
          </w:tcPr>
          <w:p w14:paraId="15CA2D76" w14:textId="77777777" w:rsidR="00366B43" w:rsidRDefault="00366B43" w:rsidP="008F2A6A">
            <w:pPr>
              <w:spacing w:line="0" w:lineRule="atLeast"/>
              <w:ind w:left="100"/>
              <w:rPr>
                <w:rFonts w:ascii="Arial" w:eastAsia="Arial" w:hAnsi="Arial"/>
              </w:rPr>
            </w:pPr>
            <w:r w:rsidRPr="00C50B95">
              <w:rPr>
                <w:rFonts w:hint="eastAsia"/>
              </w:rPr>
              <w:t>4,6-</w:t>
            </w:r>
            <w:r w:rsidRPr="00C50B95">
              <w:rPr>
                <w:rFonts w:hint="eastAsia"/>
              </w:rPr>
              <w:t>二硝基</w:t>
            </w:r>
            <w:r w:rsidRPr="00C50B95">
              <w:rPr>
                <w:rFonts w:hint="eastAsia"/>
              </w:rPr>
              <w:t>-2-</w:t>
            </w:r>
            <w:r w:rsidRPr="00C50B95">
              <w:rPr>
                <w:rFonts w:hint="eastAsia"/>
              </w:rPr>
              <w:t>甲基苯酚</w:t>
            </w:r>
          </w:p>
        </w:tc>
        <w:tc>
          <w:tcPr>
            <w:tcW w:w="1480" w:type="dxa"/>
            <w:gridSpan w:val="3"/>
            <w:shd w:val="clear" w:color="auto" w:fill="auto"/>
            <w:vAlign w:val="bottom"/>
          </w:tcPr>
          <w:p w14:paraId="083ED74B" w14:textId="77777777" w:rsidR="00366B43" w:rsidRDefault="00366B43" w:rsidP="008F2A6A">
            <w:pPr>
              <w:spacing w:line="0" w:lineRule="atLeast"/>
              <w:ind w:right="10"/>
              <w:jc w:val="right"/>
              <w:rPr>
                <w:rFonts w:ascii="Arial" w:eastAsia="Arial" w:hAnsi="Arial"/>
              </w:rPr>
            </w:pPr>
            <w:r>
              <w:rPr>
                <w:rFonts w:ascii="Arial" w:eastAsia="Arial" w:hAnsi="Arial"/>
              </w:rPr>
              <w:t>534-52-1</w:t>
            </w:r>
          </w:p>
        </w:tc>
        <w:tc>
          <w:tcPr>
            <w:tcW w:w="760" w:type="dxa"/>
            <w:shd w:val="clear" w:color="auto" w:fill="auto"/>
            <w:vAlign w:val="bottom"/>
          </w:tcPr>
          <w:p w14:paraId="6DD62066" w14:textId="77777777" w:rsidR="00366B43" w:rsidRDefault="00366B43" w:rsidP="008F2A6A">
            <w:pPr>
              <w:spacing w:line="0" w:lineRule="atLeast"/>
              <w:jc w:val="center"/>
              <w:rPr>
                <w:rFonts w:ascii="Arial" w:eastAsia="Arial" w:hAnsi="Arial"/>
                <w:w w:val="97"/>
              </w:rPr>
            </w:pPr>
            <w:r>
              <w:rPr>
                <w:rFonts w:ascii="Arial" w:eastAsia="Arial" w:hAnsi="Arial"/>
                <w:w w:val="97"/>
              </w:rPr>
              <w:t>88</w:t>
            </w:r>
          </w:p>
        </w:tc>
        <w:tc>
          <w:tcPr>
            <w:tcW w:w="780" w:type="dxa"/>
            <w:shd w:val="clear" w:color="auto" w:fill="auto"/>
            <w:vAlign w:val="bottom"/>
          </w:tcPr>
          <w:p w14:paraId="4AA5E62F" w14:textId="77777777" w:rsidR="00366B43" w:rsidRDefault="00366B43" w:rsidP="008F2A6A">
            <w:pPr>
              <w:spacing w:line="0" w:lineRule="atLeast"/>
              <w:jc w:val="center"/>
              <w:rPr>
                <w:rFonts w:ascii="Arial" w:eastAsia="Arial" w:hAnsi="Arial"/>
              </w:rPr>
            </w:pPr>
            <w:r>
              <w:rPr>
                <w:rFonts w:ascii="Arial" w:eastAsia="Arial" w:hAnsi="Arial"/>
              </w:rPr>
              <w:t>90</w:t>
            </w:r>
          </w:p>
        </w:tc>
        <w:tc>
          <w:tcPr>
            <w:tcW w:w="840" w:type="dxa"/>
            <w:shd w:val="clear" w:color="auto" w:fill="auto"/>
            <w:vAlign w:val="bottom"/>
          </w:tcPr>
          <w:p w14:paraId="597C8019" w14:textId="77777777" w:rsidR="00366B43" w:rsidRDefault="00366B43" w:rsidP="008F2A6A">
            <w:pPr>
              <w:spacing w:line="0" w:lineRule="atLeast"/>
              <w:jc w:val="center"/>
              <w:rPr>
                <w:rFonts w:ascii="Arial" w:eastAsia="Arial" w:hAnsi="Arial"/>
              </w:rPr>
            </w:pPr>
            <w:r>
              <w:rPr>
                <w:rFonts w:ascii="Arial" w:eastAsia="Arial" w:hAnsi="Arial"/>
              </w:rPr>
              <w:t>72/75</w:t>
            </w:r>
          </w:p>
        </w:tc>
        <w:tc>
          <w:tcPr>
            <w:tcW w:w="740" w:type="dxa"/>
            <w:shd w:val="clear" w:color="auto" w:fill="auto"/>
            <w:vAlign w:val="bottom"/>
          </w:tcPr>
          <w:p w14:paraId="184B35EC" w14:textId="77777777" w:rsidR="00366B43" w:rsidRDefault="00366B43" w:rsidP="008F2A6A">
            <w:pPr>
              <w:spacing w:line="0" w:lineRule="atLeast"/>
              <w:jc w:val="center"/>
              <w:rPr>
                <w:rFonts w:ascii="Arial" w:eastAsia="Arial" w:hAnsi="Arial"/>
              </w:rPr>
            </w:pPr>
            <w:r>
              <w:rPr>
                <w:rFonts w:ascii="Arial" w:eastAsia="Arial" w:hAnsi="Arial"/>
              </w:rPr>
              <w:t>69</w:t>
            </w:r>
          </w:p>
        </w:tc>
        <w:tc>
          <w:tcPr>
            <w:tcW w:w="760" w:type="dxa"/>
            <w:shd w:val="clear" w:color="auto" w:fill="auto"/>
            <w:vAlign w:val="bottom"/>
          </w:tcPr>
          <w:p w14:paraId="1860555C" w14:textId="77777777" w:rsidR="00366B43" w:rsidRDefault="00366B43" w:rsidP="008F2A6A">
            <w:pPr>
              <w:spacing w:line="0" w:lineRule="atLeast"/>
              <w:jc w:val="center"/>
              <w:rPr>
                <w:rFonts w:ascii="Arial" w:eastAsia="Arial" w:hAnsi="Arial"/>
              </w:rPr>
            </w:pPr>
            <w:r>
              <w:rPr>
                <w:rFonts w:ascii="Arial" w:eastAsia="Arial" w:hAnsi="Arial"/>
              </w:rPr>
              <w:t>82</w:t>
            </w:r>
          </w:p>
        </w:tc>
        <w:tc>
          <w:tcPr>
            <w:tcW w:w="880" w:type="dxa"/>
            <w:shd w:val="clear" w:color="auto" w:fill="auto"/>
            <w:vAlign w:val="bottom"/>
          </w:tcPr>
          <w:p w14:paraId="42B76DDC" w14:textId="77777777" w:rsidR="00366B43" w:rsidRDefault="00366B43" w:rsidP="008F2A6A">
            <w:pPr>
              <w:spacing w:line="0" w:lineRule="atLeast"/>
              <w:jc w:val="center"/>
              <w:rPr>
                <w:rFonts w:ascii="Arial" w:eastAsia="Arial" w:hAnsi="Arial"/>
              </w:rPr>
            </w:pPr>
            <w:r>
              <w:rPr>
                <w:rFonts w:ascii="Arial" w:eastAsia="Arial" w:hAnsi="Arial"/>
              </w:rPr>
              <w:t>85</w:t>
            </w:r>
          </w:p>
        </w:tc>
      </w:tr>
      <w:tr w:rsidR="00366B43" w14:paraId="10432E7C" w14:textId="77777777" w:rsidTr="00051670">
        <w:trPr>
          <w:trHeight w:val="250"/>
        </w:trPr>
        <w:tc>
          <w:tcPr>
            <w:tcW w:w="3600" w:type="dxa"/>
            <w:gridSpan w:val="2"/>
            <w:shd w:val="clear" w:color="auto" w:fill="auto"/>
          </w:tcPr>
          <w:p w14:paraId="65502F2B" w14:textId="77777777" w:rsidR="00366B43" w:rsidRDefault="00366B43" w:rsidP="008F2A6A">
            <w:pPr>
              <w:spacing w:line="249" w:lineRule="exact"/>
              <w:ind w:left="100"/>
              <w:rPr>
                <w:rFonts w:ascii="Arial" w:eastAsia="Arial" w:hAnsi="Arial"/>
              </w:rPr>
            </w:pPr>
            <w:r w:rsidRPr="00C50B95">
              <w:rPr>
                <w:rFonts w:hint="eastAsia"/>
              </w:rPr>
              <w:t>2,4-</w:t>
            </w:r>
            <w:r w:rsidRPr="00C50B95">
              <w:rPr>
                <w:rFonts w:hint="eastAsia"/>
              </w:rPr>
              <w:t>二硝基苯酚</w:t>
            </w:r>
          </w:p>
        </w:tc>
        <w:tc>
          <w:tcPr>
            <w:tcW w:w="1480" w:type="dxa"/>
            <w:gridSpan w:val="3"/>
            <w:shd w:val="clear" w:color="auto" w:fill="auto"/>
            <w:vAlign w:val="bottom"/>
          </w:tcPr>
          <w:p w14:paraId="502E7C48" w14:textId="77777777" w:rsidR="00366B43" w:rsidRDefault="00366B43" w:rsidP="008F2A6A">
            <w:pPr>
              <w:spacing w:line="249" w:lineRule="exact"/>
              <w:ind w:right="10"/>
              <w:jc w:val="right"/>
              <w:rPr>
                <w:rFonts w:ascii="Arial" w:eastAsia="Arial" w:hAnsi="Arial"/>
              </w:rPr>
            </w:pPr>
            <w:r>
              <w:rPr>
                <w:rFonts w:ascii="Arial" w:eastAsia="Arial" w:hAnsi="Arial"/>
              </w:rPr>
              <w:t>51-28-5</w:t>
            </w:r>
          </w:p>
        </w:tc>
        <w:tc>
          <w:tcPr>
            <w:tcW w:w="760" w:type="dxa"/>
            <w:shd w:val="clear" w:color="auto" w:fill="auto"/>
            <w:vAlign w:val="bottom"/>
          </w:tcPr>
          <w:p w14:paraId="2262B312" w14:textId="77777777" w:rsidR="00366B43" w:rsidRDefault="00366B43" w:rsidP="008F2A6A">
            <w:pPr>
              <w:spacing w:line="249" w:lineRule="exact"/>
              <w:jc w:val="center"/>
              <w:rPr>
                <w:rFonts w:ascii="Arial" w:eastAsia="Arial" w:hAnsi="Arial"/>
                <w:w w:val="97"/>
              </w:rPr>
            </w:pPr>
            <w:r>
              <w:rPr>
                <w:rFonts w:ascii="Arial" w:eastAsia="Arial" w:hAnsi="Arial"/>
                <w:w w:val="97"/>
              </w:rPr>
              <w:t>80</w:t>
            </w:r>
          </w:p>
        </w:tc>
        <w:tc>
          <w:tcPr>
            <w:tcW w:w="780" w:type="dxa"/>
            <w:shd w:val="clear" w:color="auto" w:fill="auto"/>
            <w:vAlign w:val="bottom"/>
          </w:tcPr>
          <w:p w14:paraId="3F7C7602" w14:textId="77777777" w:rsidR="00366B43" w:rsidRDefault="00366B43" w:rsidP="008F2A6A">
            <w:pPr>
              <w:spacing w:line="249" w:lineRule="exact"/>
              <w:jc w:val="center"/>
              <w:rPr>
                <w:rFonts w:ascii="Arial" w:eastAsia="Arial" w:hAnsi="Arial"/>
              </w:rPr>
            </w:pPr>
            <w:r>
              <w:rPr>
                <w:rFonts w:ascii="Arial" w:eastAsia="Arial" w:hAnsi="Arial"/>
              </w:rPr>
              <w:t>82</w:t>
            </w:r>
          </w:p>
        </w:tc>
        <w:tc>
          <w:tcPr>
            <w:tcW w:w="840" w:type="dxa"/>
            <w:shd w:val="clear" w:color="auto" w:fill="auto"/>
            <w:vAlign w:val="bottom"/>
          </w:tcPr>
          <w:p w14:paraId="24C7F49C" w14:textId="77777777" w:rsidR="00366B43" w:rsidRDefault="00366B43" w:rsidP="008F2A6A">
            <w:pPr>
              <w:spacing w:line="249" w:lineRule="exact"/>
              <w:jc w:val="center"/>
              <w:rPr>
                <w:rFonts w:ascii="Arial" w:eastAsia="Arial" w:hAnsi="Arial"/>
              </w:rPr>
            </w:pPr>
            <w:r>
              <w:rPr>
                <w:rFonts w:ascii="Arial" w:eastAsia="Arial" w:hAnsi="Arial"/>
              </w:rPr>
              <w:t>59/63</w:t>
            </w:r>
          </w:p>
        </w:tc>
        <w:tc>
          <w:tcPr>
            <w:tcW w:w="740" w:type="dxa"/>
            <w:shd w:val="clear" w:color="auto" w:fill="auto"/>
            <w:vAlign w:val="bottom"/>
          </w:tcPr>
          <w:p w14:paraId="25FFBBE5" w14:textId="77777777" w:rsidR="00366B43" w:rsidRDefault="00366B43" w:rsidP="008F2A6A">
            <w:pPr>
              <w:spacing w:line="249" w:lineRule="exact"/>
              <w:jc w:val="center"/>
              <w:rPr>
                <w:rFonts w:ascii="Arial" w:eastAsia="Arial" w:hAnsi="Arial"/>
              </w:rPr>
            </w:pPr>
            <w:r>
              <w:rPr>
                <w:rFonts w:ascii="Arial" w:eastAsia="Arial" w:hAnsi="Arial"/>
              </w:rPr>
              <w:t>57</w:t>
            </w:r>
          </w:p>
        </w:tc>
        <w:tc>
          <w:tcPr>
            <w:tcW w:w="760" w:type="dxa"/>
            <w:shd w:val="clear" w:color="auto" w:fill="auto"/>
            <w:vAlign w:val="bottom"/>
          </w:tcPr>
          <w:p w14:paraId="5ED81502" w14:textId="77777777" w:rsidR="00366B43" w:rsidRDefault="00366B43" w:rsidP="008F2A6A">
            <w:pPr>
              <w:spacing w:line="249" w:lineRule="exact"/>
              <w:jc w:val="center"/>
              <w:rPr>
                <w:rFonts w:ascii="Arial" w:eastAsia="Arial" w:hAnsi="Arial"/>
              </w:rPr>
            </w:pPr>
            <w:r>
              <w:rPr>
                <w:rFonts w:ascii="Arial" w:eastAsia="Arial" w:hAnsi="Arial"/>
              </w:rPr>
              <w:t>74</w:t>
            </w:r>
          </w:p>
        </w:tc>
        <w:tc>
          <w:tcPr>
            <w:tcW w:w="880" w:type="dxa"/>
            <w:shd w:val="clear" w:color="auto" w:fill="auto"/>
            <w:vAlign w:val="bottom"/>
          </w:tcPr>
          <w:p w14:paraId="22AADF3F" w14:textId="77777777" w:rsidR="00366B43" w:rsidRDefault="00366B43" w:rsidP="008F2A6A">
            <w:pPr>
              <w:spacing w:line="249" w:lineRule="exact"/>
              <w:jc w:val="center"/>
              <w:rPr>
                <w:rFonts w:ascii="Arial" w:eastAsia="Arial" w:hAnsi="Arial"/>
              </w:rPr>
            </w:pPr>
            <w:r>
              <w:rPr>
                <w:rFonts w:ascii="Arial" w:eastAsia="Arial" w:hAnsi="Arial"/>
              </w:rPr>
              <w:t>70</w:t>
            </w:r>
          </w:p>
        </w:tc>
      </w:tr>
      <w:tr w:rsidR="00366B43" w14:paraId="3897A640" w14:textId="77777777" w:rsidTr="00051670">
        <w:trPr>
          <w:trHeight w:val="254"/>
        </w:trPr>
        <w:tc>
          <w:tcPr>
            <w:tcW w:w="3600" w:type="dxa"/>
            <w:gridSpan w:val="2"/>
            <w:shd w:val="clear" w:color="auto" w:fill="auto"/>
          </w:tcPr>
          <w:p w14:paraId="7C5B002B" w14:textId="77777777" w:rsidR="00366B43" w:rsidRDefault="00366B43" w:rsidP="008F2A6A">
            <w:pPr>
              <w:spacing w:line="0" w:lineRule="atLeast"/>
              <w:ind w:left="100"/>
              <w:rPr>
                <w:rFonts w:ascii="Arial" w:eastAsia="Arial" w:hAnsi="Arial"/>
              </w:rPr>
            </w:pPr>
            <w:r w:rsidRPr="00C50B95">
              <w:rPr>
                <w:rFonts w:hint="eastAsia"/>
              </w:rPr>
              <w:t>2,4-</w:t>
            </w:r>
            <w:r w:rsidRPr="00C50B95">
              <w:rPr>
                <w:rFonts w:hint="eastAsia"/>
              </w:rPr>
              <w:t>二硝基甲苯</w:t>
            </w:r>
          </w:p>
        </w:tc>
        <w:tc>
          <w:tcPr>
            <w:tcW w:w="1480" w:type="dxa"/>
            <w:gridSpan w:val="3"/>
            <w:shd w:val="clear" w:color="auto" w:fill="auto"/>
            <w:vAlign w:val="bottom"/>
          </w:tcPr>
          <w:p w14:paraId="4A226982" w14:textId="77777777" w:rsidR="00366B43" w:rsidRDefault="00366B43" w:rsidP="008F2A6A">
            <w:pPr>
              <w:spacing w:line="0" w:lineRule="atLeast"/>
              <w:ind w:right="10"/>
              <w:jc w:val="right"/>
              <w:rPr>
                <w:rFonts w:ascii="Arial" w:eastAsia="Arial" w:hAnsi="Arial"/>
              </w:rPr>
            </w:pPr>
            <w:r>
              <w:rPr>
                <w:rFonts w:ascii="Arial" w:eastAsia="Arial" w:hAnsi="Arial"/>
              </w:rPr>
              <w:t>121-14-2</w:t>
            </w:r>
          </w:p>
        </w:tc>
        <w:tc>
          <w:tcPr>
            <w:tcW w:w="760" w:type="dxa"/>
            <w:shd w:val="clear" w:color="auto" w:fill="auto"/>
            <w:vAlign w:val="bottom"/>
          </w:tcPr>
          <w:p w14:paraId="25366BAE" w14:textId="77777777" w:rsidR="00366B43" w:rsidRDefault="00366B43" w:rsidP="008F2A6A">
            <w:pPr>
              <w:spacing w:line="0" w:lineRule="atLeast"/>
              <w:jc w:val="center"/>
              <w:rPr>
                <w:rFonts w:ascii="Arial" w:eastAsia="Arial" w:hAnsi="Arial"/>
                <w:w w:val="97"/>
              </w:rPr>
            </w:pPr>
            <w:r>
              <w:rPr>
                <w:rFonts w:ascii="Arial" w:eastAsia="Arial" w:hAnsi="Arial"/>
                <w:w w:val="97"/>
              </w:rPr>
              <w:t>90</w:t>
            </w:r>
          </w:p>
        </w:tc>
        <w:tc>
          <w:tcPr>
            <w:tcW w:w="780" w:type="dxa"/>
            <w:shd w:val="clear" w:color="auto" w:fill="auto"/>
            <w:vAlign w:val="bottom"/>
          </w:tcPr>
          <w:p w14:paraId="33CDC8AE" w14:textId="77777777" w:rsidR="00366B43" w:rsidRDefault="00366B43" w:rsidP="008F2A6A">
            <w:pPr>
              <w:spacing w:line="0" w:lineRule="atLeast"/>
              <w:jc w:val="center"/>
              <w:rPr>
                <w:rFonts w:ascii="Arial" w:eastAsia="Arial" w:hAnsi="Arial"/>
              </w:rPr>
            </w:pPr>
            <w:r>
              <w:rPr>
                <w:rFonts w:ascii="Arial" w:eastAsia="Arial" w:hAnsi="Arial"/>
              </w:rPr>
              <w:t>91</w:t>
            </w:r>
          </w:p>
        </w:tc>
        <w:tc>
          <w:tcPr>
            <w:tcW w:w="840" w:type="dxa"/>
            <w:shd w:val="clear" w:color="auto" w:fill="auto"/>
            <w:vAlign w:val="bottom"/>
          </w:tcPr>
          <w:p w14:paraId="78988636" w14:textId="77777777" w:rsidR="00366B43" w:rsidRDefault="00366B43" w:rsidP="008F2A6A">
            <w:pPr>
              <w:spacing w:line="0" w:lineRule="atLeast"/>
              <w:jc w:val="center"/>
              <w:rPr>
                <w:rFonts w:ascii="Arial" w:eastAsia="Arial" w:hAnsi="Arial"/>
              </w:rPr>
            </w:pPr>
            <w:r>
              <w:rPr>
                <w:rFonts w:ascii="Arial" w:eastAsia="Arial" w:hAnsi="Arial"/>
              </w:rPr>
              <w:t>84/95</w:t>
            </w:r>
          </w:p>
        </w:tc>
        <w:tc>
          <w:tcPr>
            <w:tcW w:w="740" w:type="dxa"/>
            <w:shd w:val="clear" w:color="auto" w:fill="auto"/>
            <w:vAlign w:val="bottom"/>
          </w:tcPr>
          <w:p w14:paraId="0E61BF01" w14:textId="77777777" w:rsidR="00366B43" w:rsidRDefault="00366B43" w:rsidP="008F2A6A">
            <w:pPr>
              <w:spacing w:line="0" w:lineRule="atLeast"/>
              <w:jc w:val="center"/>
              <w:rPr>
                <w:rFonts w:ascii="Arial" w:eastAsia="Arial" w:hAnsi="Arial"/>
              </w:rPr>
            </w:pPr>
            <w:r>
              <w:rPr>
                <w:rFonts w:ascii="Arial" w:eastAsia="Arial" w:hAnsi="Arial"/>
              </w:rPr>
              <w:t>81</w:t>
            </w:r>
          </w:p>
        </w:tc>
        <w:tc>
          <w:tcPr>
            <w:tcW w:w="760" w:type="dxa"/>
            <w:shd w:val="clear" w:color="auto" w:fill="auto"/>
            <w:vAlign w:val="bottom"/>
          </w:tcPr>
          <w:p w14:paraId="56E946BA" w14:textId="77777777" w:rsidR="00366B43" w:rsidRDefault="00366B43" w:rsidP="008F2A6A">
            <w:pPr>
              <w:spacing w:line="0" w:lineRule="atLeast"/>
              <w:jc w:val="center"/>
              <w:rPr>
                <w:rFonts w:ascii="Arial" w:eastAsia="Arial" w:hAnsi="Arial"/>
              </w:rPr>
            </w:pPr>
            <w:r>
              <w:rPr>
                <w:rFonts w:ascii="Arial" w:eastAsia="Arial" w:hAnsi="Arial"/>
              </w:rPr>
              <w:t>85</w:t>
            </w:r>
          </w:p>
        </w:tc>
        <w:tc>
          <w:tcPr>
            <w:tcW w:w="880" w:type="dxa"/>
            <w:shd w:val="clear" w:color="auto" w:fill="auto"/>
            <w:vAlign w:val="bottom"/>
          </w:tcPr>
          <w:p w14:paraId="4E4B44B5" w14:textId="77777777" w:rsidR="00366B43" w:rsidRDefault="00366B43" w:rsidP="008F2A6A">
            <w:pPr>
              <w:spacing w:line="0" w:lineRule="atLeast"/>
              <w:jc w:val="center"/>
              <w:rPr>
                <w:rFonts w:ascii="Arial" w:eastAsia="Arial" w:hAnsi="Arial"/>
              </w:rPr>
            </w:pPr>
            <w:r>
              <w:rPr>
                <w:rFonts w:ascii="Arial" w:eastAsia="Arial" w:hAnsi="Arial"/>
              </w:rPr>
              <w:t>98</w:t>
            </w:r>
          </w:p>
        </w:tc>
      </w:tr>
      <w:tr w:rsidR="00366B43" w14:paraId="24A4114E" w14:textId="77777777" w:rsidTr="00051670">
        <w:trPr>
          <w:trHeight w:val="254"/>
        </w:trPr>
        <w:tc>
          <w:tcPr>
            <w:tcW w:w="3600" w:type="dxa"/>
            <w:gridSpan w:val="2"/>
            <w:shd w:val="clear" w:color="auto" w:fill="auto"/>
          </w:tcPr>
          <w:p w14:paraId="2CD1BE91" w14:textId="77777777" w:rsidR="00366B43" w:rsidRDefault="00366B43" w:rsidP="008F2A6A">
            <w:pPr>
              <w:spacing w:line="0" w:lineRule="atLeast"/>
              <w:ind w:left="100"/>
              <w:rPr>
                <w:rFonts w:ascii="Arial" w:eastAsia="Arial" w:hAnsi="Arial"/>
              </w:rPr>
            </w:pPr>
            <w:r w:rsidRPr="00C50B95">
              <w:rPr>
                <w:rFonts w:hint="eastAsia"/>
              </w:rPr>
              <w:t>2,6-</w:t>
            </w:r>
            <w:r w:rsidRPr="00C50B95">
              <w:rPr>
                <w:rFonts w:hint="eastAsia"/>
              </w:rPr>
              <w:t>二硝基甲苯</w:t>
            </w:r>
          </w:p>
        </w:tc>
        <w:tc>
          <w:tcPr>
            <w:tcW w:w="1480" w:type="dxa"/>
            <w:gridSpan w:val="3"/>
            <w:shd w:val="clear" w:color="auto" w:fill="auto"/>
            <w:vAlign w:val="bottom"/>
          </w:tcPr>
          <w:p w14:paraId="058887F0" w14:textId="77777777" w:rsidR="00366B43" w:rsidRDefault="00366B43" w:rsidP="008F2A6A">
            <w:pPr>
              <w:spacing w:line="0" w:lineRule="atLeast"/>
              <w:ind w:right="10"/>
              <w:jc w:val="right"/>
              <w:rPr>
                <w:rFonts w:ascii="Arial" w:eastAsia="Arial" w:hAnsi="Arial"/>
              </w:rPr>
            </w:pPr>
            <w:r>
              <w:rPr>
                <w:rFonts w:ascii="Arial" w:eastAsia="Arial" w:hAnsi="Arial"/>
              </w:rPr>
              <w:t>606-20-2</w:t>
            </w:r>
          </w:p>
        </w:tc>
        <w:tc>
          <w:tcPr>
            <w:tcW w:w="760" w:type="dxa"/>
            <w:shd w:val="clear" w:color="auto" w:fill="auto"/>
            <w:vAlign w:val="bottom"/>
          </w:tcPr>
          <w:p w14:paraId="61D3ABB2" w14:textId="77777777" w:rsidR="00366B43" w:rsidRDefault="00366B43" w:rsidP="008F2A6A">
            <w:pPr>
              <w:spacing w:line="0" w:lineRule="atLeast"/>
              <w:jc w:val="center"/>
              <w:rPr>
                <w:rFonts w:ascii="Arial" w:eastAsia="Arial" w:hAnsi="Arial"/>
                <w:w w:val="97"/>
              </w:rPr>
            </w:pPr>
            <w:r>
              <w:rPr>
                <w:rFonts w:ascii="Arial" w:eastAsia="Arial" w:hAnsi="Arial"/>
                <w:w w:val="97"/>
              </w:rPr>
              <w:t>88</w:t>
            </w:r>
          </w:p>
        </w:tc>
        <w:tc>
          <w:tcPr>
            <w:tcW w:w="780" w:type="dxa"/>
            <w:shd w:val="clear" w:color="auto" w:fill="auto"/>
            <w:vAlign w:val="bottom"/>
          </w:tcPr>
          <w:p w14:paraId="106EBDA2" w14:textId="77777777" w:rsidR="00366B43" w:rsidRDefault="00366B43" w:rsidP="008F2A6A">
            <w:pPr>
              <w:spacing w:line="0" w:lineRule="atLeast"/>
              <w:jc w:val="center"/>
              <w:rPr>
                <w:rFonts w:ascii="Arial" w:eastAsia="Arial" w:hAnsi="Arial"/>
              </w:rPr>
            </w:pPr>
            <w:r>
              <w:rPr>
                <w:rFonts w:ascii="Arial" w:eastAsia="Arial" w:hAnsi="Arial"/>
              </w:rPr>
              <w:t>90</w:t>
            </w:r>
          </w:p>
        </w:tc>
        <w:tc>
          <w:tcPr>
            <w:tcW w:w="840" w:type="dxa"/>
            <w:shd w:val="clear" w:color="auto" w:fill="auto"/>
            <w:vAlign w:val="bottom"/>
          </w:tcPr>
          <w:p w14:paraId="036DADE5" w14:textId="77777777" w:rsidR="00366B43" w:rsidRDefault="00366B43" w:rsidP="008F2A6A">
            <w:pPr>
              <w:spacing w:line="0" w:lineRule="atLeast"/>
              <w:jc w:val="center"/>
              <w:rPr>
                <w:rFonts w:ascii="Arial" w:eastAsia="Arial" w:hAnsi="Arial"/>
              </w:rPr>
            </w:pPr>
            <w:r>
              <w:rPr>
                <w:rFonts w:ascii="Arial" w:eastAsia="Arial" w:hAnsi="Arial"/>
              </w:rPr>
              <w:t>83/94</w:t>
            </w:r>
          </w:p>
        </w:tc>
        <w:tc>
          <w:tcPr>
            <w:tcW w:w="740" w:type="dxa"/>
            <w:shd w:val="clear" w:color="auto" w:fill="auto"/>
            <w:vAlign w:val="bottom"/>
          </w:tcPr>
          <w:p w14:paraId="21B4ECF4" w14:textId="77777777" w:rsidR="00366B43" w:rsidRDefault="00366B43" w:rsidP="008F2A6A">
            <w:pPr>
              <w:spacing w:line="0" w:lineRule="atLeast"/>
              <w:jc w:val="center"/>
              <w:rPr>
                <w:rFonts w:ascii="Arial" w:eastAsia="Arial" w:hAnsi="Arial"/>
              </w:rPr>
            </w:pPr>
            <w:r>
              <w:rPr>
                <w:rFonts w:ascii="Arial" w:eastAsia="Arial" w:hAnsi="Arial"/>
              </w:rPr>
              <w:t>78</w:t>
            </w:r>
          </w:p>
        </w:tc>
        <w:tc>
          <w:tcPr>
            <w:tcW w:w="760" w:type="dxa"/>
            <w:shd w:val="clear" w:color="auto" w:fill="auto"/>
            <w:vAlign w:val="bottom"/>
          </w:tcPr>
          <w:p w14:paraId="34F32069" w14:textId="77777777" w:rsidR="00366B43" w:rsidRDefault="00366B43" w:rsidP="008F2A6A">
            <w:pPr>
              <w:spacing w:line="0" w:lineRule="atLeast"/>
              <w:jc w:val="center"/>
              <w:rPr>
                <w:rFonts w:ascii="Arial" w:eastAsia="Arial" w:hAnsi="Arial"/>
              </w:rPr>
            </w:pPr>
            <w:r>
              <w:rPr>
                <w:rFonts w:ascii="Arial" w:eastAsia="Arial" w:hAnsi="Arial"/>
              </w:rPr>
              <w:t>82</w:t>
            </w:r>
          </w:p>
        </w:tc>
        <w:tc>
          <w:tcPr>
            <w:tcW w:w="880" w:type="dxa"/>
            <w:shd w:val="clear" w:color="auto" w:fill="auto"/>
            <w:vAlign w:val="bottom"/>
          </w:tcPr>
          <w:p w14:paraId="6E2F38D4" w14:textId="77777777" w:rsidR="00366B43" w:rsidRDefault="00366B43" w:rsidP="008F2A6A">
            <w:pPr>
              <w:spacing w:line="0" w:lineRule="atLeast"/>
              <w:jc w:val="center"/>
              <w:rPr>
                <w:rFonts w:ascii="Arial" w:eastAsia="Arial" w:hAnsi="Arial"/>
              </w:rPr>
            </w:pPr>
            <w:r>
              <w:rPr>
                <w:rFonts w:ascii="Arial" w:eastAsia="Arial" w:hAnsi="Arial"/>
              </w:rPr>
              <w:t>95</w:t>
            </w:r>
          </w:p>
        </w:tc>
      </w:tr>
      <w:tr w:rsidR="00366B43" w14:paraId="53137378" w14:textId="77777777" w:rsidTr="00051670">
        <w:trPr>
          <w:trHeight w:val="250"/>
        </w:trPr>
        <w:tc>
          <w:tcPr>
            <w:tcW w:w="3600" w:type="dxa"/>
            <w:gridSpan w:val="2"/>
            <w:shd w:val="clear" w:color="auto" w:fill="auto"/>
          </w:tcPr>
          <w:p w14:paraId="4538B394" w14:textId="77777777" w:rsidR="00366B43" w:rsidRDefault="00366B43" w:rsidP="008F2A6A">
            <w:pPr>
              <w:spacing w:line="249" w:lineRule="exact"/>
              <w:ind w:left="100"/>
              <w:rPr>
                <w:rFonts w:ascii="Arial" w:eastAsia="Arial" w:hAnsi="Arial"/>
              </w:rPr>
            </w:pPr>
            <w:r w:rsidRPr="00C50B95">
              <w:rPr>
                <w:rFonts w:hint="eastAsia"/>
              </w:rPr>
              <w:t>敌螨普</w:t>
            </w:r>
          </w:p>
        </w:tc>
        <w:tc>
          <w:tcPr>
            <w:tcW w:w="1480" w:type="dxa"/>
            <w:gridSpan w:val="3"/>
            <w:shd w:val="clear" w:color="auto" w:fill="auto"/>
            <w:vAlign w:val="bottom"/>
          </w:tcPr>
          <w:p w14:paraId="2B4E113B" w14:textId="77777777" w:rsidR="00366B43" w:rsidRDefault="00366B43" w:rsidP="008F2A6A">
            <w:pPr>
              <w:spacing w:line="249" w:lineRule="exact"/>
              <w:ind w:right="10"/>
              <w:jc w:val="right"/>
              <w:rPr>
                <w:rFonts w:ascii="Arial" w:eastAsia="Arial" w:hAnsi="Arial"/>
              </w:rPr>
            </w:pPr>
            <w:r>
              <w:rPr>
                <w:rFonts w:ascii="Arial" w:eastAsia="Arial" w:hAnsi="Arial"/>
              </w:rPr>
              <w:t>39300-45-3</w:t>
            </w:r>
          </w:p>
        </w:tc>
        <w:tc>
          <w:tcPr>
            <w:tcW w:w="760" w:type="dxa"/>
            <w:shd w:val="clear" w:color="auto" w:fill="auto"/>
            <w:vAlign w:val="bottom"/>
          </w:tcPr>
          <w:p w14:paraId="6CF7BD74" w14:textId="77777777" w:rsidR="00366B43" w:rsidRDefault="00366B43" w:rsidP="008F2A6A">
            <w:pPr>
              <w:spacing w:line="249" w:lineRule="exact"/>
              <w:jc w:val="center"/>
              <w:rPr>
                <w:rFonts w:ascii="Arial" w:eastAsia="Arial" w:hAnsi="Arial"/>
              </w:rPr>
            </w:pPr>
            <w:r>
              <w:rPr>
                <w:rFonts w:ascii="Arial" w:eastAsia="Arial" w:hAnsi="Arial"/>
              </w:rPr>
              <w:t>-</w:t>
            </w:r>
          </w:p>
        </w:tc>
        <w:tc>
          <w:tcPr>
            <w:tcW w:w="780" w:type="dxa"/>
            <w:shd w:val="clear" w:color="auto" w:fill="auto"/>
            <w:vAlign w:val="bottom"/>
          </w:tcPr>
          <w:p w14:paraId="772BEDBE" w14:textId="77777777" w:rsidR="00366B43" w:rsidRDefault="00366B43" w:rsidP="008F2A6A">
            <w:pPr>
              <w:spacing w:line="249"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6B4C93B9" w14:textId="77777777" w:rsidR="00366B43" w:rsidRDefault="00366B43"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73CC0A3A" w14:textId="77777777" w:rsidR="00366B43" w:rsidRDefault="00366B43"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75B1542B" w14:textId="77777777" w:rsidR="00366B43" w:rsidRDefault="00366B43" w:rsidP="008F2A6A">
            <w:pPr>
              <w:spacing w:line="249" w:lineRule="exact"/>
              <w:jc w:val="center"/>
              <w:rPr>
                <w:rFonts w:ascii="Arial" w:eastAsia="Arial" w:hAnsi="Arial"/>
              </w:rPr>
            </w:pPr>
            <w:r>
              <w:rPr>
                <w:rFonts w:ascii="Arial" w:eastAsia="Arial" w:hAnsi="Arial"/>
              </w:rPr>
              <w:t>-</w:t>
            </w:r>
          </w:p>
        </w:tc>
        <w:tc>
          <w:tcPr>
            <w:tcW w:w="880" w:type="dxa"/>
            <w:shd w:val="clear" w:color="auto" w:fill="auto"/>
            <w:vAlign w:val="bottom"/>
          </w:tcPr>
          <w:p w14:paraId="2EF6F4A0" w14:textId="77777777" w:rsidR="00366B43" w:rsidRDefault="00366B43" w:rsidP="008F2A6A">
            <w:pPr>
              <w:spacing w:line="249" w:lineRule="exact"/>
              <w:jc w:val="center"/>
              <w:rPr>
                <w:rFonts w:ascii="Arial" w:eastAsia="Arial" w:hAnsi="Arial"/>
                <w:w w:val="81"/>
              </w:rPr>
            </w:pPr>
            <w:r>
              <w:rPr>
                <w:rFonts w:ascii="Arial" w:eastAsia="Arial" w:hAnsi="Arial"/>
                <w:w w:val="81"/>
              </w:rPr>
              <w:t>-</w:t>
            </w:r>
          </w:p>
        </w:tc>
      </w:tr>
      <w:tr w:rsidR="00366B43" w14:paraId="0633A3C3" w14:textId="77777777" w:rsidTr="00051670">
        <w:trPr>
          <w:trHeight w:val="250"/>
        </w:trPr>
        <w:tc>
          <w:tcPr>
            <w:tcW w:w="3600" w:type="dxa"/>
            <w:gridSpan w:val="2"/>
            <w:shd w:val="clear" w:color="auto" w:fill="auto"/>
          </w:tcPr>
          <w:p w14:paraId="2C41982A" w14:textId="77777777" w:rsidR="00366B43" w:rsidRDefault="00366B43" w:rsidP="008F2A6A">
            <w:pPr>
              <w:spacing w:line="250" w:lineRule="exact"/>
              <w:ind w:left="100"/>
              <w:rPr>
                <w:rFonts w:ascii="Arial" w:eastAsia="Arial" w:hAnsi="Arial"/>
              </w:rPr>
            </w:pPr>
            <w:r w:rsidRPr="00366B43">
              <w:rPr>
                <w:rFonts w:hint="eastAsia"/>
              </w:rPr>
              <w:t>地乐酚</w:t>
            </w:r>
          </w:p>
        </w:tc>
        <w:tc>
          <w:tcPr>
            <w:tcW w:w="1480" w:type="dxa"/>
            <w:gridSpan w:val="3"/>
            <w:shd w:val="clear" w:color="auto" w:fill="auto"/>
            <w:vAlign w:val="bottom"/>
          </w:tcPr>
          <w:p w14:paraId="6B77475E" w14:textId="77777777" w:rsidR="00366B43" w:rsidRDefault="00366B43" w:rsidP="008F2A6A">
            <w:pPr>
              <w:spacing w:line="250" w:lineRule="exact"/>
              <w:ind w:right="10"/>
              <w:jc w:val="right"/>
              <w:rPr>
                <w:rFonts w:ascii="Arial" w:eastAsia="Arial" w:hAnsi="Arial"/>
              </w:rPr>
            </w:pPr>
            <w:r>
              <w:rPr>
                <w:rFonts w:ascii="Arial" w:eastAsia="Arial" w:hAnsi="Arial"/>
              </w:rPr>
              <w:t>88-85-7</w:t>
            </w:r>
          </w:p>
        </w:tc>
        <w:tc>
          <w:tcPr>
            <w:tcW w:w="760" w:type="dxa"/>
            <w:shd w:val="clear" w:color="auto" w:fill="auto"/>
            <w:vAlign w:val="bottom"/>
          </w:tcPr>
          <w:p w14:paraId="59F9BF42" w14:textId="77777777" w:rsidR="00366B43" w:rsidRDefault="00366B43" w:rsidP="008F2A6A">
            <w:pPr>
              <w:spacing w:line="250" w:lineRule="exact"/>
              <w:jc w:val="center"/>
              <w:rPr>
                <w:rFonts w:ascii="Arial" w:eastAsia="Arial" w:hAnsi="Arial"/>
                <w:w w:val="97"/>
              </w:rPr>
            </w:pPr>
            <w:r>
              <w:rPr>
                <w:rFonts w:ascii="Arial" w:eastAsia="Arial" w:hAnsi="Arial"/>
                <w:w w:val="97"/>
              </w:rPr>
              <w:t>92</w:t>
            </w:r>
          </w:p>
        </w:tc>
        <w:tc>
          <w:tcPr>
            <w:tcW w:w="780" w:type="dxa"/>
            <w:shd w:val="clear" w:color="auto" w:fill="auto"/>
            <w:vAlign w:val="bottom"/>
          </w:tcPr>
          <w:p w14:paraId="5D2B2635" w14:textId="77777777" w:rsidR="00366B43" w:rsidRDefault="00366B43" w:rsidP="008F2A6A">
            <w:pPr>
              <w:spacing w:line="250" w:lineRule="exact"/>
              <w:jc w:val="center"/>
              <w:rPr>
                <w:rFonts w:ascii="Arial" w:eastAsia="Arial" w:hAnsi="Arial"/>
              </w:rPr>
            </w:pPr>
            <w:r>
              <w:rPr>
                <w:rFonts w:ascii="Arial" w:eastAsia="Arial" w:hAnsi="Arial"/>
              </w:rPr>
              <w:t>95</w:t>
            </w:r>
          </w:p>
        </w:tc>
        <w:tc>
          <w:tcPr>
            <w:tcW w:w="840" w:type="dxa"/>
            <w:shd w:val="clear" w:color="auto" w:fill="auto"/>
            <w:vAlign w:val="bottom"/>
          </w:tcPr>
          <w:p w14:paraId="5B65BA49" w14:textId="77777777" w:rsidR="00366B43" w:rsidRDefault="00366B43" w:rsidP="008F2A6A">
            <w:pPr>
              <w:spacing w:line="250" w:lineRule="exact"/>
              <w:jc w:val="center"/>
              <w:rPr>
                <w:rFonts w:ascii="Arial" w:eastAsia="Arial" w:hAnsi="Arial"/>
              </w:rPr>
            </w:pPr>
            <w:r>
              <w:rPr>
                <w:rFonts w:ascii="Arial" w:eastAsia="Arial" w:hAnsi="Arial"/>
              </w:rPr>
              <w:t>-/67</w:t>
            </w:r>
          </w:p>
        </w:tc>
        <w:tc>
          <w:tcPr>
            <w:tcW w:w="740" w:type="dxa"/>
            <w:shd w:val="clear" w:color="auto" w:fill="auto"/>
            <w:vAlign w:val="bottom"/>
          </w:tcPr>
          <w:p w14:paraId="68A86619" w14:textId="77777777" w:rsidR="00366B43" w:rsidRDefault="00366B43" w:rsidP="008F2A6A">
            <w:pPr>
              <w:spacing w:line="250" w:lineRule="exact"/>
              <w:jc w:val="center"/>
              <w:rPr>
                <w:rFonts w:ascii="Arial" w:eastAsia="Arial" w:hAnsi="Arial"/>
              </w:rPr>
            </w:pPr>
            <w:r>
              <w:rPr>
                <w:rFonts w:ascii="Arial" w:eastAsia="Arial" w:hAnsi="Arial"/>
              </w:rPr>
              <w:t>-</w:t>
            </w:r>
          </w:p>
        </w:tc>
        <w:tc>
          <w:tcPr>
            <w:tcW w:w="760" w:type="dxa"/>
            <w:shd w:val="clear" w:color="auto" w:fill="auto"/>
            <w:vAlign w:val="bottom"/>
          </w:tcPr>
          <w:p w14:paraId="1F61B649" w14:textId="77777777" w:rsidR="00366B43" w:rsidRDefault="00366B43" w:rsidP="008F2A6A">
            <w:pPr>
              <w:spacing w:line="250" w:lineRule="exact"/>
              <w:jc w:val="center"/>
              <w:rPr>
                <w:rFonts w:ascii="Arial" w:eastAsia="Arial" w:hAnsi="Arial"/>
              </w:rPr>
            </w:pPr>
            <w:r>
              <w:rPr>
                <w:rFonts w:ascii="Arial" w:eastAsia="Arial" w:hAnsi="Arial"/>
              </w:rPr>
              <w:t>52</w:t>
            </w:r>
          </w:p>
        </w:tc>
        <w:tc>
          <w:tcPr>
            <w:tcW w:w="880" w:type="dxa"/>
            <w:shd w:val="clear" w:color="auto" w:fill="auto"/>
            <w:vAlign w:val="bottom"/>
          </w:tcPr>
          <w:p w14:paraId="029AC2E6" w14:textId="77777777" w:rsidR="00366B43" w:rsidRDefault="00366B43" w:rsidP="008F2A6A">
            <w:pPr>
              <w:spacing w:line="250" w:lineRule="exact"/>
              <w:jc w:val="center"/>
              <w:rPr>
                <w:rFonts w:ascii="Arial" w:eastAsia="Arial" w:hAnsi="Arial"/>
                <w:w w:val="81"/>
              </w:rPr>
            </w:pPr>
            <w:r>
              <w:rPr>
                <w:rFonts w:ascii="Arial" w:eastAsia="Arial" w:hAnsi="Arial"/>
                <w:w w:val="81"/>
              </w:rPr>
              <w:t>-</w:t>
            </w:r>
          </w:p>
        </w:tc>
      </w:tr>
      <w:tr w:rsidR="00366B43" w14:paraId="568947A4" w14:textId="77777777" w:rsidTr="00051670">
        <w:trPr>
          <w:trHeight w:val="258"/>
        </w:trPr>
        <w:tc>
          <w:tcPr>
            <w:tcW w:w="3600" w:type="dxa"/>
            <w:gridSpan w:val="2"/>
            <w:shd w:val="clear" w:color="auto" w:fill="auto"/>
          </w:tcPr>
          <w:p w14:paraId="061E17C8" w14:textId="77777777" w:rsidR="00366B43" w:rsidRDefault="00366B43" w:rsidP="008F2A6A">
            <w:pPr>
              <w:spacing w:line="0" w:lineRule="atLeast"/>
              <w:ind w:left="100"/>
              <w:rPr>
                <w:rFonts w:ascii="Arial" w:eastAsia="Arial" w:hAnsi="Arial"/>
              </w:rPr>
            </w:pPr>
            <w:r w:rsidRPr="00C50B95">
              <w:rPr>
                <w:rFonts w:hint="eastAsia"/>
              </w:rPr>
              <w:t>邻苯二甲酸二正辛酯</w:t>
            </w:r>
          </w:p>
        </w:tc>
        <w:tc>
          <w:tcPr>
            <w:tcW w:w="1480" w:type="dxa"/>
            <w:gridSpan w:val="3"/>
            <w:shd w:val="clear" w:color="auto" w:fill="auto"/>
            <w:vAlign w:val="bottom"/>
          </w:tcPr>
          <w:p w14:paraId="4B831702" w14:textId="77777777" w:rsidR="00366B43" w:rsidRDefault="00366B43" w:rsidP="008F2A6A">
            <w:pPr>
              <w:spacing w:line="0" w:lineRule="atLeast"/>
              <w:ind w:right="10"/>
              <w:jc w:val="right"/>
              <w:rPr>
                <w:rFonts w:ascii="Arial" w:eastAsia="Arial" w:hAnsi="Arial"/>
              </w:rPr>
            </w:pPr>
            <w:r>
              <w:rPr>
                <w:rFonts w:ascii="Arial" w:eastAsia="Arial" w:hAnsi="Arial"/>
              </w:rPr>
              <w:t>117-84-0</w:t>
            </w:r>
          </w:p>
        </w:tc>
        <w:tc>
          <w:tcPr>
            <w:tcW w:w="760" w:type="dxa"/>
            <w:shd w:val="clear" w:color="auto" w:fill="auto"/>
            <w:vAlign w:val="bottom"/>
          </w:tcPr>
          <w:p w14:paraId="7F167D9E" w14:textId="77777777" w:rsidR="00366B43" w:rsidRDefault="00366B43" w:rsidP="008F2A6A">
            <w:pPr>
              <w:spacing w:line="0" w:lineRule="atLeast"/>
              <w:jc w:val="center"/>
              <w:rPr>
                <w:rFonts w:ascii="Arial" w:eastAsia="Arial" w:hAnsi="Arial"/>
                <w:w w:val="97"/>
              </w:rPr>
            </w:pPr>
            <w:r>
              <w:rPr>
                <w:rFonts w:ascii="Arial" w:eastAsia="Arial" w:hAnsi="Arial"/>
                <w:w w:val="97"/>
              </w:rPr>
              <w:t>93</w:t>
            </w:r>
          </w:p>
        </w:tc>
        <w:tc>
          <w:tcPr>
            <w:tcW w:w="780" w:type="dxa"/>
            <w:shd w:val="clear" w:color="auto" w:fill="auto"/>
            <w:vAlign w:val="bottom"/>
          </w:tcPr>
          <w:p w14:paraId="1CDE242A" w14:textId="77777777" w:rsidR="00366B43" w:rsidRDefault="00366B43" w:rsidP="008F2A6A">
            <w:pPr>
              <w:spacing w:line="0" w:lineRule="atLeast"/>
              <w:jc w:val="center"/>
              <w:rPr>
                <w:rFonts w:ascii="Arial" w:eastAsia="Arial" w:hAnsi="Arial"/>
              </w:rPr>
            </w:pPr>
            <w:r>
              <w:rPr>
                <w:rFonts w:ascii="Arial" w:eastAsia="Arial" w:hAnsi="Arial"/>
              </w:rPr>
              <w:t>94</w:t>
            </w:r>
          </w:p>
        </w:tc>
        <w:tc>
          <w:tcPr>
            <w:tcW w:w="840" w:type="dxa"/>
            <w:shd w:val="clear" w:color="auto" w:fill="auto"/>
            <w:vAlign w:val="bottom"/>
          </w:tcPr>
          <w:p w14:paraId="111E2C36" w14:textId="77777777" w:rsidR="00366B43" w:rsidRDefault="00366B43" w:rsidP="008F2A6A">
            <w:pPr>
              <w:spacing w:line="0" w:lineRule="atLeast"/>
              <w:jc w:val="center"/>
              <w:rPr>
                <w:rFonts w:ascii="Arial" w:eastAsia="Arial" w:hAnsi="Arial"/>
              </w:rPr>
            </w:pPr>
            <w:r>
              <w:rPr>
                <w:rFonts w:ascii="Arial" w:eastAsia="Arial" w:hAnsi="Arial"/>
              </w:rPr>
              <w:t>84/96</w:t>
            </w:r>
          </w:p>
        </w:tc>
        <w:tc>
          <w:tcPr>
            <w:tcW w:w="740" w:type="dxa"/>
            <w:shd w:val="clear" w:color="auto" w:fill="auto"/>
            <w:vAlign w:val="bottom"/>
          </w:tcPr>
          <w:p w14:paraId="4D92DBFF" w14:textId="77777777" w:rsidR="00366B43" w:rsidRDefault="00366B43" w:rsidP="008F2A6A">
            <w:pPr>
              <w:spacing w:line="0" w:lineRule="atLeast"/>
              <w:jc w:val="center"/>
              <w:rPr>
                <w:rFonts w:ascii="Arial" w:eastAsia="Arial" w:hAnsi="Arial"/>
              </w:rPr>
            </w:pPr>
            <w:r>
              <w:rPr>
                <w:rFonts w:ascii="Arial" w:eastAsia="Arial" w:hAnsi="Arial"/>
              </w:rPr>
              <w:t>87</w:t>
            </w:r>
          </w:p>
        </w:tc>
        <w:tc>
          <w:tcPr>
            <w:tcW w:w="760" w:type="dxa"/>
            <w:shd w:val="clear" w:color="auto" w:fill="auto"/>
            <w:vAlign w:val="bottom"/>
          </w:tcPr>
          <w:p w14:paraId="160EB150" w14:textId="77777777" w:rsidR="00366B43" w:rsidRDefault="00366B43" w:rsidP="008F2A6A">
            <w:pPr>
              <w:spacing w:line="0" w:lineRule="atLeast"/>
              <w:jc w:val="center"/>
              <w:rPr>
                <w:rFonts w:ascii="Arial" w:eastAsia="Arial" w:hAnsi="Arial"/>
              </w:rPr>
            </w:pPr>
            <w:r>
              <w:rPr>
                <w:rFonts w:ascii="Arial" w:eastAsia="Arial" w:hAnsi="Arial"/>
              </w:rPr>
              <w:t>89</w:t>
            </w:r>
          </w:p>
        </w:tc>
        <w:tc>
          <w:tcPr>
            <w:tcW w:w="880" w:type="dxa"/>
            <w:shd w:val="clear" w:color="auto" w:fill="auto"/>
            <w:vAlign w:val="bottom"/>
          </w:tcPr>
          <w:p w14:paraId="4CB4FE36" w14:textId="77777777" w:rsidR="00366B43" w:rsidRDefault="00366B43" w:rsidP="008F2A6A">
            <w:pPr>
              <w:spacing w:line="0" w:lineRule="atLeast"/>
              <w:jc w:val="center"/>
              <w:rPr>
                <w:rFonts w:ascii="Arial" w:eastAsia="Arial" w:hAnsi="Arial"/>
                <w:w w:val="97"/>
              </w:rPr>
            </w:pPr>
            <w:r>
              <w:rPr>
                <w:rFonts w:ascii="Arial" w:eastAsia="Arial" w:hAnsi="Arial"/>
                <w:w w:val="97"/>
              </w:rPr>
              <w:t>108</w:t>
            </w:r>
          </w:p>
        </w:tc>
      </w:tr>
      <w:tr w:rsidR="00366B43" w14:paraId="2B5C27A6" w14:textId="77777777" w:rsidTr="00051670">
        <w:trPr>
          <w:trHeight w:val="254"/>
        </w:trPr>
        <w:tc>
          <w:tcPr>
            <w:tcW w:w="3600" w:type="dxa"/>
            <w:gridSpan w:val="2"/>
            <w:shd w:val="clear" w:color="auto" w:fill="auto"/>
          </w:tcPr>
          <w:p w14:paraId="6B8E393D" w14:textId="77777777" w:rsidR="00366B43" w:rsidRDefault="00366B43" w:rsidP="008F2A6A">
            <w:pPr>
              <w:spacing w:line="0" w:lineRule="atLeast"/>
              <w:ind w:left="100"/>
              <w:rPr>
                <w:rFonts w:ascii="Arial" w:eastAsia="Arial" w:hAnsi="Arial"/>
              </w:rPr>
            </w:pPr>
            <w:r w:rsidRPr="00C50B95">
              <w:rPr>
                <w:rFonts w:hint="eastAsia"/>
              </w:rPr>
              <w:t>1,4-</w:t>
            </w:r>
            <w:r w:rsidRPr="00C50B95">
              <w:rPr>
                <w:rFonts w:hint="eastAsia"/>
              </w:rPr>
              <w:t>二恶烷</w:t>
            </w:r>
          </w:p>
        </w:tc>
        <w:tc>
          <w:tcPr>
            <w:tcW w:w="1480" w:type="dxa"/>
            <w:gridSpan w:val="3"/>
            <w:shd w:val="clear" w:color="auto" w:fill="auto"/>
            <w:vAlign w:val="bottom"/>
          </w:tcPr>
          <w:p w14:paraId="4A36D11F" w14:textId="77777777" w:rsidR="00366B43" w:rsidRDefault="00366B43" w:rsidP="008F2A6A">
            <w:pPr>
              <w:spacing w:line="0" w:lineRule="atLeast"/>
              <w:ind w:right="10"/>
              <w:jc w:val="right"/>
              <w:rPr>
                <w:rFonts w:ascii="Arial" w:eastAsia="Arial" w:hAnsi="Arial"/>
              </w:rPr>
            </w:pPr>
            <w:r>
              <w:rPr>
                <w:rFonts w:ascii="Arial" w:eastAsia="Arial" w:hAnsi="Arial"/>
              </w:rPr>
              <w:t>123-91-1</w:t>
            </w:r>
          </w:p>
        </w:tc>
        <w:tc>
          <w:tcPr>
            <w:tcW w:w="760" w:type="dxa"/>
            <w:shd w:val="clear" w:color="auto" w:fill="auto"/>
            <w:vAlign w:val="bottom"/>
          </w:tcPr>
          <w:p w14:paraId="340164C2" w14:textId="77777777" w:rsidR="00366B43" w:rsidRDefault="00366B43" w:rsidP="008F2A6A">
            <w:pPr>
              <w:spacing w:line="0" w:lineRule="atLeast"/>
              <w:jc w:val="center"/>
              <w:rPr>
                <w:rFonts w:ascii="Arial" w:eastAsia="Arial" w:hAnsi="Arial"/>
                <w:w w:val="97"/>
              </w:rPr>
            </w:pPr>
            <w:r>
              <w:rPr>
                <w:rFonts w:ascii="Arial" w:eastAsia="Arial" w:hAnsi="Arial"/>
                <w:w w:val="97"/>
              </w:rPr>
              <w:t>41</w:t>
            </w:r>
          </w:p>
        </w:tc>
        <w:tc>
          <w:tcPr>
            <w:tcW w:w="780" w:type="dxa"/>
            <w:shd w:val="clear" w:color="auto" w:fill="auto"/>
            <w:vAlign w:val="bottom"/>
          </w:tcPr>
          <w:p w14:paraId="34833FCB" w14:textId="77777777" w:rsidR="00366B43" w:rsidRDefault="00366B43" w:rsidP="008F2A6A">
            <w:pPr>
              <w:spacing w:line="0" w:lineRule="atLeast"/>
              <w:jc w:val="center"/>
              <w:rPr>
                <w:rFonts w:ascii="Arial" w:eastAsia="Arial" w:hAnsi="Arial"/>
              </w:rPr>
            </w:pPr>
            <w:r>
              <w:rPr>
                <w:rFonts w:ascii="Arial" w:eastAsia="Arial" w:hAnsi="Arial"/>
              </w:rPr>
              <w:t>57</w:t>
            </w:r>
          </w:p>
        </w:tc>
        <w:tc>
          <w:tcPr>
            <w:tcW w:w="840" w:type="dxa"/>
            <w:shd w:val="clear" w:color="auto" w:fill="auto"/>
            <w:vAlign w:val="bottom"/>
          </w:tcPr>
          <w:p w14:paraId="2A331601" w14:textId="77777777" w:rsidR="00366B43" w:rsidRDefault="00366B43" w:rsidP="008F2A6A">
            <w:pPr>
              <w:spacing w:line="0" w:lineRule="atLeast"/>
              <w:jc w:val="center"/>
              <w:rPr>
                <w:rFonts w:ascii="Arial" w:eastAsia="Arial" w:hAnsi="Arial"/>
              </w:rPr>
            </w:pPr>
            <w:r>
              <w:rPr>
                <w:rFonts w:ascii="Arial" w:eastAsia="Arial" w:hAnsi="Arial"/>
              </w:rPr>
              <w:t>49/40</w:t>
            </w:r>
          </w:p>
        </w:tc>
        <w:tc>
          <w:tcPr>
            <w:tcW w:w="740" w:type="dxa"/>
            <w:shd w:val="clear" w:color="auto" w:fill="auto"/>
            <w:vAlign w:val="bottom"/>
          </w:tcPr>
          <w:p w14:paraId="04DFF43E" w14:textId="77777777" w:rsidR="00366B43" w:rsidRDefault="00366B43" w:rsidP="008F2A6A">
            <w:pPr>
              <w:spacing w:line="0" w:lineRule="atLeast"/>
              <w:jc w:val="center"/>
              <w:rPr>
                <w:rFonts w:ascii="Arial" w:eastAsia="Arial" w:hAnsi="Arial"/>
              </w:rPr>
            </w:pPr>
            <w:r>
              <w:rPr>
                <w:rFonts w:ascii="Arial" w:eastAsia="Arial" w:hAnsi="Arial"/>
              </w:rPr>
              <w:t>48</w:t>
            </w:r>
          </w:p>
        </w:tc>
        <w:tc>
          <w:tcPr>
            <w:tcW w:w="760" w:type="dxa"/>
            <w:shd w:val="clear" w:color="auto" w:fill="auto"/>
            <w:vAlign w:val="bottom"/>
          </w:tcPr>
          <w:p w14:paraId="1EA993C4" w14:textId="77777777" w:rsidR="00366B43" w:rsidRDefault="00366B43" w:rsidP="008F2A6A">
            <w:pPr>
              <w:spacing w:line="0" w:lineRule="atLeast"/>
              <w:jc w:val="center"/>
              <w:rPr>
                <w:rFonts w:ascii="Arial" w:eastAsia="Arial" w:hAnsi="Arial"/>
              </w:rPr>
            </w:pPr>
            <w:r>
              <w:rPr>
                <w:rFonts w:ascii="Arial" w:eastAsia="Arial" w:hAnsi="Arial"/>
              </w:rPr>
              <w:t>48</w:t>
            </w:r>
          </w:p>
        </w:tc>
        <w:tc>
          <w:tcPr>
            <w:tcW w:w="880" w:type="dxa"/>
            <w:shd w:val="clear" w:color="auto" w:fill="auto"/>
            <w:vAlign w:val="bottom"/>
          </w:tcPr>
          <w:p w14:paraId="6A96843E"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r>
      <w:tr w:rsidR="00366B43" w14:paraId="242C9F42" w14:textId="77777777" w:rsidTr="00051670">
        <w:trPr>
          <w:trHeight w:val="250"/>
        </w:trPr>
        <w:tc>
          <w:tcPr>
            <w:tcW w:w="3600" w:type="dxa"/>
            <w:gridSpan w:val="2"/>
            <w:shd w:val="clear" w:color="auto" w:fill="auto"/>
          </w:tcPr>
          <w:p w14:paraId="0969DF14" w14:textId="77777777" w:rsidR="00366B43" w:rsidRDefault="00366B43" w:rsidP="008F2A6A">
            <w:pPr>
              <w:spacing w:line="249" w:lineRule="exact"/>
              <w:ind w:left="100"/>
              <w:rPr>
                <w:rFonts w:ascii="Arial" w:eastAsia="Arial" w:hAnsi="Arial"/>
              </w:rPr>
            </w:pPr>
            <w:r w:rsidRPr="00C50B95">
              <w:rPr>
                <w:rFonts w:hint="eastAsia"/>
              </w:rPr>
              <w:t>二苯胺</w:t>
            </w:r>
          </w:p>
        </w:tc>
        <w:tc>
          <w:tcPr>
            <w:tcW w:w="1480" w:type="dxa"/>
            <w:gridSpan w:val="3"/>
            <w:shd w:val="clear" w:color="auto" w:fill="auto"/>
            <w:vAlign w:val="bottom"/>
          </w:tcPr>
          <w:p w14:paraId="3D9FB897" w14:textId="77777777" w:rsidR="00366B43" w:rsidRDefault="00366B43" w:rsidP="008F2A6A">
            <w:pPr>
              <w:spacing w:line="249" w:lineRule="exact"/>
              <w:ind w:right="10"/>
              <w:jc w:val="right"/>
              <w:rPr>
                <w:rFonts w:ascii="Arial" w:eastAsia="Arial" w:hAnsi="Arial"/>
              </w:rPr>
            </w:pPr>
            <w:r>
              <w:rPr>
                <w:rFonts w:ascii="Arial" w:eastAsia="Arial" w:hAnsi="Arial"/>
              </w:rPr>
              <w:t>122-39-4</w:t>
            </w:r>
          </w:p>
        </w:tc>
        <w:tc>
          <w:tcPr>
            <w:tcW w:w="760" w:type="dxa"/>
            <w:shd w:val="clear" w:color="auto" w:fill="auto"/>
            <w:vAlign w:val="bottom"/>
          </w:tcPr>
          <w:p w14:paraId="337946C8" w14:textId="77777777" w:rsidR="00366B43" w:rsidRDefault="00366B43" w:rsidP="008F2A6A">
            <w:pPr>
              <w:spacing w:line="249" w:lineRule="exact"/>
              <w:jc w:val="center"/>
              <w:rPr>
                <w:rFonts w:ascii="Arial" w:eastAsia="Arial" w:hAnsi="Arial"/>
                <w:w w:val="97"/>
              </w:rPr>
            </w:pPr>
            <w:r>
              <w:rPr>
                <w:rFonts w:ascii="Arial" w:eastAsia="Arial" w:hAnsi="Arial"/>
                <w:w w:val="97"/>
              </w:rPr>
              <w:t>82</w:t>
            </w:r>
          </w:p>
        </w:tc>
        <w:tc>
          <w:tcPr>
            <w:tcW w:w="780" w:type="dxa"/>
            <w:shd w:val="clear" w:color="auto" w:fill="auto"/>
            <w:vAlign w:val="bottom"/>
          </w:tcPr>
          <w:p w14:paraId="4E9D3CE6" w14:textId="77777777" w:rsidR="00366B43" w:rsidRDefault="00366B43" w:rsidP="008F2A6A">
            <w:pPr>
              <w:spacing w:line="249" w:lineRule="exact"/>
              <w:jc w:val="center"/>
              <w:rPr>
                <w:rFonts w:ascii="Arial" w:eastAsia="Arial" w:hAnsi="Arial"/>
              </w:rPr>
            </w:pPr>
            <w:r>
              <w:rPr>
                <w:rFonts w:ascii="Arial" w:eastAsia="Arial" w:hAnsi="Arial"/>
              </w:rPr>
              <w:t>89</w:t>
            </w:r>
          </w:p>
        </w:tc>
        <w:tc>
          <w:tcPr>
            <w:tcW w:w="840" w:type="dxa"/>
            <w:shd w:val="clear" w:color="auto" w:fill="auto"/>
            <w:vAlign w:val="bottom"/>
          </w:tcPr>
          <w:p w14:paraId="01362005" w14:textId="77777777" w:rsidR="00366B43" w:rsidRDefault="00366B43" w:rsidP="008F2A6A">
            <w:pPr>
              <w:spacing w:line="249" w:lineRule="exact"/>
              <w:jc w:val="center"/>
              <w:rPr>
                <w:rFonts w:ascii="Arial" w:eastAsia="Arial" w:hAnsi="Arial"/>
              </w:rPr>
            </w:pPr>
            <w:r>
              <w:rPr>
                <w:rFonts w:ascii="Arial" w:eastAsia="Arial" w:hAnsi="Arial"/>
              </w:rPr>
              <w:t>-/90</w:t>
            </w:r>
          </w:p>
        </w:tc>
        <w:tc>
          <w:tcPr>
            <w:tcW w:w="740" w:type="dxa"/>
            <w:shd w:val="clear" w:color="auto" w:fill="auto"/>
            <w:vAlign w:val="bottom"/>
          </w:tcPr>
          <w:p w14:paraId="147718D7" w14:textId="77777777" w:rsidR="00366B43" w:rsidRDefault="00366B43"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3800AC5A" w14:textId="77777777" w:rsidR="00366B43" w:rsidRDefault="00366B43" w:rsidP="008F2A6A">
            <w:pPr>
              <w:spacing w:line="249" w:lineRule="exact"/>
              <w:jc w:val="center"/>
              <w:rPr>
                <w:rFonts w:ascii="Arial" w:eastAsia="Arial" w:hAnsi="Arial"/>
              </w:rPr>
            </w:pPr>
            <w:r>
              <w:rPr>
                <w:rFonts w:ascii="Arial" w:eastAsia="Arial" w:hAnsi="Arial"/>
              </w:rPr>
              <w:t>77</w:t>
            </w:r>
          </w:p>
        </w:tc>
        <w:tc>
          <w:tcPr>
            <w:tcW w:w="880" w:type="dxa"/>
            <w:shd w:val="clear" w:color="auto" w:fill="auto"/>
            <w:vAlign w:val="bottom"/>
          </w:tcPr>
          <w:p w14:paraId="0CE0B92D" w14:textId="77777777" w:rsidR="00366B43" w:rsidRDefault="00366B43" w:rsidP="008F2A6A">
            <w:pPr>
              <w:spacing w:line="249" w:lineRule="exact"/>
              <w:jc w:val="center"/>
              <w:rPr>
                <w:rFonts w:ascii="Arial" w:eastAsia="Arial" w:hAnsi="Arial"/>
                <w:w w:val="81"/>
              </w:rPr>
            </w:pPr>
            <w:r>
              <w:rPr>
                <w:rFonts w:ascii="Arial" w:eastAsia="Arial" w:hAnsi="Arial"/>
                <w:w w:val="81"/>
              </w:rPr>
              <w:t>-</w:t>
            </w:r>
          </w:p>
        </w:tc>
      </w:tr>
      <w:tr w:rsidR="00366B43" w14:paraId="799265AF" w14:textId="77777777" w:rsidTr="00051670">
        <w:trPr>
          <w:trHeight w:val="254"/>
        </w:trPr>
        <w:tc>
          <w:tcPr>
            <w:tcW w:w="3600" w:type="dxa"/>
            <w:gridSpan w:val="2"/>
            <w:shd w:val="clear" w:color="auto" w:fill="auto"/>
          </w:tcPr>
          <w:p w14:paraId="5EE66B62" w14:textId="77777777" w:rsidR="00366B43" w:rsidRDefault="00366B43" w:rsidP="008F2A6A">
            <w:pPr>
              <w:spacing w:line="0" w:lineRule="atLeast"/>
              <w:ind w:left="100"/>
              <w:rPr>
                <w:rFonts w:ascii="Arial" w:eastAsia="Arial" w:hAnsi="Arial"/>
              </w:rPr>
            </w:pPr>
            <w:r w:rsidRPr="00C50B95">
              <w:rPr>
                <w:rFonts w:hint="eastAsia"/>
              </w:rPr>
              <w:t>苯妥英</w:t>
            </w:r>
          </w:p>
        </w:tc>
        <w:tc>
          <w:tcPr>
            <w:tcW w:w="1480" w:type="dxa"/>
            <w:gridSpan w:val="3"/>
            <w:shd w:val="clear" w:color="auto" w:fill="auto"/>
            <w:vAlign w:val="bottom"/>
          </w:tcPr>
          <w:p w14:paraId="48B28896" w14:textId="77777777" w:rsidR="00366B43" w:rsidRDefault="00366B43" w:rsidP="008F2A6A">
            <w:pPr>
              <w:spacing w:line="0" w:lineRule="atLeast"/>
              <w:ind w:right="10"/>
              <w:jc w:val="right"/>
              <w:rPr>
                <w:rFonts w:ascii="Arial" w:eastAsia="Arial" w:hAnsi="Arial"/>
              </w:rPr>
            </w:pPr>
            <w:r>
              <w:rPr>
                <w:rFonts w:ascii="Arial" w:eastAsia="Arial" w:hAnsi="Arial"/>
              </w:rPr>
              <w:t>57-41-0</w:t>
            </w:r>
          </w:p>
        </w:tc>
        <w:tc>
          <w:tcPr>
            <w:tcW w:w="760" w:type="dxa"/>
            <w:shd w:val="clear" w:color="auto" w:fill="auto"/>
            <w:vAlign w:val="bottom"/>
          </w:tcPr>
          <w:p w14:paraId="042EB13F" w14:textId="77777777" w:rsidR="00366B43" w:rsidRDefault="00366B43"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0E526DB2"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0B46F4CC" w14:textId="77777777" w:rsidR="00366B43" w:rsidRDefault="00366B43"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3C29F340" w14:textId="77777777" w:rsidR="00366B43" w:rsidRDefault="00366B43"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3065C07B" w14:textId="77777777" w:rsidR="00366B43" w:rsidRDefault="00366B43"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4A960D8B"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r>
      <w:tr w:rsidR="00366B43" w14:paraId="3B7AA37F" w14:textId="77777777" w:rsidTr="00051670">
        <w:trPr>
          <w:trHeight w:val="254"/>
        </w:trPr>
        <w:tc>
          <w:tcPr>
            <w:tcW w:w="3600" w:type="dxa"/>
            <w:gridSpan w:val="2"/>
            <w:shd w:val="clear" w:color="auto" w:fill="auto"/>
          </w:tcPr>
          <w:p w14:paraId="0053E2C3" w14:textId="77777777" w:rsidR="00366B43" w:rsidRDefault="00366B43" w:rsidP="008F2A6A">
            <w:pPr>
              <w:spacing w:line="0" w:lineRule="atLeast"/>
              <w:ind w:left="100"/>
              <w:rPr>
                <w:rFonts w:ascii="Arial" w:eastAsia="Arial" w:hAnsi="Arial"/>
              </w:rPr>
            </w:pPr>
            <w:r w:rsidRPr="00C50B95">
              <w:rPr>
                <w:rFonts w:hint="eastAsia"/>
              </w:rPr>
              <w:t>1,2-</w:t>
            </w:r>
            <w:r w:rsidRPr="00C50B95">
              <w:rPr>
                <w:rFonts w:hint="eastAsia"/>
              </w:rPr>
              <w:t>二苯肼</w:t>
            </w:r>
          </w:p>
        </w:tc>
        <w:tc>
          <w:tcPr>
            <w:tcW w:w="1480" w:type="dxa"/>
            <w:gridSpan w:val="3"/>
            <w:shd w:val="clear" w:color="auto" w:fill="auto"/>
            <w:vAlign w:val="bottom"/>
          </w:tcPr>
          <w:p w14:paraId="2D2F13CE" w14:textId="77777777" w:rsidR="00366B43" w:rsidRDefault="00366B43" w:rsidP="008F2A6A">
            <w:pPr>
              <w:spacing w:line="0" w:lineRule="atLeast"/>
              <w:ind w:right="10"/>
              <w:jc w:val="right"/>
              <w:rPr>
                <w:rFonts w:ascii="Arial" w:eastAsia="Arial" w:hAnsi="Arial"/>
              </w:rPr>
            </w:pPr>
            <w:r>
              <w:rPr>
                <w:rFonts w:ascii="Arial" w:eastAsia="Arial" w:hAnsi="Arial"/>
              </w:rPr>
              <w:t>122-66-7</w:t>
            </w:r>
          </w:p>
        </w:tc>
        <w:tc>
          <w:tcPr>
            <w:tcW w:w="760" w:type="dxa"/>
            <w:shd w:val="clear" w:color="auto" w:fill="auto"/>
            <w:vAlign w:val="bottom"/>
          </w:tcPr>
          <w:p w14:paraId="02178BD3" w14:textId="77777777" w:rsidR="00366B43" w:rsidRDefault="00366B43" w:rsidP="008F2A6A">
            <w:pPr>
              <w:spacing w:line="0" w:lineRule="atLeast"/>
              <w:jc w:val="center"/>
              <w:rPr>
                <w:rFonts w:ascii="Arial" w:eastAsia="Arial" w:hAnsi="Arial"/>
                <w:w w:val="97"/>
              </w:rPr>
            </w:pPr>
            <w:r>
              <w:rPr>
                <w:rFonts w:ascii="Arial" w:eastAsia="Arial" w:hAnsi="Arial"/>
                <w:w w:val="97"/>
              </w:rPr>
              <w:t>83</w:t>
            </w:r>
          </w:p>
        </w:tc>
        <w:tc>
          <w:tcPr>
            <w:tcW w:w="780" w:type="dxa"/>
            <w:shd w:val="clear" w:color="auto" w:fill="auto"/>
            <w:vAlign w:val="bottom"/>
          </w:tcPr>
          <w:p w14:paraId="5C5BD22D" w14:textId="77777777" w:rsidR="00366B43" w:rsidRDefault="00366B43" w:rsidP="008F2A6A">
            <w:pPr>
              <w:spacing w:line="0" w:lineRule="atLeast"/>
              <w:jc w:val="center"/>
              <w:rPr>
                <w:rFonts w:ascii="Arial" w:eastAsia="Arial" w:hAnsi="Arial"/>
              </w:rPr>
            </w:pPr>
            <w:r>
              <w:rPr>
                <w:rFonts w:ascii="Arial" w:eastAsia="Arial" w:hAnsi="Arial"/>
              </w:rPr>
              <w:t>85</w:t>
            </w:r>
          </w:p>
        </w:tc>
        <w:tc>
          <w:tcPr>
            <w:tcW w:w="840" w:type="dxa"/>
            <w:shd w:val="clear" w:color="auto" w:fill="auto"/>
            <w:vAlign w:val="bottom"/>
          </w:tcPr>
          <w:p w14:paraId="499AEEDA" w14:textId="77777777" w:rsidR="00366B43" w:rsidRDefault="00366B43" w:rsidP="008F2A6A">
            <w:pPr>
              <w:spacing w:line="0" w:lineRule="atLeast"/>
              <w:jc w:val="center"/>
              <w:rPr>
                <w:rFonts w:ascii="Arial" w:eastAsia="Arial" w:hAnsi="Arial"/>
              </w:rPr>
            </w:pPr>
            <w:r>
              <w:rPr>
                <w:rFonts w:ascii="Arial" w:eastAsia="Arial" w:hAnsi="Arial"/>
              </w:rPr>
              <w:t>84/88</w:t>
            </w:r>
          </w:p>
        </w:tc>
        <w:tc>
          <w:tcPr>
            <w:tcW w:w="740" w:type="dxa"/>
            <w:shd w:val="clear" w:color="auto" w:fill="auto"/>
            <w:vAlign w:val="bottom"/>
          </w:tcPr>
          <w:p w14:paraId="57C9FE41" w14:textId="77777777" w:rsidR="00366B43" w:rsidRDefault="00366B43" w:rsidP="008F2A6A">
            <w:pPr>
              <w:spacing w:line="0" w:lineRule="atLeast"/>
              <w:jc w:val="center"/>
              <w:rPr>
                <w:rFonts w:ascii="Arial" w:eastAsia="Arial" w:hAnsi="Arial"/>
              </w:rPr>
            </w:pPr>
            <w:r>
              <w:rPr>
                <w:rFonts w:ascii="Arial" w:eastAsia="Arial" w:hAnsi="Arial"/>
              </w:rPr>
              <w:t>73</w:t>
            </w:r>
          </w:p>
        </w:tc>
        <w:tc>
          <w:tcPr>
            <w:tcW w:w="760" w:type="dxa"/>
            <w:shd w:val="clear" w:color="auto" w:fill="auto"/>
            <w:vAlign w:val="bottom"/>
          </w:tcPr>
          <w:p w14:paraId="7B2BF461" w14:textId="77777777" w:rsidR="00366B43" w:rsidRDefault="00366B43" w:rsidP="008F2A6A">
            <w:pPr>
              <w:spacing w:line="0" w:lineRule="atLeast"/>
              <w:jc w:val="center"/>
              <w:rPr>
                <w:rFonts w:ascii="Arial" w:eastAsia="Arial" w:hAnsi="Arial"/>
              </w:rPr>
            </w:pPr>
            <w:r>
              <w:rPr>
                <w:rFonts w:ascii="Arial" w:eastAsia="Arial" w:hAnsi="Arial"/>
              </w:rPr>
              <w:t>82</w:t>
            </w:r>
          </w:p>
        </w:tc>
        <w:tc>
          <w:tcPr>
            <w:tcW w:w="880" w:type="dxa"/>
            <w:shd w:val="clear" w:color="auto" w:fill="auto"/>
            <w:vAlign w:val="bottom"/>
          </w:tcPr>
          <w:p w14:paraId="604B153D" w14:textId="77777777" w:rsidR="00366B43" w:rsidRDefault="00366B43" w:rsidP="008F2A6A">
            <w:pPr>
              <w:spacing w:line="0" w:lineRule="atLeast"/>
              <w:jc w:val="center"/>
              <w:rPr>
                <w:rFonts w:ascii="Arial" w:eastAsia="Arial" w:hAnsi="Arial"/>
              </w:rPr>
            </w:pPr>
            <w:r>
              <w:rPr>
                <w:rFonts w:ascii="Arial" w:eastAsia="Arial" w:hAnsi="Arial"/>
              </w:rPr>
              <w:t>97</w:t>
            </w:r>
          </w:p>
        </w:tc>
      </w:tr>
      <w:tr w:rsidR="00366B43" w14:paraId="70915E72" w14:textId="77777777" w:rsidTr="00051670">
        <w:trPr>
          <w:trHeight w:val="250"/>
        </w:trPr>
        <w:tc>
          <w:tcPr>
            <w:tcW w:w="3600" w:type="dxa"/>
            <w:gridSpan w:val="2"/>
            <w:shd w:val="clear" w:color="auto" w:fill="auto"/>
          </w:tcPr>
          <w:p w14:paraId="6ADF0CE9" w14:textId="77777777" w:rsidR="00366B43" w:rsidRDefault="00366B43" w:rsidP="008F2A6A">
            <w:pPr>
              <w:spacing w:line="249" w:lineRule="exact"/>
              <w:ind w:left="100"/>
              <w:rPr>
                <w:rFonts w:ascii="Arial" w:eastAsia="Arial" w:hAnsi="Arial"/>
              </w:rPr>
            </w:pPr>
            <w:r w:rsidRPr="00C50B95">
              <w:rPr>
                <w:rFonts w:hint="eastAsia"/>
              </w:rPr>
              <w:t>二硫</w:t>
            </w:r>
          </w:p>
        </w:tc>
        <w:tc>
          <w:tcPr>
            <w:tcW w:w="1480" w:type="dxa"/>
            <w:gridSpan w:val="3"/>
            <w:shd w:val="clear" w:color="auto" w:fill="auto"/>
            <w:vAlign w:val="bottom"/>
          </w:tcPr>
          <w:p w14:paraId="09FF3551" w14:textId="77777777" w:rsidR="00366B43" w:rsidRDefault="00366B43" w:rsidP="008F2A6A">
            <w:pPr>
              <w:spacing w:line="249" w:lineRule="exact"/>
              <w:ind w:right="10"/>
              <w:jc w:val="right"/>
              <w:rPr>
                <w:rFonts w:ascii="Arial" w:eastAsia="Arial" w:hAnsi="Arial"/>
              </w:rPr>
            </w:pPr>
            <w:r>
              <w:rPr>
                <w:rFonts w:ascii="Arial" w:eastAsia="Arial" w:hAnsi="Arial"/>
              </w:rPr>
              <w:t>298-04-4</w:t>
            </w:r>
          </w:p>
        </w:tc>
        <w:tc>
          <w:tcPr>
            <w:tcW w:w="760" w:type="dxa"/>
            <w:shd w:val="clear" w:color="auto" w:fill="auto"/>
            <w:vAlign w:val="bottom"/>
          </w:tcPr>
          <w:p w14:paraId="1EAD22D8" w14:textId="77777777" w:rsidR="00366B43" w:rsidRDefault="00366B43" w:rsidP="008F2A6A">
            <w:pPr>
              <w:spacing w:line="249" w:lineRule="exact"/>
              <w:jc w:val="center"/>
              <w:rPr>
                <w:rFonts w:ascii="Arial" w:eastAsia="Arial" w:hAnsi="Arial"/>
                <w:w w:val="97"/>
              </w:rPr>
            </w:pPr>
            <w:r>
              <w:rPr>
                <w:rFonts w:ascii="Arial" w:eastAsia="Arial" w:hAnsi="Arial"/>
                <w:w w:val="97"/>
              </w:rPr>
              <w:t>87</w:t>
            </w:r>
          </w:p>
        </w:tc>
        <w:tc>
          <w:tcPr>
            <w:tcW w:w="780" w:type="dxa"/>
            <w:shd w:val="clear" w:color="auto" w:fill="auto"/>
            <w:vAlign w:val="bottom"/>
          </w:tcPr>
          <w:p w14:paraId="731E77B5" w14:textId="77777777" w:rsidR="00366B43" w:rsidRDefault="00366B43" w:rsidP="008F2A6A">
            <w:pPr>
              <w:spacing w:line="249" w:lineRule="exact"/>
              <w:jc w:val="center"/>
              <w:rPr>
                <w:rFonts w:ascii="Arial" w:eastAsia="Arial" w:hAnsi="Arial"/>
              </w:rPr>
            </w:pPr>
            <w:r>
              <w:rPr>
                <w:rFonts w:ascii="Arial" w:eastAsia="Arial" w:hAnsi="Arial"/>
              </w:rPr>
              <w:t>95</w:t>
            </w:r>
          </w:p>
        </w:tc>
        <w:tc>
          <w:tcPr>
            <w:tcW w:w="840" w:type="dxa"/>
            <w:shd w:val="clear" w:color="auto" w:fill="auto"/>
            <w:vAlign w:val="bottom"/>
          </w:tcPr>
          <w:p w14:paraId="72E34047" w14:textId="77777777" w:rsidR="00366B43" w:rsidRDefault="00366B43"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1325E8CB" w14:textId="77777777" w:rsidR="00366B43" w:rsidRDefault="00366B43"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3060771C" w14:textId="77777777" w:rsidR="00366B43" w:rsidRDefault="00366B43" w:rsidP="008F2A6A">
            <w:pPr>
              <w:spacing w:line="249" w:lineRule="exact"/>
              <w:jc w:val="center"/>
              <w:rPr>
                <w:rFonts w:ascii="Arial" w:eastAsia="Arial" w:hAnsi="Arial"/>
              </w:rPr>
            </w:pPr>
            <w:r>
              <w:rPr>
                <w:rFonts w:ascii="Arial" w:eastAsia="Arial" w:hAnsi="Arial"/>
              </w:rPr>
              <w:t>72</w:t>
            </w:r>
          </w:p>
        </w:tc>
        <w:tc>
          <w:tcPr>
            <w:tcW w:w="880" w:type="dxa"/>
            <w:shd w:val="clear" w:color="auto" w:fill="auto"/>
            <w:vAlign w:val="bottom"/>
          </w:tcPr>
          <w:p w14:paraId="7FC62BF5" w14:textId="77777777" w:rsidR="00366B43" w:rsidRDefault="00366B43" w:rsidP="008F2A6A">
            <w:pPr>
              <w:spacing w:line="249" w:lineRule="exact"/>
              <w:jc w:val="center"/>
              <w:rPr>
                <w:rFonts w:ascii="Arial" w:eastAsia="Arial" w:hAnsi="Arial"/>
                <w:w w:val="81"/>
              </w:rPr>
            </w:pPr>
            <w:r>
              <w:rPr>
                <w:rFonts w:ascii="Arial" w:eastAsia="Arial" w:hAnsi="Arial"/>
                <w:w w:val="81"/>
              </w:rPr>
              <w:t>-</w:t>
            </w:r>
          </w:p>
        </w:tc>
      </w:tr>
      <w:tr w:rsidR="00366B43" w14:paraId="7EF745CC" w14:textId="77777777" w:rsidTr="00051670">
        <w:trPr>
          <w:trHeight w:val="254"/>
        </w:trPr>
        <w:tc>
          <w:tcPr>
            <w:tcW w:w="3600" w:type="dxa"/>
            <w:gridSpan w:val="2"/>
            <w:shd w:val="clear" w:color="auto" w:fill="auto"/>
          </w:tcPr>
          <w:p w14:paraId="13E132C7" w14:textId="77777777" w:rsidR="00366B43" w:rsidRDefault="00366B43" w:rsidP="008F2A6A">
            <w:pPr>
              <w:spacing w:line="0" w:lineRule="atLeast"/>
              <w:ind w:left="100"/>
              <w:rPr>
                <w:rFonts w:ascii="Arial" w:eastAsia="Arial" w:hAnsi="Arial"/>
              </w:rPr>
            </w:pPr>
            <w:r w:rsidRPr="00C50B95">
              <w:rPr>
                <w:rFonts w:hint="eastAsia"/>
              </w:rPr>
              <w:t>硫丹一</w:t>
            </w:r>
          </w:p>
        </w:tc>
        <w:tc>
          <w:tcPr>
            <w:tcW w:w="2240" w:type="dxa"/>
            <w:gridSpan w:val="4"/>
            <w:shd w:val="clear" w:color="auto" w:fill="auto"/>
            <w:vAlign w:val="bottom"/>
          </w:tcPr>
          <w:p w14:paraId="4165BD68" w14:textId="77777777" w:rsidR="00366B43" w:rsidRDefault="00366B43" w:rsidP="008F2A6A">
            <w:pPr>
              <w:spacing w:line="0" w:lineRule="atLeast"/>
              <w:ind w:right="90"/>
              <w:jc w:val="right"/>
              <w:rPr>
                <w:rFonts w:ascii="Arial" w:eastAsia="Arial" w:hAnsi="Arial"/>
              </w:rPr>
            </w:pPr>
            <w:r>
              <w:rPr>
                <w:rFonts w:ascii="Arial" w:eastAsia="Arial" w:hAnsi="Arial"/>
              </w:rPr>
              <w:t>959-98-8   102</w:t>
            </w:r>
          </w:p>
        </w:tc>
        <w:tc>
          <w:tcPr>
            <w:tcW w:w="780" w:type="dxa"/>
            <w:shd w:val="clear" w:color="auto" w:fill="auto"/>
            <w:vAlign w:val="bottom"/>
          </w:tcPr>
          <w:p w14:paraId="772012B3"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247A47A7" w14:textId="77777777" w:rsidR="00366B43" w:rsidRDefault="00366B43"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021B976E" w14:textId="77777777" w:rsidR="00366B43" w:rsidRDefault="00366B43"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778D0E8E" w14:textId="77777777" w:rsidR="00366B43" w:rsidRDefault="00366B43" w:rsidP="008F2A6A">
            <w:pPr>
              <w:spacing w:line="0" w:lineRule="atLeast"/>
              <w:jc w:val="center"/>
              <w:rPr>
                <w:rFonts w:ascii="Arial" w:eastAsia="Arial" w:hAnsi="Arial"/>
                <w:w w:val="97"/>
              </w:rPr>
            </w:pPr>
            <w:r>
              <w:rPr>
                <w:rFonts w:ascii="Arial" w:eastAsia="Arial" w:hAnsi="Arial"/>
                <w:w w:val="97"/>
              </w:rPr>
              <w:t>102</w:t>
            </w:r>
          </w:p>
        </w:tc>
        <w:tc>
          <w:tcPr>
            <w:tcW w:w="880" w:type="dxa"/>
            <w:shd w:val="clear" w:color="auto" w:fill="auto"/>
            <w:vAlign w:val="bottom"/>
          </w:tcPr>
          <w:p w14:paraId="7974553F"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r>
      <w:tr w:rsidR="00E115E4" w14:paraId="25DAB705" w14:textId="77777777" w:rsidTr="00051670">
        <w:trPr>
          <w:trHeight w:val="254"/>
        </w:trPr>
        <w:tc>
          <w:tcPr>
            <w:tcW w:w="3600" w:type="dxa"/>
            <w:gridSpan w:val="2"/>
            <w:shd w:val="clear" w:color="auto" w:fill="auto"/>
          </w:tcPr>
          <w:p w14:paraId="6F3DA34F" w14:textId="77777777" w:rsidR="00E115E4" w:rsidRPr="00C50B95" w:rsidRDefault="00E115E4" w:rsidP="008F2A6A">
            <w:pPr>
              <w:spacing w:line="0" w:lineRule="atLeast"/>
              <w:ind w:left="100"/>
            </w:pPr>
          </w:p>
        </w:tc>
        <w:tc>
          <w:tcPr>
            <w:tcW w:w="1480" w:type="dxa"/>
            <w:gridSpan w:val="3"/>
            <w:shd w:val="clear" w:color="auto" w:fill="auto"/>
            <w:vAlign w:val="bottom"/>
          </w:tcPr>
          <w:p w14:paraId="2AAF05D0" w14:textId="77777777" w:rsidR="00E115E4" w:rsidRDefault="00E115E4" w:rsidP="008F2A6A">
            <w:pPr>
              <w:spacing w:line="0" w:lineRule="atLeast"/>
              <w:ind w:right="10"/>
              <w:jc w:val="right"/>
              <w:rPr>
                <w:rFonts w:ascii="Arial" w:eastAsia="Arial" w:hAnsi="Arial"/>
              </w:rPr>
            </w:pPr>
          </w:p>
        </w:tc>
        <w:tc>
          <w:tcPr>
            <w:tcW w:w="760" w:type="dxa"/>
            <w:shd w:val="clear" w:color="auto" w:fill="auto"/>
            <w:vAlign w:val="bottom"/>
          </w:tcPr>
          <w:p w14:paraId="177EB6A2" w14:textId="77777777" w:rsidR="00E115E4" w:rsidRDefault="00E115E4" w:rsidP="008F2A6A">
            <w:pPr>
              <w:spacing w:line="0" w:lineRule="atLeast"/>
              <w:jc w:val="center"/>
              <w:rPr>
                <w:rFonts w:ascii="Arial" w:eastAsia="Arial" w:hAnsi="Arial"/>
              </w:rPr>
            </w:pPr>
          </w:p>
        </w:tc>
        <w:tc>
          <w:tcPr>
            <w:tcW w:w="780" w:type="dxa"/>
            <w:shd w:val="clear" w:color="auto" w:fill="auto"/>
            <w:vAlign w:val="bottom"/>
          </w:tcPr>
          <w:p w14:paraId="733135EC" w14:textId="77777777" w:rsidR="00E115E4" w:rsidRDefault="00E115E4" w:rsidP="008F2A6A">
            <w:pPr>
              <w:spacing w:line="0" w:lineRule="atLeast"/>
              <w:jc w:val="center"/>
              <w:rPr>
                <w:rFonts w:ascii="Arial" w:eastAsia="Arial" w:hAnsi="Arial"/>
                <w:w w:val="81"/>
              </w:rPr>
            </w:pPr>
          </w:p>
        </w:tc>
        <w:tc>
          <w:tcPr>
            <w:tcW w:w="840" w:type="dxa"/>
            <w:shd w:val="clear" w:color="auto" w:fill="auto"/>
            <w:vAlign w:val="bottom"/>
          </w:tcPr>
          <w:p w14:paraId="41EE8D1B" w14:textId="77777777" w:rsidR="00E115E4" w:rsidRDefault="00E115E4" w:rsidP="008F2A6A">
            <w:pPr>
              <w:spacing w:line="0" w:lineRule="atLeast"/>
              <w:jc w:val="center"/>
              <w:rPr>
                <w:rFonts w:ascii="Arial" w:eastAsia="Arial" w:hAnsi="Arial"/>
                <w:w w:val="96"/>
              </w:rPr>
            </w:pPr>
          </w:p>
        </w:tc>
        <w:tc>
          <w:tcPr>
            <w:tcW w:w="740" w:type="dxa"/>
            <w:shd w:val="clear" w:color="auto" w:fill="auto"/>
            <w:vAlign w:val="bottom"/>
          </w:tcPr>
          <w:p w14:paraId="77A80DB6" w14:textId="77777777" w:rsidR="00E115E4" w:rsidRDefault="00E115E4" w:rsidP="008F2A6A">
            <w:pPr>
              <w:spacing w:line="0" w:lineRule="atLeast"/>
              <w:jc w:val="center"/>
              <w:rPr>
                <w:rFonts w:ascii="Arial" w:eastAsia="Arial" w:hAnsi="Arial"/>
              </w:rPr>
            </w:pPr>
          </w:p>
        </w:tc>
        <w:tc>
          <w:tcPr>
            <w:tcW w:w="760" w:type="dxa"/>
            <w:shd w:val="clear" w:color="auto" w:fill="auto"/>
            <w:vAlign w:val="bottom"/>
          </w:tcPr>
          <w:p w14:paraId="0522F535" w14:textId="77777777" w:rsidR="00E115E4" w:rsidRDefault="00E115E4" w:rsidP="008F2A6A">
            <w:pPr>
              <w:spacing w:line="0" w:lineRule="atLeast"/>
              <w:jc w:val="center"/>
              <w:rPr>
                <w:rFonts w:ascii="Arial" w:eastAsia="Arial" w:hAnsi="Arial"/>
              </w:rPr>
            </w:pPr>
          </w:p>
        </w:tc>
        <w:tc>
          <w:tcPr>
            <w:tcW w:w="880" w:type="dxa"/>
            <w:shd w:val="clear" w:color="auto" w:fill="auto"/>
            <w:vAlign w:val="bottom"/>
          </w:tcPr>
          <w:p w14:paraId="2925AFEC" w14:textId="77777777" w:rsidR="00E115E4" w:rsidRDefault="00E115E4" w:rsidP="008F2A6A">
            <w:pPr>
              <w:spacing w:line="0" w:lineRule="atLeast"/>
              <w:jc w:val="center"/>
              <w:rPr>
                <w:rFonts w:ascii="Arial" w:eastAsia="Arial" w:hAnsi="Arial"/>
                <w:w w:val="81"/>
              </w:rPr>
            </w:pPr>
          </w:p>
        </w:tc>
      </w:tr>
      <w:tr w:rsidR="00E115E4" w:rsidRPr="008F2A6A" w14:paraId="38F51346" w14:textId="77777777" w:rsidTr="00977FAF">
        <w:trPr>
          <w:trHeight w:val="267"/>
        </w:trPr>
        <w:tc>
          <w:tcPr>
            <w:tcW w:w="3620" w:type="dxa"/>
            <w:gridSpan w:val="3"/>
            <w:vMerge w:val="restart"/>
            <w:tcBorders>
              <w:top w:val="single" w:sz="8" w:space="0" w:color="auto"/>
            </w:tcBorders>
            <w:shd w:val="clear" w:color="auto" w:fill="auto"/>
            <w:vAlign w:val="bottom"/>
          </w:tcPr>
          <w:p w14:paraId="52ABFCD4" w14:textId="77777777" w:rsidR="00E115E4" w:rsidRPr="00051670" w:rsidRDefault="00E115E4" w:rsidP="00977FAF">
            <w:pPr>
              <w:widowControl/>
              <w:spacing w:after="0" w:line="0" w:lineRule="atLeast"/>
              <w:ind w:left="100"/>
              <w:rPr>
                <w:rFonts w:ascii="Arial" w:hAnsi="Arial" w:cs="Arial"/>
                <w:szCs w:val="20"/>
                <w:lang w:eastAsia="zh-CN"/>
              </w:rPr>
            </w:pPr>
            <w:r>
              <w:rPr>
                <w:rFonts w:ascii="Arial" w:hAnsi="Arial" w:cs="Arial" w:hint="eastAsia"/>
                <w:szCs w:val="20"/>
                <w:lang w:eastAsia="zh-CN"/>
              </w:rPr>
              <w:t>化合物</w:t>
            </w:r>
          </w:p>
        </w:tc>
        <w:tc>
          <w:tcPr>
            <w:tcW w:w="1460" w:type="dxa"/>
            <w:gridSpan w:val="2"/>
            <w:vMerge w:val="restart"/>
            <w:tcBorders>
              <w:top w:val="single" w:sz="8" w:space="0" w:color="auto"/>
            </w:tcBorders>
            <w:shd w:val="clear" w:color="auto" w:fill="auto"/>
            <w:vAlign w:val="bottom"/>
          </w:tcPr>
          <w:p w14:paraId="2B0F2BD5" w14:textId="77777777" w:rsidR="00E115E4" w:rsidRPr="00051670" w:rsidRDefault="00E115E4" w:rsidP="00977FAF">
            <w:pPr>
              <w:widowControl/>
              <w:spacing w:after="0" w:line="0" w:lineRule="atLeast"/>
              <w:ind w:left="540"/>
              <w:rPr>
                <w:rFonts w:ascii="Arial" w:hAnsi="Arial" w:cs="Arial"/>
                <w:szCs w:val="20"/>
                <w:lang w:eastAsia="zh-CN"/>
              </w:rPr>
            </w:pPr>
            <w:r w:rsidRPr="008F2A6A">
              <w:rPr>
                <w:rFonts w:ascii="Arial" w:eastAsia="Arial" w:hAnsi="Arial" w:cs="Arial"/>
                <w:szCs w:val="20"/>
                <w:lang w:eastAsia="zh-CN"/>
              </w:rPr>
              <w:t xml:space="preserve">CAS </w:t>
            </w:r>
            <w:r>
              <w:rPr>
                <w:rFonts w:ascii="Arial" w:hAnsi="Arial" w:cs="Arial" w:hint="eastAsia"/>
                <w:szCs w:val="20"/>
                <w:lang w:eastAsia="zh-CN"/>
              </w:rPr>
              <w:t>号</w:t>
            </w:r>
          </w:p>
        </w:tc>
        <w:tc>
          <w:tcPr>
            <w:tcW w:w="760" w:type="dxa"/>
            <w:vMerge w:val="restart"/>
            <w:tcBorders>
              <w:top w:val="single" w:sz="8" w:space="0" w:color="auto"/>
            </w:tcBorders>
            <w:shd w:val="clear" w:color="auto" w:fill="auto"/>
            <w:vAlign w:val="bottom"/>
          </w:tcPr>
          <w:p w14:paraId="0011438E"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3510</w:t>
            </w:r>
          </w:p>
        </w:tc>
        <w:tc>
          <w:tcPr>
            <w:tcW w:w="780" w:type="dxa"/>
            <w:vMerge w:val="restart"/>
            <w:tcBorders>
              <w:top w:val="single" w:sz="8" w:space="0" w:color="auto"/>
            </w:tcBorders>
            <w:shd w:val="clear" w:color="auto" w:fill="auto"/>
            <w:vAlign w:val="bottom"/>
          </w:tcPr>
          <w:p w14:paraId="31594267"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3520</w:t>
            </w:r>
          </w:p>
        </w:tc>
        <w:tc>
          <w:tcPr>
            <w:tcW w:w="840" w:type="dxa"/>
            <w:tcBorders>
              <w:top w:val="single" w:sz="8" w:space="0" w:color="auto"/>
            </w:tcBorders>
            <w:shd w:val="clear" w:color="auto" w:fill="auto"/>
            <w:vAlign w:val="bottom"/>
          </w:tcPr>
          <w:p w14:paraId="48553C84" w14:textId="77777777" w:rsidR="00E115E4" w:rsidRPr="008F2A6A" w:rsidRDefault="00E115E4" w:rsidP="00977FAF">
            <w:pPr>
              <w:widowControl/>
              <w:spacing w:after="0" w:line="252" w:lineRule="exact"/>
              <w:jc w:val="center"/>
              <w:rPr>
                <w:rFonts w:ascii="Arial" w:eastAsia="Arial" w:hAnsi="Arial" w:cs="Arial"/>
                <w:szCs w:val="20"/>
                <w:lang w:eastAsia="zh-CN"/>
              </w:rPr>
            </w:pPr>
            <w:r w:rsidRPr="008F2A6A">
              <w:rPr>
                <w:rFonts w:ascii="Arial" w:eastAsia="Arial" w:hAnsi="Arial" w:cs="Arial"/>
                <w:szCs w:val="20"/>
                <w:lang w:eastAsia="zh-CN"/>
              </w:rPr>
              <w:t>3540/</w:t>
            </w:r>
          </w:p>
        </w:tc>
        <w:tc>
          <w:tcPr>
            <w:tcW w:w="740" w:type="dxa"/>
            <w:vMerge w:val="restart"/>
            <w:tcBorders>
              <w:top w:val="single" w:sz="8" w:space="0" w:color="auto"/>
            </w:tcBorders>
            <w:shd w:val="clear" w:color="auto" w:fill="auto"/>
            <w:vAlign w:val="bottom"/>
          </w:tcPr>
          <w:p w14:paraId="08FF65EE"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3545</w:t>
            </w:r>
          </w:p>
        </w:tc>
        <w:tc>
          <w:tcPr>
            <w:tcW w:w="760" w:type="dxa"/>
            <w:vMerge w:val="restart"/>
            <w:tcBorders>
              <w:top w:val="single" w:sz="8" w:space="0" w:color="auto"/>
            </w:tcBorders>
            <w:shd w:val="clear" w:color="auto" w:fill="auto"/>
            <w:vAlign w:val="bottom"/>
          </w:tcPr>
          <w:p w14:paraId="48F603FF"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3550</w:t>
            </w:r>
          </w:p>
        </w:tc>
        <w:tc>
          <w:tcPr>
            <w:tcW w:w="880" w:type="dxa"/>
            <w:vMerge w:val="restart"/>
            <w:tcBorders>
              <w:top w:val="single" w:sz="8" w:space="0" w:color="auto"/>
            </w:tcBorders>
            <w:shd w:val="clear" w:color="auto" w:fill="auto"/>
            <w:vAlign w:val="bottom"/>
          </w:tcPr>
          <w:p w14:paraId="210431BE"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3580</w:t>
            </w:r>
          </w:p>
        </w:tc>
      </w:tr>
      <w:tr w:rsidR="00E115E4" w:rsidRPr="008F2A6A" w14:paraId="79BAEBB7" w14:textId="77777777" w:rsidTr="00977FAF">
        <w:trPr>
          <w:trHeight w:val="163"/>
        </w:trPr>
        <w:tc>
          <w:tcPr>
            <w:tcW w:w="3620" w:type="dxa"/>
            <w:gridSpan w:val="3"/>
            <w:vMerge/>
            <w:shd w:val="clear" w:color="auto" w:fill="auto"/>
            <w:vAlign w:val="bottom"/>
          </w:tcPr>
          <w:p w14:paraId="2CF148AF"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1460" w:type="dxa"/>
            <w:gridSpan w:val="2"/>
            <w:vMerge/>
            <w:shd w:val="clear" w:color="auto" w:fill="auto"/>
            <w:vAlign w:val="bottom"/>
          </w:tcPr>
          <w:p w14:paraId="3F7E3CC3"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760" w:type="dxa"/>
            <w:vMerge/>
            <w:shd w:val="clear" w:color="auto" w:fill="auto"/>
            <w:vAlign w:val="bottom"/>
          </w:tcPr>
          <w:p w14:paraId="68EDE0DA"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780" w:type="dxa"/>
            <w:vMerge/>
            <w:shd w:val="clear" w:color="auto" w:fill="auto"/>
            <w:vAlign w:val="bottom"/>
          </w:tcPr>
          <w:p w14:paraId="08D7E723"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840" w:type="dxa"/>
            <w:vMerge w:val="restart"/>
            <w:shd w:val="clear" w:color="auto" w:fill="auto"/>
            <w:vAlign w:val="bottom"/>
          </w:tcPr>
          <w:p w14:paraId="5DCAD852" w14:textId="77777777" w:rsidR="00E115E4" w:rsidRPr="008F2A6A" w:rsidRDefault="00E115E4" w:rsidP="00977FAF">
            <w:pPr>
              <w:widowControl/>
              <w:spacing w:after="0" w:line="0" w:lineRule="atLeast"/>
              <w:jc w:val="center"/>
              <w:rPr>
                <w:rFonts w:ascii="Arial" w:eastAsia="Arial" w:hAnsi="Arial" w:cs="Arial"/>
                <w:w w:val="97"/>
                <w:szCs w:val="20"/>
                <w:lang w:eastAsia="zh-CN"/>
              </w:rPr>
            </w:pPr>
            <w:r w:rsidRPr="008F2A6A">
              <w:rPr>
                <w:rFonts w:ascii="Arial" w:eastAsia="Arial" w:hAnsi="Arial" w:cs="Arial"/>
                <w:w w:val="97"/>
                <w:szCs w:val="20"/>
                <w:lang w:eastAsia="zh-CN"/>
              </w:rPr>
              <w:t>3541</w:t>
            </w:r>
          </w:p>
        </w:tc>
        <w:tc>
          <w:tcPr>
            <w:tcW w:w="740" w:type="dxa"/>
            <w:vMerge/>
            <w:shd w:val="clear" w:color="auto" w:fill="auto"/>
            <w:vAlign w:val="bottom"/>
          </w:tcPr>
          <w:p w14:paraId="49D99AE1"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760" w:type="dxa"/>
            <w:vMerge/>
            <w:shd w:val="clear" w:color="auto" w:fill="auto"/>
            <w:vAlign w:val="bottom"/>
          </w:tcPr>
          <w:p w14:paraId="3C178274"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880" w:type="dxa"/>
            <w:vMerge/>
            <w:shd w:val="clear" w:color="auto" w:fill="auto"/>
            <w:vAlign w:val="bottom"/>
          </w:tcPr>
          <w:p w14:paraId="6CF47860"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r>
      <w:tr w:rsidR="00E115E4" w:rsidRPr="008F2A6A" w14:paraId="75218893" w14:textId="77777777" w:rsidTr="00977FAF">
        <w:trPr>
          <w:trHeight w:val="131"/>
        </w:trPr>
        <w:tc>
          <w:tcPr>
            <w:tcW w:w="3620" w:type="dxa"/>
            <w:gridSpan w:val="3"/>
            <w:tcBorders>
              <w:bottom w:val="single" w:sz="8" w:space="0" w:color="auto"/>
            </w:tcBorders>
            <w:shd w:val="clear" w:color="auto" w:fill="auto"/>
            <w:vAlign w:val="bottom"/>
          </w:tcPr>
          <w:p w14:paraId="12F1BA9A"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1460" w:type="dxa"/>
            <w:gridSpan w:val="2"/>
            <w:tcBorders>
              <w:bottom w:val="single" w:sz="8" w:space="0" w:color="auto"/>
            </w:tcBorders>
            <w:shd w:val="clear" w:color="auto" w:fill="auto"/>
            <w:vAlign w:val="bottom"/>
          </w:tcPr>
          <w:p w14:paraId="5E9067CE"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760" w:type="dxa"/>
            <w:tcBorders>
              <w:bottom w:val="single" w:sz="8" w:space="0" w:color="auto"/>
            </w:tcBorders>
            <w:shd w:val="clear" w:color="auto" w:fill="auto"/>
            <w:vAlign w:val="bottom"/>
          </w:tcPr>
          <w:p w14:paraId="64EB3D13"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780" w:type="dxa"/>
            <w:tcBorders>
              <w:bottom w:val="single" w:sz="8" w:space="0" w:color="auto"/>
            </w:tcBorders>
            <w:shd w:val="clear" w:color="auto" w:fill="auto"/>
            <w:vAlign w:val="bottom"/>
          </w:tcPr>
          <w:p w14:paraId="2F92E9AE"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840" w:type="dxa"/>
            <w:vMerge/>
            <w:tcBorders>
              <w:bottom w:val="single" w:sz="8" w:space="0" w:color="auto"/>
            </w:tcBorders>
            <w:shd w:val="clear" w:color="auto" w:fill="auto"/>
            <w:vAlign w:val="bottom"/>
          </w:tcPr>
          <w:p w14:paraId="321B81A4"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740" w:type="dxa"/>
            <w:tcBorders>
              <w:bottom w:val="single" w:sz="8" w:space="0" w:color="auto"/>
            </w:tcBorders>
            <w:shd w:val="clear" w:color="auto" w:fill="auto"/>
            <w:vAlign w:val="bottom"/>
          </w:tcPr>
          <w:p w14:paraId="64494AB7"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760" w:type="dxa"/>
            <w:tcBorders>
              <w:bottom w:val="single" w:sz="8" w:space="0" w:color="auto"/>
            </w:tcBorders>
            <w:shd w:val="clear" w:color="auto" w:fill="auto"/>
            <w:vAlign w:val="bottom"/>
          </w:tcPr>
          <w:p w14:paraId="6AC43C06"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880" w:type="dxa"/>
            <w:tcBorders>
              <w:bottom w:val="single" w:sz="8" w:space="0" w:color="auto"/>
            </w:tcBorders>
            <w:shd w:val="clear" w:color="auto" w:fill="auto"/>
            <w:vAlign w:val="bottom"/>
          </w:tcPr>
          <w:p w14:paraId="053FA174"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r>
      <w:tr w:rsidR="00366B43" w14:paraId="7ACDB41E" w14:textId="77777777" w:rsidTr="00051670">
        <w:trPr>
          <w:trHeight w:val="254"/>
        </w:trPr>
        <w:tc>
          <w:tcPr>
            <w:tcW w:w="3600" w:type="dxa"/>
            <w:gridSpan w:val="2"/>
            <w:shd w:val="clear" w:color="auto" w:fill="auto"/>
          </w:tcPr>
          <w:p w14:paraId="22815A67" w14:textId="77777777" w:rsidR="00366B43" w:rsidRDefault="00366B43" w:rsidP="008F2A6A">
            <w:pPr>
              <w:spacing w:line="0" w:lineRule="atLeast"/>
              <w:ind w:left="100"/>
              <w:rPr>
                <w:rFonts w:ascii="Arial" w:eastAsia="Arial" w:hAnsi="Arial"/>
              </w:rPr>
            </w:pPr>
            <w:r w:rsidRPr="00C50B95">
              <w:rPr>
                <w:rFonts w:hint="eastAsia"/>
              </w:rPr>
              <w:t>硫丹二</w:t>
            </w:r>
          </w:p>
        </w:tc>
        <w:tc>
          <w:tcPr>
            <w:tcW w:w="1480" w:type="dxa"/>
            <w:gridSpan w:val="3"/>
            <w:shd w:val="clear" w:color="auto" w:fill="auto"/>
            <w:vAlign w:val="bottom"/>
          </w:tcPr>
          <w:p w14:paraId="5775E394" w14:textId="77777777" w:rsidR="00366B43" w:rsidRDefault="00366B43" w:rsidP="008F2A6A">
            <w:pPr>
              <w:spacing w:line="0" w:lineRule="atLeast"/>
              <w:ind w:right="10"/>
              <w:jc w:val="right"/>
              <w:rPr>
                <w:rFonts w:ascii="Arial" w:eastAsia="Arial" w:hAnsi="Arial"/>
              </w:rPr>
            </w:pPr>
            <w:r>
              <w:rPr>
                <w:rFonts w:ascii="Arial" w:eastAsia="Arial" w:hAnsi="Arial"/>
              </w:rPr>
              <w:t>33213-65-9</w:t>
            </w:r>
          </w:p>
        </w:tc>
        <w:tc>
          <w:tcPr>
            <w:tcW w:w="760" w:type="dxa"/>
            <w:shd w:val="clear" w:color="auto" w:fill="auto"/>
            <w:vAlign w:val="bottom"/>
          </w:tcPr>
          <w:p w14:paraId="60A88D84" w14:textId="77777777" w:rsidR="00366B43" w:rsidRDefault="00366B43"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3D49D83F"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54F9B3D0" w14:textId="77777777" w:rsidR="00366B43" w:rsidRDefault="00366B43"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0A7424FB" w14:textId="77777777" w:rsidR="00366B43" w:rsidRDefault="00366B43"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24BB72AC" w14:textId="77777777" w:rsidR="00366B43" w:rsidRDefault="00366B43"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462B00E2"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r>
      <w:tr w:rsidR="00366B43" w14:paraId="637277CA" w14:textId="77777777" w:rsidTr="00051670">
        <w:trPr>
          <w:trHeight w:val="250"/>
        </w:trPr>
        <w:tc>
          <w:tcPr>
            <w:tcW w:w="3600" w:type="dxa"/>
            <w:gridSpan w:val="2"/>
            <w:shd w:val="clear" w:color="auto" w:fill="auto"/>
          </w:tcPr>
          <w:p w14:paraId="4083D0D2" w14:textId="77777777" w:rsidR="00366B43" w:rsidRDefault="00366B43" w:rsidP="008F2A6A">
            <w:pPr>
              <w:spacing w:line="249" w:lineRule="exact"/>
              <w:ind w:left="100"/>
              <w:rPr>
                <w:rFonts w:ascii="Arial" w:eastAsia="Arial" w:hAnsi="Arial"/>
              </w:rPr>
            </w:pPr>
            <w:r w:rsidRPr="00C50B95">
              <w:rPr>
                <w:rFonts w:hint="eastAsia"/>
              </w:rPr>
              <w:t>硫丹硫酸盐</w:t>
            </w:r>
          </w:p>
        </w:tc>
        <w:tc>
          <w:tcPr>
            <w:tcW w:w="1480" w:type="dxa"/>
            <w:gridSpan w:val="3"/>
            <w:shd w:val="clear" w:color="auto" w:fill="auto"/>
            <w:vAlign w:val="bottom"/>
          </w:tcPr>
          <w:p w14:paraId="1BEECDC0" w14:textId="77777777" w:rsidR="00366B43" w:rsidRDefault="00366B43" w:rsidP="008F2A6A">
            <w:pPr>
              <w:spacing w:line="249" w:lineRule="exact"/>
              <w:ind w:right="10"/>
              <w:jc w:val="right"/>
              <w:rPr>
                <w:rFonts w:ascii="Arial" w:eastAsia="Arial" w:hAnsi="Arial"/>
              </w:rPr>
            </w:pPr>
            <w:r>
              <w:rPr>
                <w:rFonts w:ascii="Arial" w:eastAsia="Arial" w:hAnsi="Arial"/>
              </w:rPr>
              <w:t>1031-07-8</w:t>
            </w:r>
          </w:p>
        </w:tc>
        <w:tc>
          <w:tcPr>
            <w:tcW w:w="760" w:type="dxa"/>
            <w:shd w:val="clear" w:color="auto" w:fill="auto"/>
            <w:vAlign w:val="bottom"/>
          </w:tcPr>
          <w:p w14:paraId="335800D6" w14:textId="77777777" w:rsidR="00366B43" w:rsidRDefault="00366B43" w:rsidP="008F2A6A">
            <w:pPr>
              <w:spacing w:line="249" w:lineRule="exact"/>
              <w:jc w:val="center"/>
              <w:rPr>
                <w:rFonts w:ascii="Arial" w:eastAsia="Arial" w:hAnsi="Arial"/>
              </w:rPr>
            </w:pPr>
            <w:r>
              <w:rPr>
                <w:rFonts w:ascii="Arial" w:eastAsia="Arial" w:hAnsi="Arial"/>
              </w:rPr>
              <w:t>-</w:t>
            </w:r>
          </w:p>
        </w:tc>
        <w:tc>
          <w:tcPr>
            <w:tcW w:w="780" w:type="dxa"/>
            <w:shd w:val="clear" w:color="auto" w:fill="auto"/>
            <w:vAlign w:val="bottom"/>
          </w:tcPr>
          <w:p w14:paraId="5224F386" w14:textId="77777777" w:rsidR="00366B43" w:rsidRDefault="00366B43" w:rsidP="008F2A6A">
            <w:pPr>
              <w:spacing w:line="249"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6E9F3717" w14:textId="77777777" w:rsidR="00366B43" w:rsidRDefault="00366B43"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6D115E45" w14:textId="77777777" w:rsidR="00366B43" w:rsidRDefault="00366B43"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4E5A7314" w14:textId="77777777" w:rsidR="00366B43" w:rsidRDefault="00366B43" w:rsidP="008F2A6A">
            <w:pPr>
              <w:spacing w:line="249" w:lineRule="exact"/>
              <w:jc w:val="center"/>
              <w:rPr>
                <w:rFonts w:ascii="Arial" w:eastAsia="Arial" w:hAnsi="Arial"/>
              </w:rPr>
            </w:pPr>
            <w:r>
              <w:rPr>
                <w:rFonts w:ascii="Arial" w:eastAsia="Arial" w:hAnsi="Arial"/>
              </w:rPr>
              <w:t>-</w:t>
            </w:r>
          </w:p>
        </w:tc>
        <w:tc>
          <w:tcPr>
            <w:tcW w:w="880" w:type="dxa"/>
            <w:shd w:val="clear" w:color="auto" w:fill="auto"/>
            <w:vAlign w:val="bottom"/>
          </w:tcPr>
          <w:p w14:paraId="7EFDA366" w14:textId="77777777" w:rsidR="00366B43" w:rsidRDefault="00366B43" w:rsidP="008F2A6A">
            <w:pPr>
              <w:spacing w:line="249" w:lineRule="exact"/>
              <w:jc w:val="center"/>
              <w:rPr>
                <w:rFonts w:ascii="Arial" w:eastAsia="Arial" w:hAnsi="Arial"/>
                <w:w w:val="81"/>
              </w:rPr>
            </w:pPr>
            <w:r>
              <w:rPr>
                <w:rFonts w:ascii="Arial" w:eastAsia="Arial" w:hAnsi="Arial"/>
                <w:w w:val="81"/>
              </w:rPr>
              <w:t>-</w:t>
            </w:r>
          </w:p>
        </w:tc>
      </w:tr>
      <w:tr w:rsidR="00366B43" w14:paraId="7C38AEC6" w14:textId="77777777" w:rsidTr="00051670">
        <w:trPr>
          <w:trHeight w:val="254"/>
        </w:trPr>
        <w:tc>
          <w:tcPr>
            <w:tcW w:w="3600" w:type="dxa"/>
            <w:gridSpan w:val="2"/>
            <w:shd w:val="clear" w:color="auto" w:fill="auto"/>
          </w:tcPr>
          <w:p w14:paraId="396A646A" w14:textId="77777777" w:rsidR="00366B43" w:rsidRDefault="00366B43" w:rsidP="008F2A6A">
            <w:pPr>
              <w:spacing w:line="0" w:lineRule="atLeast"/>
              <w:ind w:left="100"/>
              <w:rPr>
                <w:rFonts w:ascii="Arial" w:eastAsia="Arial" w:hAnsi="Arial"/>
              </w:rPr>
            </w:pPr>
            <w:r w:rsidRPr="00C50B95">
              <w:rPr>
                <w:rFonts w:hint="eastAsia"/>
              </w:rPr>
              <w:t>异狄氏剂</w:t>
            </w:r>
          </w:p>
        </w:tc>
        <w:tc>
          <w:tcPr>
            <w:tcW w:w="1480" w:type="dxa"/>
            <w:gridSpan w:val="3"/>
            <w:shd w:val="clear" w:color="auto" w:fill="auto"/>
            <w:vAlign w:val="bottom"/>
          </w:tcPr>
          <w:p w14:paraId="419AFCCA" w14:textId="77777777" w:rsidR="00366B43" w:rsidRDefault="00366B43" w:rsidP="008F2A6A">
            <w:pPr>
              <w:spacing w:line="0" w:lineRule="atLeast"/>
              <w:ind w:right="10"/>
              <w:jc w:val="right"/>
              <w:rPr>
                <w:rFonts w:ascii="Arial" w:eastAsia="Arial" w:hAnsi="Arial"/>
              </w:rPr>
            </w:pPr>
            <w:r>
              <w:rPr>
                <w:rFonts w:ascii="Arial" w:eastAsia="Arial" w:hAnsi="Arial"/>
              </w:rPr>
              <w:t>72-20-8</w:t>
            </w:r>
          </w:p>
        </w:tc>
        <w:tc>
          <w:tcPr>
            <w:tcW w:w="760" w:type="dxa"/>
            <w:shd w:val="clear" w:color="auto" w:fill="auto"/>
            <w:vAlign w:val="bottom"/>
          </w:tcPr>
          <w:p w14:paraId="71E0B9C1" w14:textId="77777777" w:rsidR="00366B43" w:rsidRDefault="00366B43" w:rsidP="008F2A6A">
            <w:pPr>
              <w:spacing w:line="0" w:lineRule="atLeast"/>
              <w:jc w:val="center"/>
              <w:rPr>
                <w:rFonts w:ascii="Arial" w:eastAsia="Arial" w:hAnsi="Arial"/>
                <w:w w:val="97"/>
              </w:rPr>
            </w:pPr>
            <w:r>
              <w:rPr>
                <w:rFonts w:ascii="Arial" w:eastAsia="Arial" w:hAnsi="Arial"/>
                <w:w w:val="97"/>
              </w:rPr>
              <w:t>99</w:t>
            </w:r>
          </w:p>
        </w:tc>
        <w:tc>
          <w:tcPr>
            <w:tcW w:w="780" w:type="dxa"/>
            <w:shd w:val="clear" w:color="auto" w:fill="auto"/>
            <w:vAlign w:val="bottom"/>
          </w:tcPr>
          <w:p w14:paraId="5543224A"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0B87506B" w14:textId="77777777" w:rsidR="00366B43" w:rsidRDefault="00366B43"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6124E30C" w14:textId="77777777" w:rsidR="00366B43" w:rsidRDefault="00366B43"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5F273CD1" w14:textId="77777777" w:rsidR="00366B43" w:rsidRDefault="00366B43" w:rsidP="008F2A6A">
            <w:pPr>
              <w:spacing w:line="0" w:lineRule="atLeast"/>
              <w:jc w:val="center"/>
              <w:rPr>
                <w:rFonts w:ascii="Arial" w:eastAsia="Arial" w:hAnsi="Arial"/>
              </w:rPr>
            </w:pPr>
            <w:r>
              <w:rPr>
                <w:rFonts w:ascii="Arial" w:eastAsia="Arial" w:hAnsi="Arial"/>
              </w:rPr>
              <w:t>99</w:t>
            </w:r>
          </w:p>
        </w:tc>
        <w:tc>
          <w:tcPr>
            <w:tcW w:w="880" w:type="dxa"/>
            <w:shd w:val="clear" w:color="auto" w:fill="auto"/>
            <w:vAlign w:val="bottom"/>
          </w:tcPr>
          <w:p w14:paraId="7F55089F"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r>
      <w:tr w:rsidR="00366B43" w14:paraId="43BA7AC9" w14:textId="77777777" w:rsidTr="00051670">
        <w:trPr>
          <w:trHeight w:val="254"/>
        </w:trPr>
        <w:tc>
          <w:tcPr>
            <w:tcW w:w="3600" w:type="dxa"/>
            <w:gridSpan w:val="2"/>
            <w:shd w:val="clear" w:color="auto" w:fill="auto"/>
          </w:tcPr>
          <w:p w14:paraId="2595DB3E" w14:textId="77777777" w:rsidR="00366B43" w:rsidRDefault="00366B43" w:rsidP="008F2A6A">
            <w:pPr>
              <w:spacing w:line="0" w:lineRule="atLeast"/>
              <w:ind w:left="100"/>
              <w:rPr>
                <w:rFonts w:ascii="Arial" w:eastAsia="Arial" w:hAnsi="Arial"/>
              </w:rPr>
            </w:pPr>
            <w:r w:rsidRPr="00366B43">
              <w:rPr>
                <w:rFonts w:hint="eastAsia"/>
              </w:rPr>
              <w:t>异狄氏剂</w:t>
            </w:r>
            <w:r w:rsidRPr="00C50B95">
              <w:rPr>
                <w:rFonts w:hint="eastAsia"/>
              </w:rPr>
              <w:t>醛</w:t>
            </w:r>
          </w:p>
        </w:tc>
        <w:tc>
          <w:tcPr>
            <w:tcW w:w="1480" w:type="dxa"/>
            <w:gridSpan w:val="3"/>
            <w:shd w:val="clear" w:color="auto" w:fill="auto"/>
            <w:vAlign w:val="bottom"/>
          </w:tcPr>
          <w:p w14:paraId="01089000" w14:textId="77777777" w:rsidR="00366B43" w:rsidRDefault="00366B43" w:rsidP="008F2A6A">
            <w:pPr>
              <w:spacing w:line="0" w:lineRule="atLeast"/>
              <w:ind w:right="10"/>
              <w:jc w:val="right"/>
              <w:rPr>
                <w:rFonts w:ascii="Arial" w:eastAsia="Arial" w:hAnsi="Arial"/>
              </w:rPr>
            </w:pPr>
            <w:r>
              <w:rPr>
                <w:rFonts w:ascii="Arial" w:eastAsia="Arial" w:hAnsi="Arial"/>
              </w:rPr>
              <w:t>7421-93-4</w:t>
            </w:r>
          </w:p>
        </w:tc>
        <w:tc>
          <w:tcPr>
            <w:tcW w:w="760" w:type="dxa"/>
            <w:shd w:val="clear" w:color="auto" w:fill="auto"/>
            <w:vAlign w:val="bottom"/>
          </w:tcPr>
          <w:p w14:paraId="40890580" w14:textId="77777777" w:rsidR="00366B43" w:rsidRDefault="00366B43" w:rsidP="008F2A6A">
            <w:pPr>
              <w:spacing w:line="0" w:lineRule="atLeast"/>
              <w:jc w:val="center"/>
              <w:rPr>
                <w:rFonts w:ascii="Arial" w:eastAsia="Arial" w:hAnsi="Arial"/>
                <w:w w:val="97"/>
              </w:rPr>
            </w:pPr>
            <w:r>
              <w:rPr>
                <w:rFonts w:ascii="Arial" w:eastAsia="Arial" w:hAnsi="Arial"/>
                <w:w w:val="97"/>
              </w:rPr>
              <w:t>99</w:t>
            </w:r>
          </w:p>
        </w:tc>
        <w:tc>
          <w:tcPr>
            <w:tcW w:w="780" w:type="dxa"/>
            <w:shd w:val="clear" w:color="auto" w:fill="auto"/>
            <w:vAlign w:val="bottom"/>
          </w:tcPr>
          <w:p w14:paraId="63A4CD80"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446C902D" w14:textId="77777777" w:rsidR="00366B43" w:rsidRDefault="00366B43"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13E3DEAC" w14:textId="77777777" w:rsidR="00366B43" w:rsidRDefault="00366B43"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27E23B89" w14:textId="77777777" w:rsidR="00366B43" w:rsidRDefault="00366B43" w:rsidP="008F2A6A">
            <w:pPr>
              <w:spacing w:line="0" w:lineRule="atLeast"/>
              <w:jc w:val="center"/>
              <w:rPr>
                <w:rFonts w:ascii="Arial" w:eastAsia="Arial" w:hAnsi="Arial"/>
                <w:w w:val="97"/>
              </w:rPr>
            </w:pPr>
            <w:r>
              <w:rPr>
                <w:rFonts w:ascii="Arial" w:eastAsia="Arial" w:hAnsi="Arial"/>
                <w:w w:val="97"/>
              </w:rPr>
              <w:t>100</w:t>
            </w:r>
          </w:p>
        </w:tc>
        <w:tc>
          <w:tcPr>
            <w:tcW w:w="880" w:type="dxa"/>
            <w:shd w:val="clear" w:color="auto" w:fill="auto"/>
            <w:vAlign w:val="bottom"/>
          </w:tcPr>
          <w:p w14:paraId="2D12C273"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r>
      <w:tr w:rsidR="00366B43" w14:paraId="251638A9" w14:textId="77777777" w:rsidTr="00051670">
        <w:trPr>
          <w:trHeight w:val="254"/>
        </w:trPr>
        <w:tc>
          <w:tcPr>
            <w:tcW w:w="3600" w:type="dxa"/>
            <w:gridSpan w:val="2"/>
            <w:shd w:val="clear" w:color="auto" w:fill="auto"/>
          </w:tcPr>
          <w:p w14:paraId="64055605" w14:textId="77777777" w:rsidR="00366B43" w:rsidRDefault="00366B43" w:rsidP="008F2A6A">
            <w:pPr>
              <w:spacing w:line="0" w:lineRule="atLeast"/>
              <w:ind w:left="100"/>
              <w:rPr>
                <w:rFonts w:ascii="Arial" w:eastAsia="Arial" w:hAnsi="Arial"/>
              </w:rPr>
            </w:pPr>
            <w:r w:rsidRPr="00366B43">
              <w:rPr>
                <w:rFonts w:hint="eastAsia"/>
              </w:rPr>
              <w:t>异狄氏剂</w:t>
            </w:r>
            <w:r w:rsidRPr="00C50B95">
              <w:rPr>
                <w:rFonts w:hint="eastAsia"/>
              </w:rPr>
              <w:t>酮</w:t>
            </w:r>
          </w:p>
        </w:tc>
        <w:tc>
          <w:tcPr>
            <w:tcW w:w="1480" w:type="dxa"/>
            <w:gridSpan w:val="3"/>
            <w:shd w:val="clear" w:color="auto" w:fill="auto"/>
            <w:vAlign w:val="bottom"/>
          </w:tcPr>
          <w:p w14:paraId="3BC1F853" w14:textId="77777777" w:rsidR="00366B43" w:rsidRDefault="00366B43" w:rsidP="008F2A6A">
            <w:pPr>
              <w:spacing w:line="0" w:lineRule="atLeast"/>
              <w:ind w:right="10"/>
              <w:jc w:val="right"/>
              <w:rPr>
                <w:rFonts w:ascii="Arial" w:eastAsia="Arial" w:hAnsi="Arial"/>
              </w:rPr>
            </w:pPr>
            <w:r>
              <w:rPr>
                <w:rFonts w:ascii="Arial" w:eastAsia="Arial" w:hAnsi="Arial"/>
              </w:rPr>
              <w:t>53494-70-5</w:t>
            </w:r>
          </w:p>
        </w:tc>
        <w:tc>
          <w:tcPr>
            <w:tcW w:w="760" w:type="dxa"/>
            <w:shd w:val="clear" w:color="auto" w:fill="auto"/>
            <w:vAlign w:val="bottom"/>
          </w:tcPr>
          <w:p w14:paraId="1B606152" w14:textId="77777777" w:rsidR="00366B43" w:rsidRDefault="00366B43"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5B82401C"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2EE24A4A" w14:textId="77777777" w:rsidR="00366B43" w:rsidRDefault="00366B43"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3A48C3BD" w14:textId="77777777" w:rsidR="00366B43" w:rsidRDefault="00366B43"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1489EEBF" w14:textId="77777777" w:rsidR="00366B43" w:rsidRDefault="00366B43"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0A98DB00"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r>
      <w:tr w:rsidR="00366B43" w14:paraId="511FDAE0" w14:textId="77777777" w:rsidTr="00051670">
        <w:trPr>
          <w:trHeight w:val="250"/>
        </w:trPr>
        <w:tc>
          <w:tcPr>
            <w:tcW w:w="3600" w:type="dxa"/>
            <w:gridSpan w:val="2"/>
            <w:shd w:val="clear" w:color="auto" w:fill="auto"/>
          </w:tcPr>
          <w:p w14:paraId="608884EF" w14:textId="77777777" w:rsidR="00366B43" w:rsidRDefault="00366B43" w:rsidP="008F2A6A">
            <w:pPr>
              <w:spacing w:line="249" w:lineRule="exact"/>
              <w:ind w:left="100"/>
              <w:rPr>
                <w:rFonts w:ascii="Arial" w:eastAsia="Arial" w:hAnsi="Arial"/>
              </w:rPr>
            </w:pPr>
            <w:r w:rsidRPr="00366B43">
              <w:rPr>
                <w:rFonts w:hint="eastAsia"/>
              </w:rPr>
              <w:t>苯硫磷</w:t>
            </w:r>
          </w:p>
        </w:tc>
        <w:tc>
          <w:tcPr>
            <w:tcW w:w="1480" w:type="dxa"/>
            <w:gridSpan w:val="3"/>
            <w:shd w:val="clear" w:color="auto" w:fill="auto"/>
            <w:vAlign w:val="bottom"/>
          </w:tcPr>
          <w:p w14:paraId="7060A0FC" w14:textId="77777777" w:rsidR="00366B43" w:rsidRDefault="00366B43" w:rsidP="008F2A6A">
            <w:pPr>
              <w:spacing w:line="249" w:lineRule="exact"/>
              <w:ind w:right="10"/>
              <w:jc w:val="right"/>
              <w:rPr>
                <w:rFonts w:ascii="Arial" w:eastAsia="Arial" w:hAnsi="Arial"/>
              </w:rPr>
            </w:pPr>
            <w:r>
              <w:rPr>
                <w:rFonts w:ascii="Arial" w:eastAsia="Arial" w:hAnsi="Arial"/>
              </w:rPr>
              <w:t>2104-64-5</w:t>
            </w:r>
          </w:p>
        </w:tc>
        <w:tc>
          <w:tcPr>
            <w:tcW w:w="760" w:type="dxa"/>
            <w:shd w:val="clear" w:color="auto" w:fill="auto"/>
            <w:vAlign w:val="bottom"/>
          </w:tcPr>
          <w:p w14:paraId="460CCD6C" w14:textId="77777777" w:rsidR="00366B43" w:rsidRDefault="00366B43" w:rsidP="008F2A6A">
            <w:pPr>
              <w:spacing w:line="249" w:lineRule="exact"/>
              <w:jc w:val="center"/>
              <w:rPr>
                <w:rFonts w:ascii="Arial" w:eastAsia="Arial" w:hAnsi="Arial"/>
              </w:rPr>
            </w:pPr>
            <w:r>
              <w:rPr>
                <w:rFonts w:ascii="Arial" w:eastAsia="Arial" w:hAnsi="Arial"/>
              </w:rPr>
              <w:t>-</w:t>
            </w:r>
          </w:p>
        </w:tc>
        <w:tc>
          <w:tcPr>
            <w:tcW w:w="780" w:type="dxa"/>
            <w:shd w:val="clear" w:color="auto" w:fill="auto"/>
            <w:vAlign w:val="bottom"/>
          </w:tcPr>
          <w:p w14:paraId="74317508" w14:textId="77777777" w:rsidR="00366B43" w:rsidRDefault="00366B43" w:rsidP="008F2A6A">
            <w:pPr>
              <w:spacing w:line="249"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2863BB14" w14:textId="77777777" w:rsidR="00366B43" w:rsidRDefault="00366B43"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150CBBD2" w14:textId="77777777" w:rsidR="00366B43" w:rsidRDefault="00366B43"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248E1AB1" w14:textId="77777777" w:rsidR="00366B43" w:rsidRDefault="00366B43" w:rsidP="008F2A6A">
            <w:pPr>
              <w:spacing w:line="249" w:lineRule="exact"/>
              <w:jc w:val="center"/>
              <w:rPr>
                <w:rFonts w:ascii="Arial" w:eastAsia="Arial" w:hAnsi="Arial"/>
              </w:rPr>
            </w:pPr>
            <w:r>
              <w:rPr>
                <w:rFonts w:ascii="Arial" w:eastAsia="Arial" w:hAnsi="Arial"/>
              </w:rPr>
              <w:t>-</w:t>
            </w:r>
          </w:p>
        </w:tc>
        <w:tc>
          <w:tcPr>
            <w:tcW w:w="880" w:type="dxa"/>
            <w:shd w:val="clear" w:color="auto" w:fill="auto"/>
            <w:vAlign w:val="bottom"/>
          </w:tcPr>
          <w:p w14:paraId="7AA2C300" w14:textId="77777777" w:rsidR="00366B43" w:rsidRDefault="00366B43" w:rsidP="008F2A6A">
            <w:pPr>
              <w:spacing w:line="249" w:lineRule="exact"/>
              <w:jc w:val="center"/>
              <w:rPr>
                <w:rFonts w:ascii="Arial" w:eastAsia="Arial" w:hAnsi="Arial"/>
                <w:w w:val="81"/>
              </w:rPr>
            </w:pPr>
            <w:r>
              <w:rPr>
                <w:rFonts w:ascii="Arial" w:eastAsia="Arial" w:hAnsi="Arial"/>
                <w:w w:val="81"/>
              </w:rPr>
              <w:t>-</w:t>
            </w:r>
          </w:p>
        </w:tc>
      </w:tr>
      <w:tr w:rsidR="00366B43" w14:paraId="49BF6C5C" w14:textId="77777777" w:rsidTr="00051670">
        <w:trPr>
          <w:trHeight w:val="254"/>
        </w:trPr>
        <w:tc>
          <w:tcPr>
            <w:tcW w:w="3600" w:type="dxa"/>
            <w:gridSpan w:val="2"/>
            <w:shd w:val="clear" w:color="auto" w:fill="auto"/>
          </w:tcPr>
          <w:p w14:paraId="4E1C913A" w14:textId="77777777" w:rsidR="00366B43" w:rsidRDefault="00366B43" w:rsidP="008F2A6A">
            <w:pPr>
              <w:spacing w:line="0" w:lineRule="atLeast"/>
              <w:ind w:left="100"/>
              <w:rPr>
                <w:rFonts w:ascii="Arial" w:eastAsia="Arial" w:hAnsi="Arial"/>
              </w:rPr>
            </w:pPr>
            <w:r w:rsidRPr="00C12745">
              <w:rPr>
                <w:rFonts w:hint="eastAsia"/>
              </w:rPr>
              <w:t>乙硫磷</w:t>
            </w:r>
          </w:p>
        </w:tc>
        <w:tc>
          <w:tcPr>
            <w:tcW w:w="1480" w:type="dxa"/>
            <w:gridSpan w:val="3"/>
            <w:shd w:val="clear" w:color="auto" w:fill="auto"/>
            <w:vAlign w:val="bottom"/>
          </w:tcPr>
          <w:p w14:paraId="38FC2D58" w14:textId="77777777" w:rsidR="00366B43" w:rsidRDefault="00366B43" w:rsidP="008F2A6A">
            <w:pPr>
              <w:spacing w:line="0" w:lineRule="atLeast"/>
              <w:ind w:right="10"/>
              <w:jc w:val="right"/>
              <w:rPr>
                <w:rFonts w:ascii="Arial" w:eastAsia="Arial" w:hAnsi="Arial"/>
              </w:rPr>
            </w:pPr>
            <w:r>
              <w:rPr>
                <w:rFonts w:ascii="Arial" w:eastAsia="Arial" w:hAnsi="Arial"/>
              </w:rPr>
              <w:t>563-12-2</w:t>
            </w:r>
          </w:p>
        </w:tc>
        <w:tc>
          <w:tcPr>
            <w:tcW w:w="760" w:type="dxa"/>
            <w:shd w:val="clear" w:color="auto" w:fill="auto"/>
            <w:vAlign w:val="bottom"/>
          </w:tcPr>
          <w:p w14:paraId="3D64698D" w14:textId="77777777" w:rsidR="00366B43" w:rsidRDefault="00366B43"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5032253B"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2ECB2E90" w14:textId="77777777" w:rsidR="00366B43" w:rsidRDefault="00366B43"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43C613E4" w14:textId="77777777" w:rsidR="00366B43" w:rsidRDefault="00366B43"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20F5F9E8" w14:textId="77777777" w:rsidR="00366B43" w:rsidRDefault="00366B43"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1780F839"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r>
      <w:tr w:rsidR="00366B43" w14:paraId="1020BE5A" w14:textId="77777777" w:rsidTr="00051670">
        <w:trPr>
          <w:trHeight w:val="254"/>
        </w:trPr>
        <w:tc>
          <w:tcPr>
            <w:tcW w:w="3600" w:type="dxa"/>
            <w:gridSpan w:val="2"/>
            <w:shd w:val="clear" w:color="auto" w:fill="auto"/>
          </w:tcPr>
          <w:p w14:paraId="4FACF477" w14:textId="77777777" w:rsidR="00366B43" w:rsidRDefault="00366B43" w:rsidP="008F2A6A">
            <w:pPr>
              <w:spacing w:line="0" w:lineRule="atLeast"/>
              <w:ind w:left="100"/>
              <w:rPr>
                <w:rFonts w:ascii="Arial" w:eastAsia="Arial" w:hAnsi="Arial"/>
              </w:rPr>
            </w:pPr>
            <w:r w:rsidRPr="00C12745">
              <w:rPr>
                <w:rFonts w:hint="eastAsia"/>
              </w:rPr>
              <w:t>氨基甲酸乙酯</w:t>
            </w:r>
          </w:p>
        </w:tc>
        <w:tc>
          <w:tcPr>
            <w:tcW w:w="1480" w:type="dxa"/>
            <w:gridSpan w:val="3"/>
            <w:shd w:val="clear" w:color="auto" w:fill="auto"/>
            <w:vAlign w:val="bottom"/>
          </w:tcPr>
          <w:p w14:paraId="392B5A6A" w14:textId="77777777" w:rsidR="00366B43" w:rsidRDefault="00366B43" w:rsidP="008F2A6A">
            <w:pPr>
              <w:spacing w:line="0" w:lineRule="atLeast"/>
              <w:ind w:right="10"/>
              <w:jc w:val="right"/>
              <w:rPr>
                <w:rFonts w:ascii="Arial" w:eastAsia="Arial" w:hAnsi="Arial"/>
              </w:rPr>
            </w:pPr>
            <w:r>
              <w:rPr>
                <w:rFonts w:ascii="Arial" w:eastAsia="Arial" w:hAnsi="Arial"/>
              </w:rPr>
              <w:t>51-79-6</w:t>
            </w:r>
          </w:p>
        </w:tc>
        <w:tc>
          <w:tcPr>
            <w:tcW w:w="760" w:type="dxa"/>
            <w:shd w:val="clear" w:color="auto" w:fill="auto"/>
            <w:vAlign w:val="bottom"/>
          </w:tcPr>
          <w:p w14:paraId="4F385E89" w14:textId="77777777" w:rsidR="00366B43" w:rsidRDefault="00366B43"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408F994B"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5FF89ED2" w14:textId="77777777" w:rsidR="00366B43" w:rsidRDefault="00366B43"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5FF1D08E" w14:textId="77777777" w:rsidR="00366B43" w:rsidRDefault="00366B43"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5ADAB180" w14:textId="77777777" w:rsidR="00366B43" w:rsidRDefault="00366B43"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12D85425"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r>
      <w:tr w:rsidR="00366B43" w14:paraId="22389355" w14:textId="77777777" w:rsidTr="00051670">
        <w:trPr>
          <w:trHeight w:val="250"/>
        </w:trPr>
        <w:tc>
          <w:tcPr>
            <w:tcW w:w="3600" w:type="dxa"/>
            <w:gridSpan w:val="2"/>
            <w:shd w:val="clear" w:color="auto" w:fill="auto"/>
          </w:tcPr>
          <w:p w14:paraId="53332AEE" w14:textId="77777777" w:rsidR="00366B43" w:rsidRDefault="00366B43" w:rsidP="008F2A6A">
            <w:pPr>
              <w:spacing w:line="249" w:lineRule="exact"/>
              <w:ind w:left="100"/>
              <w:rPr>
                <w:rFonts w:ascii="Arial" w:eastAsia="Arial" w:hAnsi="Arial"/>
              </w:rPr>
            </w:pPr>
            <w:r w:rsidRPr="00C12745">
              <w:rPr>
                <w:rFonts w:hint="eastAsia"/>
              </w:rPr>
              <w:t>甲基磺酸乙酯</w:t>
            </w:r>
          </w:p>
        </w:tc>
        <w:tc>
          <w:tcPr>
            <w:tcW w:w="1480" w:type="dxa"/>
            <w:gridSpan w:val="3"/>
            <w:shd w:val="clear" w:color="auto" w:fill="auto"/>
            <w:vAlign w:val="bottom"/>
          </w:tcPr>
          <w:p w14:paraId="6D02DB0D" w14:textId="77777777" w:rsidR="00366B43" w:rsidRDefault="00366B43" w:rsidP="008F2A6A">
            <w:pPr>
              <w:spacing w:line="249" w:lineRule="exact"/>
              <w:ind w:right="10"/>
              <w:jc w:val="right"/>
              <w:rPr>
                <w:rFonts w:ascii="Arial" w:eastAsia="Arial" w:hAnsi="Arial"/>
              </w:rPr>
            </w:pPr>
            <w:r>
              <w:rPr>
                <w:rFonts w:ascii="Arial" w:eastAsia="Arial" w:hAnsi="Arial"/>
              </w:rPr>
              <w:t>62-50-0</w:t>
            </w:r>
          </w:p>
        </w:tc>
        <w:tc>
          <w:tcPr>
            <w:tcW w:w="760" w:type="dxa"/>
            <w:shd w:val="clear" w:color="auto" w:fill="auto"/>
            <w:vAlign w:val="bottom"/>
          </w:tcPr>
          <w:p w14:paraId="219A85D3" w14:textId="77777777" w:rsidR="00366B43" w:rsidRDefault="00366B43" w:rsidP="008F2A6A">
            <w:pPr>
              <w:spacing w:line="249" w:lineRule="exact"/>
              <w:jc w:val="center"/>
              <w:rPr>
                <w:rFonts w:ascii="Arial" w:eastAsia="Arial" w:hAnsi="Arial"/>
                <w:w w:val="97"/>
              </w:rPr>
            </w:pPr>
            <w:r>
              <w:rPr>
                <w:rFonts w:ascii="Arial" w:eastAsia="Arial" w:hAnsi="Arial"/>
                <w:w w:val="97"/>
              </w:rPr>
              <w:t>87</w:t>
            </w:r>
          </w:p>
        </w:tc>
        <w:tc>
          <w:tcPr>
            <w:tcW w:w="780" w:type="dxa"/>
            <w:shd w:val="clear" w:color="auto" w:fill="auto"/>
            <w:vAlign w:val="bottom"/>
          </w:tcPr>
          <w:p w14:paraId="400CAC1F" w14:textId="77777777" w:rsidR="00366B43" w:rsidRDefault="00366B43" w:rsidP="008F2A6A">
            <w:pPr>
              <w:spacing w:line="249" w:lineRule="exact"/>
              <w:jc w:val="center"/>
              <w:rPr>
                <w:rFonts w:ascii="Arial" w:eastAsia="Arial" w:hAnsi="Arial"/>
              </w:rPr>
            </w:pPr>
            <w:r>
              <w:rPr>
                <w:rFonts w:ascii="Arial" w:eastAsia="Arial" w:hAnsi="Arial"/>
              </w:rPr>
              <w:t>76</w:t>
            </w:r>
          </w:p>
        </w:tc>
        <w:tc>
          <w:tcPr>
            <w:tcW w:w="840" w:type="dxa"/>
            <w:shd w:val="clear" w:color="auto" w:fill="auto"/>
            <w:vAlign w:val="bottom"/>
          </w:tcPr>
          <w:p w14:paraId="4133EB24" w14:textId="77777777" w:rsidR="00366B43" w:rsidRDefault="00366B43"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7FD0A1A9" w14:textId="77777777" w:rsidR="00366B43" w:rsidRDefault="00366B43" w:rsidP="008F2A6A">
            <w:pPr>
              <w:spacing w:line="249" w:lineRule="exact"/>
              <w:jc w:val="center"/>
              <w:rPr>
                <w:rFonts w:ascii="Arial" w:eastAsia="Arial" w:hAnsi="Arial"/>
              </w:rPr>
            </w:pPr>
            <w:r>
              <w:rPr>
                <w:rFonts w:ascii="Arial" w:eastAsia="Arial" w:hAnsi="Arial"/>
              </w:rPr>
              <w:t>64</w:t>
            </w:r>
          </w:p>
        </w:tc>
        <w:tc>
          <w:tcPr>
            <w:tcW w:w="760" w:type="dxa"/>
            <w:shd w:val="clear" w:color="auto" w:fill="auto"/>
            <w:vAlign w:val="bottom"/>
          </w:tcPr>
          <w:p w14:paraId="01D6CB95" w14:textId="77777777" w:rsidR="00366B43" w:rsidRDefault="00366B43" w:rsidP="008F2A6A">
            <w:pPr>
              <w:spacing w:line="249" w:lineRule="exact"/>
              <w:jc w:val="center"/>
              <w:rPr>
                <w:rFonts w:ascii="Arial" w:eastAsia="Arial" w:hAnsi="Arial"/>
              </w:rPr>
            </w:pPr>
            <w:r>
              <w:rPr>
                <w:rFonts w:ascii="Arial" w:eastAsia="Arial" w:hAnsi="Arial"/>
              </w:rPr>
              <w:t>75</w:t>
            </w:r>
          </w:p>
        </w:tc>
        <w:tc>
          <w:tcPr>
            <w:tcW w:w="880" w:type="dxa"/>
            <w:shd w:val="clear" w:color="auto" w:fill="auto"/>
            <w:vAlign w:val="bottom"/>
          </w:tcPr>
          <w:p w14:paraId="284CB7EC" w14:textId="77777777" w:rsidR="00366B43" w:rsidRDefault="00366B43" w:rsidP="008F2A6A">
            <w:pPr>
              <w:spacing w:line="249" w:lineRule="exact"/>
              <w:jc w:val="center"/>
              <w:rPr>
                <w:rFonts w:ascii="Arial" w:eastAsia="Arial" w:hAnsi="Arial"/>
                <w:w w:val="81"/>
              </w:rPr>
            </w:pPr>
            <w:r>
              <w:rPr>
                <w:rFonts w:ascii="Arial" w:eastAsia="Arial" w:hAnsi="Arial"/>
                <w:w w:val="81"/>
              </w:rPr>
              <w:t>-</w:t>
            </w:r>
          </w:p>
        </w:tc>
      </w:tr>
      <w:tr w:rsidR="00366B43" w14:paraId="37A0D55F" w14:textId="77777777" w:rsidTr="00051670">
        <w:trPr>
          <w:trHeight w:val="254"/>
        </w:trPr>
        <w:tc>
          <w:tcPr>
            <w:tcW w:w="3600" w:type="dxa"/>
            <w:gridSpan w:val="2"/>
            <w:shd w:val="clear" w:color="auto" w:fill="auto"/>
          </w:tcPr>
          <w:p w14:paraId="6F78F001" w14:textId="77777777" w:rsidR="00366B43" w:rsidRDefault="00366B43" w:rsidP="008F2A6A">
            <w:pPr>
              <w:spacing w:line="0" w:lineRule="atLeast"/>
              <w:ind w:left="100"/>
              <w:rPr>
                <w:rFonts w:ascii="Arial" w:eastAsia="Arial" w:hAnsi="Arial"/>
              </w:rPr>
            </w:pPr>
            <w:r w:rsidRPr="00C12745">
              <w:rPr>
                <w:rFonts w:hint="eastAsia"/>
              </w:rPr>
              <w:t>氨磺磷</w:t>
            </w:r>
          </w:p>
        </w:tc>
        <w:tc>
          <w:tcPr>
            <w:tcW w:w="2240" w:type="dxa"/>
            <w:gridSpan w:val="4"/>
            <w:shd w:val="clear" w:color="auto" w:fill="auto"/>
            <w:vAlign w:val="bottom"/>
          </w:tcPr>
          <w:p w14:paraId="0D9C4530" w14:textId="77777777" w:rsidR="00366B43" w:rsidRDefault="00366B43" w:rsidP="008F2A6A">
            <w:pPr>
              <w:spacing w:line="0" w:lineRule="atLeast"/>
              <w:ind w:right="90"/>
              <w:jc w:val="right"/>
              <w:rPr>
                <w:rFonts w:ascii="Arial" w:eastAsia="Arial" w:hAnsi="Arial"/>
              </w:rPr>
            </w:pPr>
            <w:r>
              <w:rPr>
                <w:rFonts w:ascii="Arial" w:eastAsia="Arial" w:hAnsi="Arial"/>
              </w:rPr>
              <w:t>52-85-7   136</w:t>
            </w:r>
          </w:p>
        </w:tc>
        <w:tc>
          <w:tcPr>
            <w:tcW w:w="780" w:type="dxa"/>
            <w:shd w:val="clear" w:color="auto" w:fill="auto"/>
            <w:vAlign w:val="bottom"/>
          </w:tcPr>
          <w:p w14:paraId="3F16E86D"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6CDF7AF5" w14:textId="77777777" w:rsidR="00366B43" w:rsidRDefault="00366B43"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547CEF48" w14:textId="77777777" w:rsidR="00366B43" w:rsidRDefault="00366B43"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57F474BF" w14:textId="77777777" w:rsidR="00366B43" w:rsidRDefault="00366B43" w:rsidP="008F2A6A">
            <w:pPr>
              <w:spacing w:line="0" w:lineRule="atLeast"/>
              <w:jc w:val="center"/>
              <w:rPr>
                <w:rFonts w:ascii="Arial" w:eastAsia="Arial" w:hAnsi="Arial"/>
                <w:w w:val="97"/>
              </w:rPr>
            </w:pPr>
            <w:r>
              <w:rPr>
                <w:rFonts w:ascii="Arial" w:eastAsia="Arial" w:hAnsi="Arial"/>
                <w:w w:val="97"/>
              </w:rPr>
              <w:t>174</w:t>
            </w:r>
          </w:p>
        </w:tc>
        <w:tc>
          <w:tcPr>
            <w:tcW w:w="880" w:type="dxa"/>
            <w:shd w:val="clear" w:color="auto" w:fill="auto"/>
            <w:vAlign w:val="bottom"/>
          </w:tcPr>
          <w:p w14:paraId="582FAA30"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r>
      <w:tr w:rsidR="00366B43" w14:paraId="12792343" w14:textId="77777777" w:rsidTr="00051670">
        <w:trPr>
          <w:trHeight w:val="254"/>
        </w:trPr>
        <w:tc>
          <w:tcPr>
            <w:tcW w:w="3600" w:type="dxa"/>
            <w:gridSpan w:val="2"/>
            <w:shd w:val="clear" w:color="auto" w:fill="auto"/>
          </w:tcPr>
          <w:p w14:paraId="30266080" w14:textId="77777777" w:rsidR="00366B43" w:rsidRDefault="00366B43" w:rsidP="008F2A6A">
            <w:pPr>
              <w:spacing w:line="0" w:lineRule="atLeast"/>
              <w:ind w:left="100"/>
              <w:rPr>
                <w:rFonts w:ascii="Arial" w:eastAsia="Arial" w:hAnsi="Arial"/>
              </w:rPr>
            </w:pPr>
            <w:r w:rsidRPr="00C12745">
              <w:rPr>
                <w:rFonts w:hint="eastAsia"/>
              </w:rPr>
              <w:t>丰索磷</w:t>
            </w:r>
          </w:p>
        </w:tc>
        <w:tc>
          <w:tcPr>
            <w:tcW w:w="1480" w:type="dxa"/>
            <w:gridSpan w:val="3"/>
            <w:shd w:val="clear" w:color="auto" w:fill="auto"/>
            <w:vAlign w:val="bottom"/>
          </w:tcPr>
          <w:p w14:paraId="4B50D0D0" w14:textId="77777777" w:rsidR="00366B43" w:rsidRDefault="00366B43" w:rsidP="008F2A6A">
            <w:pPr>
              <w:spacing w:line="0" w:lineRule="atLeast"/>
              <w:ind w:right="10"/>
              <w:jc w:val="right"/>
              <w:rPr>
                <w:rFonts w:ascii="Arial" w:eastAsia="Arial" w:hAnsi="Arial"/>
              </w:rPr>
            </w:pPr>
            <w:r>
              <w:rPr>
                <w:rFonts w:ascii="Arial" w:eastAsia="Arial" w:hAnsi="Arial"/>
              </w:rPr>
              <w:t>115-90-2</w:t>
            </w:r>
          </w:p>
        </w:tc>
        <w:tc>
          <w:tcPr>
            <w:tcW w:w="760" w:type="dxa"/>
            <w:shd w:val="clear" w:color="auto" w:fill="auto"/>
            <w:vAlign w:val="bottom"/>
          </w:tcPr>
          <w:p w14:paraId="76678BE2" w14:textId="77777777" w:rsidR="00366B43" w:rsidRDefault="00366B43"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7D6E5283"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0C605DB6" w14:textId="77777777" w:rsidR="00366B43" w:rsidRDefault="00366B43"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67F7B4CE" w14:textId="77777777" w:rsidR="00366B43" w:rsidRDefault="00366B43"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24E02AB0" w14:textId="77777777" w:rsidR="00366B43" w:rsidRDefault="00366B43"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46D27256"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r>
      <w:tr w:rsidR="00366B43" w14:paraId="285B058E" w14:textId="77777777" w:rsidTr="00051670">
        <w:trPr>
          <w:trHeight w:val="250"/>
        </w:trPr>
        <w:tc>
          <w:tcPr>
            <w:tcW w:w="3600" w:type="dxa"/>
            <w:gridSpan w:val="2"/>
            <w:shd w:val="clear" w:color="auto" w:fill="auto"/>
          </w:tcPr>
          <w:p w14:paraId="4C4A88E5" w14:textId="77777777" w:rsidR="00366B43" w:rsidRDefault="00366B43" w:rsidP="008F2A6A">
            <w:pPr>
              <w:spacing w:line="249" w:lineRule="exact"/>
              <w:ind w:left="100"/>
              <w:rPr>
                <w:rFonts w:ascii="Arial" w:eastAsia="Arial" w:hAnsi="Arial"/>
              </w:rPr>
            </w:pPr>
            <w:r w:rsidRPr="00C12745">
              <w:rPr>
                <w:rFonts w:hint="eastAsia"/>
              </w:rPr>
              <w:t>倍硫磷</w:t>
            </w:r>
          </w:p>
        </w:tc>
        <w:tc>
          <w:tcPr>
            <w:tcW w:w="1480" w:type="dxa"/>
            <w:gridSpan w:val="3"/>
            <w:shd w:val="clear" w:color="auto" w:fill="auto"/>
            <w:vAlign w:val="bottom"/>
          </w:tcPr>
          <w:p w14:paraId="6272A4F0" w14:textId="77777777" w:rsidR="00366B43" w:rsidRDefault="00366B43" w:rsidP="008F2A6A">
            <w:pPr>
              <w:spacing w:line="249" w:lineRule="exact"/>
              <w:ind w:right="10"/>
              <w:jc w:val="right"/>
              <w:rPr>
                <w:rFonts w:ascii="Arial" w:eastAsia="Arial" w:hAnsi="Arial"/>
              </w:rPr>
            </w:pPr>
            <w:r>
              <w:rPr>
                <w:rFonts w:ascii="Arial" w:eastAsia="Arial" w:hAnsi="Arial"/>
              </w:rPr>
              <w:t>55-38-9</w:t>
            </w:r>
          </w:p>
        </w:tc>
        <w:tc>
          <w:tcPr>
            <w:tcW w:w="760" w:type="dxa"/>
            <w:shd w:val="clear" w:color="auto" w:fill="auto"/>
            <w:vAlign w:val="bottom"/>
          </w:tcPr>
          <w:p w14:paraId="632E6CAB" w14:textId="77777777" w:rsidR="00366B43" w:rsidRDefault="00366B43" w:rsidP="008F2A6A">
            <w:pPr>
              <w:spacing w:line="249" w:lineRule="exact"/>
              <w:jc w:val="center"/>
              <w:rPr>
                <w:rFonts w:ascii="Arial" w:eastAsia="Arial" w:hAnsi="Arial"/>
              </w:rPr>
            </w:pPr>
            <w:r>
              <w:rPr>
                <w:rFonts w:ascii="Arial" w:eastAsia="Arial" w:hAnsi="Arial"/>
              </w:rPr>
              <w:t>-</w:t>
            </w:r>
          </w:p>
        </w:tc>
        <w:tc>
          <w:tcPr>
            <w:tcW w:w="780" w:type="dxa"/>
            <w:shd w:val="clear" w:color="auto" w:fill="auto"/>
            <w:vAlign w:val="bottom"/>
          </w:tcPr>
          <w:p w14:paraId="070BC207" w14:textId="77777777" w:rsidR="00366B43" w:rsidRDefault="00366B43" w:rsidP="008F2A6A">
            <w:pPr>
              <w:spacing w:line="249"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691F3B37" w14:textId="77777777" w:rsidR="00366B43" w:rsidRDefault="00366B43"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6E2FA16B" w14:textId="77777777" w:rsidR="00366B43" w:rsidRDefault="00366B43"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34506A0D" w14:textId="77777777" w:rsidR="00366B43" w:rsidRDefault="00366B43" w:rsidP="008F2A6A">
            <w:pPr>
              <w:spacing w:line="249" w:lineRule="exact"/>
              <w:jc w:val="center"/>
              <w:rPr>
                <w:rFonts w:ascii="Arial" w:eastAsia="Arial" w:hAnsi="Arial"/>
              </w:rPr>
            </w:pPr>
            <w:r>
              <w:rPr>
                <w:rFonts w:ascii="Arial" w:eastAsia="Arial" w:hAnsi="Arial"/>
              </w:rPr>
              <w:t>-</w:t>
            </w:r>
          </w:p>
        </w:tc>
        <w:tc>
          <w:tcPr>
            <w:tcW w:w="880" w:type="dxa"/>
            <w:shd w:val="clear" w:color="auto" w:fill="auto"/>
            <w:vAlign w:val="bottom"/>
          </w:tcPr>
          <w:p w14:paraId="0C014905" w14:textId="77777777" w:rsidR="00366B43" w:rsidRDefault="00366B43" w:rsidP="008F2A6A">
            <w:pPr>
              <w:spacing w:line="249" w:lineRule="exact"/>
              <w:jc w:val="center"/>
              <w:rPr>
                <w:rFonts w:ascii="Arial" w:eastAsia="Arial" w:hAnsi="Arial"/>
                <w:w w:val="81"/>
              </w:rPr>
            </w:pPr>
            <w:r>
              <w:rPr>
                <w:rFonts w:ascii="Arial" w:eastAsia="Arial" w:hAnsi="Arial"/>
                <w:w w:val="81"/>
              </w:rPr>
              <w:t>-</w:t>
            </w:r>
          </w:p>
        </w:tc>
      </w:tr>
      <w:tr w:rsidR="00366B43" w14:paraId="4AB3C9A6" w14:textId="77777777" w:rsidTr="00051670">
        <w:trPr>
          <w:trHeight w:val="254"/>
        </w:trPr>
        <w:tc>
          <w:tcPr>
            <w:tcW w:w="3600" w:type="dxa"/>
            <w:gridSpan w:val="2"/>
            <w:shd w:val="clear" w:color="auto" w:fill="auto"/>
          </w:tcPr>
          <w:p w14:paraId="46F0F007" w14:textId="77777777" w:rsidR="00366B43" w:rsidRDefault="00366B43" w:rsidP="008F2A6A">
            <w:pPr>
              <w:spacing w:line="0" w:lineRule="atLeast"/>
              <w:ind w:left="100"/>
              <w:rPr>
                <w:rFonts w:ascii="Arial" w:eastAsia="Arial" w:hAnsi="Arial"/>
              </w:rPr>
            </w:pPr>
            <w:r w:rsidRPr="00366B43">
              <w:rPr>
                <w:rFonts w:hint="eastAsia"/>
              </w:rPr>
              <w:t>氟消草</w:t>
            </w:r>
          </w:p>
        </w:tc>
        <w:tc>
          <w:tcPr>
            <w:tcW w:w="1480" w:type="dxa"/>
            <w:gridSpan w:val="3"/>
            <w:shd w:val="clear" w:color="auto" w:fill="auto"/>
            <w:vAlign w:val="bottom"/>
          </w:tcPr>
          <w:p w14:paraId="24351569" w14:textId="77777777" w:rsidR="00366B43" w:rsidRDefault="00366B43" w:rsidP="008F2A6A">
            <w:pPr>
              <w:spacing w:line="0" w:lineRule="atLeast"/>
              <w:ind w:right="10"/>
              <w:jc w:val="right"/>
              <w:rPr>
                <w:rFonts w:ascii="Arial" w:eastAsia="Arial" w:hAnsi="Arial"/>
              </w:rPr>
            </w:pPr>
            <w:r>
              <w:rPr>
                <w:rFonts w:ascii="Arial" w:eastAsia="Arial" w:hAnsi="Arial"/>
              </w:rPr>
              <w:t>33245-39-5</w:t>
            </w:r>
          </w:p>
        </w:tc>
        <w:tc>
          <w:tcPr>
            <w:tcW w:w="760" w:type="dxa"/>
            <w:shd w:val="clear" w:color="auto" w:fill="auto"/>
            <w:vAlign w:val="bottom"/>
          </w:tcPr>
          <w:p w14:paraId="238320F5" w14:textId="77777777" w:rsidR="00366B43" w:rsidRDefault="00366B43"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7894193D"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649928E0" w14:textId="77777777" w:rsidR="00366B43" w:rsidRDefault="00366B43"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62C212FB" w14:textId="77777777" w:rsidR="00366B43" w:rsidRDefault="00366B43"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4A5F1FD1" w14:textId="77777777" w:rsidR="00366B43" w:rsidRDefault="00366B43"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3E547FB3"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r>
      <w:tr w:rsidR="00366B43" w14:paraId="118887AA" w14:textId="77777777" w:rsidTr="00051670">
        <w:trPr>
          <w:trHeight w:val="254"/>
        </w:trPr>
        <w:tc>
          <w:tcPr>
            <w:tcW w:w="3600" w:type="dxa"/>
            <w:gridSpan w:val="2"/>
            <w:shd w:val="clear" w:color="auto" w:fill="auto"/>
          </w:tcPr>
          <w:p w14:paraId="6E4BB40D" w14:textId="77777777" w:rsidR="00366B43" w:rsidRDefault="00366B43" w:rsidP="008F2A6A">
            <w:pPr>
              <w:spacing w:line="0" w:lineRule="atLeast"/>
              <w:ind w:left="100"/>
              <w:rPr>
                <w:rFonts w:ascii="Arial" w:eastAsia="Arial" w:hAnsi="Arial"/>
              </w:rPr>
            </w:pPr>
            <w:r w:rsidRPr="00C12745">
              <w:rPr>
                <w:rFonts w:hint="eastAsia"/>
              </w:rPr>
              <w:t>荧蒽</w:t>
            </w:r>
          </w:p>
        </w:tc>
        <w:tc>
          <w:tcPr>
            <w:tcW w:w="1480" w:type="dxa"/>
            <w:gridSpan w:val="3"/>
            <w:shd w:val="clear" w:color="auto" w:fill="auto"/>
            <w:vAlign w:val="bottom"/>
          </w:tcPr>
          <w:p w14:paraId="69475340" w14:textId="77777777" w:rsidR="00366B43" w:rsidRDefault="00366B43" w:rsidP="008F2A6A">
            <w:pPr>
              <w:spacing w:line="0" w:lineRule="atLeast"/>
              <w:ind w:right="10"/>
              <w:jc w:val="right"/>
              <w:rPr>
                <w:rFonts w:ascii="Arial" w:eastAsia="Arial" w:hAnsi="Arial"/>
              </w:rPr>
            </w:pPr>
            <w:r>
              <w:rPr>
                <w:rFonts w:ascii="Arial" w:eastAsia="Arial" w:hAnsi="Arial"/>
              </w:rPr>
              <w:t>206-44-0</w:t>
            </w:r>
          </w:p>
        </w:tc>
        <w:tc>
          <w:tcPr>
            <w:tcW w:w="760" w:type="dxa"/>
            <w:shd w:val="clear" w:color="auto" w:fill="auto"/>
            <w:vAlign w:val="bottom"/>
          </w:tcPr>
          <w:p w14:paraId="7051BA41" w14:textId="77777777" w:rsidR="00366B43" w:rsidRDefault="00366B43" w:rsidP="008F2A6A">
            <w:pPr>
              <w:spacing w:line="0" w:lineRule="atLeast"/>
              <w:jc w:val="center"/>
              <w:rPr>
                <w:rFonts w:ascii="Arial" w:eastAsia="Arial" w:hAnsi="Arial"/>
                <w:w w:val="97"/>
              </w:rPr>
            </w:pPr>
            <w:r>
              <w:rPr>
                <w:rFonts w:ascii="Arial" w:eastAsia="Arial" w:hAnsi="Arial"/>
                <w:w w:val="97"/>
              </w:rPr>
              <w:t>89</w:t>
            </w:r>
          </w:p>
        </w:tc>
        <w:tc>
          <w:tcPr>
            <w:tcW w:w="780" w:type="dxa"/>
            <w:shd w:val="clear" w:color="auto" w:fill="auto"/>
            <w:vAlign w:val="bottom"/>
          </w:tcPr>
          <w:p w14:paraId="0A63410F" w14:textId="77777777" w:rsidR="00366B43" w:rsidRDefault="00366B43" w:rsidP="008F2A6A">
            <w:pPr>
              <w:spacing w:line="0" w:lineRule="atLeast"/>
              <w:jc w:val="center"/>
              <w:rPr>
                <w:rFonts w:ascii="Arial" w:eastAsia="Arial" w:hAnsi="Arial"/>
              </w:rPr>
            </w:pPr>
            <w:r>
              <w:rPr>
                <w:rFonts w:ascii="Arial" w:eastAsia="Arial" w:hAnsi="Arial"/>
              </w:rPr>
              <w:t>90</w:t>
            </w:r>
          </w:p>
        </w:tc>
        <w:tc>
          <w:tcPr>
            <w:tcW w:w="840" w:type="dxa"/>
            <w:shd w:val="clear" w:color="auto" w:fill="auto"/>
            <w:vAlign w:val="bottom"/>
          </w:tcPr>
          <w:p w14:paraId="1CC3903A" w14:textId="77777777" w:rsidR="00366B43" w:rsidRDefault="00366B43" w:rsidP="008F2A6A">
            <w:pPr>
              <w:spacing w:line="0" w:lineRule="atLeast"/>
              <w:jc w:val="center"/>
              <w:rPr>
                <w:rFonts w:ascii="Arial" w:eastAsia="Arial" w:hAnsi="Arial"/>
              </w:rPr>
            </w:pPr>
            <w:r>
              <w:rPr>
                <w:rFonts w:ascii="Arial" w:eastAsia="Arial" w:hAnsi="Arial"/>
              </w:rPr>
              <w:t>82/92</w:t>
            </w:r>
          </w:p>
        </w:tc>
        <w:tc>
          <w:tcPr>
            <w:tcW w:w="740" w:type="dxa"/>
            <w:shd w:val="clear" w:color="auto" w:fill="auto"/>
            <w:vAlign w:val="bottom"/>
          </w:tcPr>
          <w:p w14:paraId="1580C841" w14:textId="77777777" w:rsidR="00366B43" w:rsidRDefault="00366B43" w:rsidP="008F2A6A">
            <w:pPr>
              <w:spacing w:line="0" w:lineRule="atLeast"/>
              <w:jc w:val="center"/>
              <w:rPr>
                <w:rFonts w:ascii="Arial" w:eastAsia="Arial" w:hAnsi="Arial"/>
              </w:rPr>
            </w:pPr>
            <w:r>
              <w:rPr>
                <w:rFonts w:ascii="Arial" w:eastAsia="Arial" w:hAnsi="Arial"/>
              </w:rPr>
              <w:t>87</w:t>
            </w:r>
          </w:p>
        </w:tc>
        <w:tc>
          <w:tcPr>
            <w:tcW w:w="760" w:type="dxa"/>
            <w:shd w:val="clear" w:color="auto" w:fill="auto"/>
            <w:vAlign w:val="bottom"/>
          </w:tcPr>
          <w:p w14:paraId="088F2E86" w14:textId="77777777" w:rsidR="00366B43" w:rsidRDefault="00366B43" w:rsidP="008F2A6A">
            <w:pPr>
              <w:spacing w:line="0" w:lineRule="atLeast"/>
              <w:jc w:val="center"/>
              <w:rPr>
                <w:rFonts w:ascii="Arial" w:eastAsia="Arial" w:hAnsi="Arial"/>
              </w:rPr>
            </w:pPr>
            <w:r>
              <w:rPr>
                <w:rFonts w:ascii="Arial" w:eastAsia="Arial" w:hAnsi="Arial"/>
              </w:rPr>
              <w:t>86</w:t>
            </w:r>
          </w:p>
        </w:tc>
        <w:tc>
          <w:tcPr>
            <w:tcW w:w="880" w:type="dxa"/>
            <w:shd w:val="clear" w:color="auto" w:fill="auto"/>
            <w:vAlign w:val="bottom"/>
          </w:tcPr>
          <w:p w14:paraId="77F87409" w14:textId="77777777" w:rsidR="00366B43" w:rsidRDefault="00366B43" w:rsidP="008F2A6A">
            <w:pPr>
              <w:spacing w:line="0" w:lineRule="atLeast"/>
              <w:jc w:val="center"/>
              <w:rPr>
                <w:rFonts w:ascii="Arial" w:eastAsia="Arial" w:hAnsi="Arial"/>
                <w:w w:val="97"/>
              </w:rPr>
            </w:pPr>
            <w:r>
              <w:rPr>
                <w:rFonts w:ascii="Arial" w:eastAsia="Arial" w:hAnsi="Arial"/>
                <w:w w:val="97"/>
              </w:rPr>
              <w:t>100</w:t>
            </w:r>
          </w:p>
        </w:tc>
      </w:tr>
      <w:tr w:rsidR="00366B43" w14:paraId="25C3F9DC" w14:textId="77777777" w:rsidTr="00051670">
        <w:trPr>
          <w:trHeight w:val="254"/>
        </w:trPr>
        <w:tc>
          <w:tcPr>
            <w:tcW w:w="3600" w:type="dxa"/>
            <w:gridSpan w:val="2"/>
            <w:shd w:val="clear" w:color="auto" w:fill="auto"/>
          </w:tcPr>
          <w:p w14:paraId="3DC94B1E" w14:textId="77777777" w:rsidR="00366B43" w:rsidRDefault="00366B43" w:rsidP="008F2A6A">
            <w:pPr>
              <w:spacing w:line="0" w:lineRule="atLeast"/>
              <w:ind w:left="100"/>
              <w:rPr>
                <w:rFonts w:ascii="Arial" w:eastAsia="Arial" w:hAnsi="Arial"/>
              </w:rPr>
            </w:pPr>
            <w:r w:rsidRPr="00C12745">
              <w:rPr>
                <w:rFonts w:hint="eastAsia"/>
              </w:rPr>
              <w:t>芴</w:t>
            </w:r>
          </w:p>
        </w:tc>
        <w:tc>
          <w:tcPr>
            <w:tcW w:w="1480" w:type="dxa"/>
            <w:gridSpan w:val="3"/>
            <w:shd w:val="clear" w:color="auto" w:fill="auto"/>
            <w:vAlign w:val="bottom"/>
          </w:tcPr>
          <w:p w14:paraId="6E5386E0" w14:textId="77777777" w:rsidR="00366B43" w:rsidRDefault="00366B43" w:rsidP="008F2A6A">
            <w:pPr>
              <w:spacing w:line="0" w:lineRule="atLeast"/>
              <w:ind w:right="10"/>
              <w:jc w:val="right"/>
              <w:rPr>
                <w:rFonts w:ascii="Arial" w:eastAsia="Arial" w:hAnsi="Arial"/>
              </w:rPr>
            </w:pPr>
            <w:r>
              <w:rPr>
                <w:rFonts w:ascii="Arial" w:eastAsia="Arial" w:hAnsi="Arial"/>
              </w:rPr>
              <w:t>86-73-7</w:t>
            </w:r>
          </w:p>
        </w:tc>
        <w:tc>
          <w:tcPr>
            <w:tcW w:w="760" w:type="dxa"/>
            <w:shd w:val="clear" w:color="auto" w:fill="auto"/>
            <w:vAlign w:val="bottom"/>
          </w:tcPr>
          <w:p w14:paraId="156A3C6F" w14:textId="77777777" w:rsidR="00366B43" w:rsidRDefault="00366B43" w:rsidP="008F2A6A">
            <w:pPr>
              <w:spacing w:line="0" w:lineRule="atLeast"/>
              <w:jc w:val="center"/>
              <w:rPr>
                <w:rFonts w:ascii="Arial" w:eastAsia="Arial" w:hAnsi="Arial"/>
                <w:w w:val="97"/>
              </w:rPr>
            </w:pPr>
            <w:r>
              <w:rPr>
                <w:rFonts w:ascii="Arial" w:eastAsia="Arial" w:hAnsi="Arial"/>
                <w:w w:val="97"/>
              </w:rPr>
              <w:t>84</w:t>
            </w:r>
          </w:p>
        </w:tc>
        <w:tc>
          <w:tcPr>
            <w:tcW w:w="780" w:type="dxa"/>
            <w:shd w:val="clear" w:color="auto" w:fill="auto"/>
            <w:vAlign w:val="bottom"/>
          </w:tcPr>
          <w:p w14:paraId="279D27F2" w14:textId="77777777" w:rsidR="00366B43" w:rsidRDefault="00366B43" w:rsidP="008F2A6A">
            <w:pPr>
              <w:spacing w:line="0" w:lineRule="atLeast"/>
              <w:jc w:val="center"/>
              <w:rPr>
                <w:rFonts w:ascii="Arial" w:eastAsia="Arial" w:hAnsi="Arial"/>
              </w:rPr>
            </w:pPr>
            <w:r>
              <w:rPr>
                <w:rFonts w:ascii="Arial" w:eastAsia="Arial" w:hAnsi="Arial"/>
              </w:rPr>
              <w:t>86</w:t>
            </w:r>
          </w:p>
        </w:tc>
        <w:tc>
          <w:tcPr>
            <w:tcW w:w="840" w:type="dxa"/>
            <w:shd w:val="clear" w:color="auto" w:fill="auto"/>
            <w:vAlign w:val="bottom"/>
          </w:tcPr>
          <w:p w14:paraId="53123C8A" w14:textId="77777777" w:rsidR="00366B43" w:rsidRDefault="00366B43" w:rsidP="008F2A6A">
            <w:pPr>
              <w:spacing w:line="0" w:lineRule="atLeast"/>
              <w:jc w:val="center"/>
              <w:rPr>
                <w:rFonts w:ascii="Arial" w:eastAsia="Arial" w:hAnsi="Arial"/>
              </w:rPr>
            </w:pPr>
            <w:r>
              <w:rPr>
                <w:rFonts w:ascii="Arial" w:eastAsia="Arial" w:hAnsi="Arial"/>
              </w:rPr>
              <w:t>79/90</w:t>
            </w:r>
          </w:p>
        </w:tc>
        <w:tc>
          <w:tcPr>
            <w:tcW w:w="740" w:type="dxa"/>
            <w:shd w:val="clear" w:color="auto" w:fill="auto"/>
            <w:vAlign w:val="bottom"/>
          </w:tcPr>
          <w:p w14:paraId="7DA95ADD" w14:textId="77777777" w:rsidR="00366B43" w:rsidRDefault="00366B43" w:rsidP="008F2A6A">
            <w:pPr>
              <w:spacing w:line="0" w:lineRule="atLeast"/>
              <w:jc w:val="center"/>
              <w:rPr>
                <w:rFonts w:ascii="Arial" w:eastAsia="Arial" w:hAnsi="Arial"/>
              </w:rPr>
            </w:pPr>
            <w:r>
              <w:rPr>
                <w:rFonts w:ascii="Arial" w:eastAsia="Arial" w:hAnsi="Arial"/>
              </w:rPr>
              <w:t>82</w:t>
            </w:r>
          </w:p>
        </w:tc>
        <w:tc>
          <w:tcPr>
            <w:tcW w:w="760" w:type="dxa"/>
            <w:shd w:val="clear" w:color="auto" w:fill="auto"/>
            <w:vAlign w:val="bottom"/>
          </w:tcPr>
          <w:p w14:paraId="650FBD3B" w14:textId="77777777" w:rsidR="00366B43" w:rsidRDefault="00366B43" w:rsidP="008F2A6A">
            <w:pPr>
              <w:spacing w:line="0" w:lineRule="atLeast"/>
              <w:jc w:val="center"/>
              <w:rPr>
                <w:rFonts w:ascii="Arial" w:eastAsia="Arial" w:hAnsi="Arial"/>
              </w:rPr>
            </w:pPr>
            <w:r>
              <w:rPr>
                <w:rFonts w:ascii="Arial" w:eastAsia="Arial" w:hAnsi="Arial"/>
              </w:rPr>
              <w:t>80</w:t>
            </w:r>
          </w:p>
        </w:tc>
        <w:tc>
          <w:tcPr>
            <w:tcW w:w="880" w:type="dxa"/>
            <w:shd w:val="clear" w:color="auto" w:fill="auto"/>
            <w:vAlign w:val="bottom"/>
          </w:tcPr>
          <w:p w14:paraId="27DB5E78"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r>
      <w:tr w:rsidR="00366B43" w14:paraId="23173BE5" w14:textId="77777777" w:rsidTr="00051670">
        <w:trPr>
          <w:trHeight w:val="250"/>
        </w:trPr>
        <w:tc>
          <w:tcPr>
            <w:tcW w:w="3600" w:type="dxa"/>
            <w:gridSpan w:val="2"/>
            <w:shd w:val="clear" w:color="auto" w:fill="auto"/>
          </w:tcPr>
          <w:p w14:paraId="6A5545B6" w14:textId="77777777" w:rsidR="00366B43" w:rsidRDefault="00366B43" w:rsidP="008F2A6A">
            <w:pPr>
              <w:spacing w:line="249" w:lineRule="exact"/>
              <w:ind w:left="100"/>
              <w:rPr>
                <w:rFonts w:ascii="Arial" w:eastAsia="Arial" w:hAnsi="Arial"/>
              </w:rPr>
            </w:pPr>
            <w:r w:rsidRPr="00C12745">
              <w:rPr>
                <w:rFonts w:hint="eastAsia"/>
              </w:rPr>
              <w:t>七氯</w:t>
            </w:r>
          </w:p>
        </w:tc>
        <w:tc>
          <w:tcPr>
            <w:tcW w:w="1480" w:type="dxa"/>
            <w:gridSpan w:val="3"/>
            <w:shd w:val="clear" w:color="auto" w:fill="auto"/>
            <w:vAlign w:val="bottom"/>
          </w:tcPr>
          <w:p w14:paraId="64603A52" w14:textId="77777777" w:rsidR="00366B43" w:rsidRDefault="00366B43" w:rsidP="008F2A6A">
            <w:pPr>
              <w:spacing w:line="249" w:lineRule="exact"/>
              <w:ind w:right="10"/>
              <w:jc w:val="right"/>
              <w:rPr>
                <w:rFonts w:ascii="Arial" w:eastAsia="Arial" w:hAnsi="Arial"/>
              </w:rPr>
            </w:pPr>
            <w:r>
              <w:rPr>
                <w:rFonts w:ascii="Arial" w:eastAsia="Arial" w:hAnsi="Arial"/>
              </w:rPr>
              <w:t>76-44-8</w:t>
            </w:r>
          </w:p>
        </w:tc>
        <w:tc>
          <w:tcPr>
            <w:tcW w:w="760" w:type="dxa"/>
            <w:shd w:val="clear" w:color="auto" w:fill="auto"/>
            <w:vAlign w:val="bottom"/>
          </w:tcPr>
          <w:p w14:paraId="5AAA4882" w14:textId="77777777" w:rsidR="00366B43" w:rsidRDefault="00366B43" w:rsidP="008F2A6A">
            <w:pPr>
              <w:spacing w:line="249" w:lineRule="exact"/>
              <w:jc w:val="center"/>
              <w:rPr>
                <w:rFonts w:ascii="Arial" w:eastAsia="Arial" w:hAnsi="Arial"/>
                <w:w w:val="97"/>
              </w:rPr>
            </w:pPr>
            <w:r>
              <w:rPr>
                <w:rFonts w:ascii="Arial" w:eastAsia="Arial" w:hAnsi="Arial"/>
                <w:w w:val="97"/>
              </w:rPr>
              <w:t>93</w:t>
            </w:r>
          </w:p>
        </w:tc>
        <w:tc>
          <w:tcPr>
            <w:tcW w:w="780" w:type="dxa"/>
            <w:shd w:val="clear" w:color="auto" w:fill="auto"/>
            <w:vAlign w:val="bottom"/>
          </w:tcPr>
          <w:p w14:paraId="51AC9292" w14:textId="77777777" w:rsidR="00366B43" w:rsidRDefault="00366B43" w:rsidP="008F2A6A">
            <w:pPr>
              <w:spacing w:line="249"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647FC1BB" w14:textId="77777777" w:rsidR="00366B43" w:rsidRDefault="00366B43"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143802D8" w14:textId="77777777" w:rsidR="00366B43" w:rsidRDefault="00366B43"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43D1DF20" w14:textId="77777777" w:rsidR="00366B43" w:rsidRDefault="00366B43" w:rsidP="008F2A6A">
            <w:pPr>
              <w:spacing w:line="249" w:lineRule="exact"/>
              <w:jc w:val="center"/>
              <w:rPr>
                <w:rFonts w:ascii="Arial" w:eastAsia="Arial" w:hAnsi="Arial"/>
              </w:rPr>
            </w:pPr>
            <w:r>
              <w:rPr>
                <w:rFonts w:ascii="Arial" w:eastAsia="Arial" w:hAnsi="Arial"/>
              </w:rPr>
              <w:t>96</w:t>
            </w:r>
          </w:p>
        </w:tc>
        <w:tc>
          <w:tcPr>
            <w:tcW w:w="880" w:type="dxa"/>
            <w:shd w:val="clear" w:color="auto" w:fill="auto"/>
            <w:vAlign w:val="bottom"/>
          </w:tcPr>
          <w:p w14:paraId="6569B37A" w14:textId="77777777" w:rsidR="00366B43" w:rsidRDefault="00366B43" w:rsidP="008F2A6A">
            <w:pPr>
              <w:spacing w:line="249" w:lineRule="exact"/>
              <w:jc w:val="center"/>
              <w:rPr>
                <w:rFonts w:ascii="Arial" w:eastAsia="Arial" w:hAnsi="Arial"/>
                <w:w w:val="81"/>
              </w:rPr>
            </w:pPr>
            <w:r>
              <w:rPr>
                <w:rFonts w:ascii="Arial" w:eastAsia="Arial" w:hAnsi="Arial"/>
                <w:w w:val="81"/>
              </w:rPr>
              <w:t>-</w:t>
            </w:r>
          </w:p>
        </w:tc>
      </w:tr>
      <w:tr w:rsidR="00366B43" w14:paraId="484CDE70" w14:textId="77777777" w:rsidTr="00051670">
        <w:trPr>
          <w:trHeight w:val="254"/>
        </w:trPr>
        <w:tc>
          <w:tcPr>
            <w:tcW w:w="3600" w:type="dxa"/>
            <w:gridSpan w:val="2"/>
            <w:shd w:val="clear" w:color="auto" w:fill="auto"/>
          </w:tcPr>
          <w:p w14:paraId="4D617B3C" w14:textId="77777777" w:rsidR="00366B43" w:rsidRDefault="00366B43" w:rsidP="008F2A6A">
            <w:pPr>
              <w:spacing w:line="0" w:lineRule="atLeast"/>
              <w:ind w:left="100"/>
              <w:rPr>
                <w:rFonts w:ascii="Arial" w:eastAsia="Arial" w:hAnsi="Arial"/>
              </w:rPr>
            </w:pPr>
            <w:r w:rsidRPr="00C12745">
              <w:rPr>
                <w:rFonts w:hint="eastAsia"/>
              </w:rPr>
              <w:t>环氧七</w:t>
            </w:r>
          </w:p>
        </w:tc>
        <w:tc>
          <w:tcPr>
            <w:tcW w:w="1480" w:type="dxa"/>
            <w:gridSpan w:val="3"/>
            <w:shd w:val="clear" w:color="auto" w:fill="auto"/>
            <w:vAlign w:val="bottom"/>
          </w:tcPr>
          <w:p w14:paraId="2FC18BBB" w14:textId="77777777" w:rsidR="00366B43" w:rsidRDefault="00366B43" w:rsidP="008F2A6A">
            <w:pPr>
              <w:spacing w:line="0" w:lineRule="atLeast"/>
              <w:ind w:right="10"/>
              <w:jc w:val="right"/>
              <w:rPr>
                <w:rFonts w:ascii="Arial" w:eastAsia="Arial" w:hAnsi="Arial"/>
              </w:rPr>
            </w:pPr>
            <w:r>
              <w:rPr>
                <w:rFonts w:ascii="Arial" w:eastAsia="Arial" w:hAnsi="Arial"/>
              </w:rPr>
              <w:t>1024-57-3</w:t>
            </w:r>
          </w:p>
        </w:tc>
        <w:tc>
          <w:tcPr>
            <w:tcW w:w="760" w:type="dxa"/>
            <w:shd w:val="clear" w:color="auto" w:fill="auto"/>
            <w:vAlign w:val="bottom"/>
          </w:tcPr>
          <w:p w14:paraId="2F1A6418" w14:textId="77777777" w:rsidR="00366B43" w:rsidRDefault="00366B43" w:rsidP="008F2A6A">
            <w:pPr>
              <w:spacing w:line="0" w:lineRule="atLeast"/>
              <w:jc w:val="center"/>
              <w:rPr>
                <w:rFonts w:ascii="Arial" w:eastAsia="Arial" w:hAnsi="Arial"/>
                <w:w w:val="97"/>
              </w:rPr>
            </w:pPr>
            <w:r>
              <w:rPr>
                <w:rFonts w:ascii="Arial" w:eastAsia="Arial" w:hAnsi="Arial"/>
                <w:w w:val="97"/>
              </w:rPr>
              <w:t>95</w:t>
            </w:r>
          </w:p>
        </w:tc>
        <w:tc>
          <w:tcPr>
            <w:tcW w:w="780" w:type="dxa"/>
            <w:shd w:val="clear" w:color="auto" w:fill="auto"/>
            <w:vAlign w:val="bottom"/>
          </w:tcPr>
          <w:p w14:paraId="227EBA6C"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72C28292" w14:textId="77777777" w:rsidR="00366B43" w:rsidRDefault="00366B43"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2B1803DE" w14:textId="77777777" w:rsidR="00366B43" w:rsidRDefault="00366B43"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5359139E" w14:textId="77777777" w:rsidR="00366B43" w:rsidRDefault="00366B43" w:rsidP="008F2A6A">
            <w:pPr>
              <w:spacing w:line="0" w:lineRule="atLeast"/>
              <w:jc w:val="center"/>
              <w:rPr>
                <w:rFonts w:ascii="Arial" w:eastAsia="Arial" w:hAnsi="Arial"/>
              </w:rPr>
            </w:pPr>
            <w:r>
              <w:rPr>
                <w:rFonts w:ascii="Arial" w:eastAsia="Arial" w:hAnsi="Arial"/>
              </w:rPr>
              <w:t>99</w:t>
            </w:r>
          </w:p>
        </w:tc>
        <w:tc>
          <w:tcPr>
            <w:tcW w:w="880" w:type="dxa"/>
            <w:shd w:val="clear" w:color="auto" w:fill="auto"/>
            <w:vAlign w:val="bottom"/>
          </w:tcPr>
          <w:p w14:paraId="1B52888A"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r>
      <w:tr w:rsidR="00366B43" w14:paraId="6E248C13" w14:textId="77777777" w:rsidTr="00051670">
        <w:trPr>
          <w:trHeight w:val="254"/>
        </w:trPr>
        <w:tc>
          <w:tcPr>
            <w:tcW w:w="3600" w:type="dxa"/>
            <w:gridSpan w:val="2"/>
            <w:shd w:val="clear" w:color="auto" w:fill="auto"/>
          </w:tcPr>
          <w:p w14:paraId="47FE5364" w14:textId="77777777" w:rsidR="00366B43" w:rsidRDefault="00366B43" w:rsidP="008F2A6A">
            <w:pPr>
              <w:spacing w:line="0" w:lineRule="atLeast"/>
              <w:ind w:left="100"/>
              <w:rPr>
                <w:rFonts w:ascii="Arial" w:eastAsia="Arial" w:hAnsi="Arial"/>
              </w:rPr>
            </w:pPr>
            <w:r w:rsidRPr="00C12745">
              <w:rPr>
                <w:rFonts w:hint="eastAsia"/>
              </w:rPr>
              <w:t>六氯苯</w:t>
            </w:r>
          </w:p>
        </w:tc>
        <w:tc>
          <w:tcPr>
            <w:tcW w:w="1480" w:type="dxa"/>
            <w:gridSpan w:val="3"/>
            <w:shd w:val="clear" w:color="auto" w:fill="auto"/>
            <w:vAlign w:val="bottom"/>
          </w:tcPr>
          <w:p w14:paraId="02D201F7" w14:textId="77777777" w:rsidR="00366B43" w:rsidRDefault="00366B43" w:rsidP="008F2A6A">
            <w:pPr>
              <w:spacing w:line="0" w:lineRule="atLeast"/>
              <w:ind w:right="10"/>
              <w:jc w:val="right"/>
              <w:rPr>
                <w:rFonts w:ascii="Arial" w:eastAsia="Arial" w:hAnsi="Arial"/>
              </w:rPr>
            </w:pPr>
            <w:r>
              <w:rPr>
                <w:rFonts w:ascii="Arial" w:eastAsia="Arial" w:hAnsi="Arial"/>
              </w:rPr>
              <w:t>118-74-1</w:t>
            </w:r>
          </w:p>
        </w:tc>
        <w:tc>
          <w:tcPr>
            <w:tcW w:w="760" w:type="dxa"/>
            <w:shd w:val="clear" w:color="auto" w:fill="auto"/>
            <w:vAlign w:val="bottom"/>
          </w:tcPr>
          <w:p w14:paraId="4DA22404" w14:textId="77777777" w:rsidR="00366B43" w:rsidRDefault="00366B43" w:rsidP="008F2A6A">
            <w:pPr>
              <w:spacing w:line="0" w:lineRule="atLeast"/>
              <w:jc w:val="center"/>
              <w:rPr>
                <w:rFonts w:ascii="Arial" w:eastAsia="Arial" w:hAnsi="Arial"/>
                <w:w w:val="97"/>
              </w:rPr>
            </w:pPr>
            <w:r>
              <w:rPr>
                <w:rFonts w:ascii="Arial" w:eastAsia="Arial" w:hAnsi="Arial"/>
                <w:w w:val="97"/>
              </w:rPr>
              <w:t>86</w:t>
            </w:r>
          </w:p>
        </w:tc>
        <w:tc>
          <w:tcPr>
            <w:tcW w:w="780" w:type="dxa"/>
            <w:shd w:val="clear" w:color="auto" w:fill="auto"/>
            <w:vAlign w:val="bottom"/>
          </w:tcPr>
          <w:p w14:paraId="604C8BA4" w14:textId="77777777" w:rsidR="00366B43" w:rsidRDefault="00366B43" w:rsidP="008F2A6A">
            <w:pPr>
              <w:spacing w:line="0" w:lineRule="atLeast"/>
              <w:jc w:val="center"/>
              <w:rPr>
                <w:rFonts w:ascii="Arial" w:eastAsia="Arial" w:hAnsi="Arial"/>
              </w:rPr>
            </w:pPr>
            <w:r>
              <w:rPr>
                <w:rFonts w:ascii="Arial" w:eastAsia="Arial" w:hAnsi="Arial"/>
              </w:rPr>
              <w:t>86</w:t>
            </w:r>
          </w:p>
        </w:tc>
        <w:tc>
          <w:tcPr>
            <w:tcW w:w="840" w:type="dxa"/>
            <w:shd w:val="clear" w:color="auto" w:fill="auto"/>
            <w:vAlign w:val="bottom"/>
          </w:tcPr>
          <w:p w14:paraId="7395E96B" w14:textId="77777777" w:rsidR="00366B43" w:rsidRDefault="00366B43" w:rsidP="008F2A6A">
            <w:pPr>
              <w:spacing w:line="0" w:lineRule="atLeast"/>
              <w:jc w:val="center"/>
              <w:rPr>
                <w:rFonts w:ascii="Arial" w:eastAsia="Arial" w:hAnsi="Arial"/>
              </w:rPr>
            </w:pPr>
            <w:r>
              <w:rPr>
                <w:rFonts w:ascii="Arial" w:eastAsia="Arial" w:hAnsi="Arial"/>
              </w:rPr>
              <w:t>79/89</w:t>
            </w:r>
          </w:p>
        </w:tc>
        <w:tc>
          <w:tcPr>
            <w:tcW w:w="740" w:type="dxa"/>
            <w:shd w:val="clear" w:color="auto" w:fill="auto"/>
            <w:vAlign w:val="bottom"/>
          </w:tcPr>
          <w:p w14:paraId="59289BB7" w14:textId="77777777" w:rsidR="00366B43" w:rsidRDefault="00366B43" w:rsidP="008F2A6A">
            <w:pPr>
              <w:spacing w:line="0" w:lineRule="atLeast"/>
              <w:jc w:val="center"/>
              <w:rPr>
                <w:rFonts w:ascii="Arial" w:eastAsia="Arial" w:hAnsi="Arial"/>
              </w:rPr>
            </w:pPr>
            <w:r>
              <w:rPr>
                <w:rFonts w:ascii="Arial" w:eastAsia="Arial" w:hAnsi="Arial"/>
              </w:rPr>
              <w:t>78</w:t>
            </w:r>
          </w:p>
        </w:tc>
        <w:tc>
          <w:tcPr>
            <w:tcW w:w="760" w:type="dxa"/>
            <w:shd w:val="clear" w:color="auto" w:fill="auto"/>
            <w:vAlign w:val="bottom"/>
          </w:tcPr>
          <w:p w14:paraId="05EAA06A" w14:textId="77777777" w:rsidR="00366B43" w:rsidRDefault="00366B43" w:rsidP="008F2A6A">
            <w:pPr>
              <w:spacing w:line="0" w:lineRule="atLeast"/>
              <w:jc w:val="center"/>
              <w:rPr>
                <w:rFonts w:ascii="Arial" w:eastAsia="Arial" w:hAnsi="Arial"/>
              </w:rPr>
            </w:pPr>
            <w:r>
              <w:rPr>
                <w:rFonts w:ascii="Arial" w:eastAsia="Arial" w:hAnsi="Arial"/>
              </w:rPr>
              <w:t>81</w:t>
            </w:r>
          </w:p>
        </w:tc>
        <w:tc>
          <w:tcPr>
            <w:tcW w:w="880" w:type="dxa"/>
            <w:shd w:val="clear" w:color="auto" w:fill="auto"/>
            <w:vAlign w:val="bottom"/>
          </w:tcPr>
          <w:p w14:paraId="1518A953"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r>
      <w:tr w:rsidR="00366B43" w14:paraId="493E7829" w14:textId="77777777" w:rsidTr="00051670">
        <w:trPr>
          <w:trHeight w:val="250"/>
        </w:trPr>
        <w:tc>
          <w:tcPr>
            <w:tcW w:w="3600" w:type="dxa"/>
            <w:gridSpan w:val="2"/>
            <w:shd w:val="clear" w:color="auto" w:fill="auto"/>
          </w:tcPr>
          <w:p w14:paraId="0B1E9437" w14:textId="77777777" w:rsidR="00366B43" w:rsidRDefault="00366B43" w:rsidP="008F2A6A">
            <w:pPr>
              <w:spacing w:line="249" w:lineRule="exact"/>
              <w:ind w:left="100"/>
              <w:rPr>
                <w:rFonts w:ascii="Arial" w:eastAsia="Arial" w:hAnsi="Arial"/>
              </w:rPr>
            </w:pPr>
            <w:r w:rsidRPr="00C12745">
              <w:rPr>
                <w:rFonts w:hint="eastAsia"/>
              </w:rPr>
              <w:t>六氯丁二烯</w:t>
            </w:r>
          </w:p>
        </w:tc>
        <w:tc>
          <w:tcPr>
            <w:tcW w:w="1480" w:type="dxa"/>
            <w:gridSpan w:val="3"/>
            <w:shd w:val="clear" w:color="auto" w:fill="auto"/>
            <w:vAlign w:val="bottom"/>
          </w:tcPr>
          <w:p w14:paraId="2F28B741" w14:textId="77777777" w:rsidR="00366B43" w:rsidRDefault="00366B43" w:rsidP="008F2A6A">
            <w:pPr>
              <w:spacing w:line="249" w:lineRule="exact"/>
              <w:ind w:right="10"/>
              <w:jc w:val="right"/>
              <w:rPr>
                <w:rFonts w:ascii="Arial" w:eastAsia="Arial" w:hAnsi="Arial"/>
              </w:rPr>
            </w:pPr>
            <w:r>
              <w:rPr>
                <w:rFonts w:ascii="Arial" w:eastAsia="Arial" w:hAnsi="Arial"/>
              </w:rPr>
              <w:t>87-68-3</w:t>
            </w:r>
          </w:p>
        </w:tc>
        <w:tc>
          <w:tcPr>
            <w:tcW w:w="760" w:type="dxa"/>
            <w:shd w:val="clear" w:color="auto" w:fill="auto"/>
            <w:vAlign w:val="bottom"/>
          </w:tcPr>
          <w:p w14:paraId="480B1812" w14:textId="77777777" w:rsidR="00366B43" w:rsidRDefault="00366B43" w:rsidP="008F2A6A">
            <w:pPr>
              <w:spacing w:line="249" w:lineRule="exact"/>
              <w:jc w:val="center"/>
              <w:rPr>
                <w:rFonts w:ascii="Arial" w:eastAsia="Arial" w:hAnsi="Arial"/>
                <w:w w:val="97"/>
              </w:rPr>
            </w:pPr>
            <w:r>
              <w:rPr>
                <w:rFonts w:ascii="Arial" w:eastAsia="Arial" w:hAnsi="Arial"/>
                <w:w w:val="97"/>
              </w:rPr>
              <w:t>68</w:t>
            </w:r>
          </w:p>
        </w:tc>
        <w:tc>
          <w:tcPr>
            <w:tcW w:w="780" w:type="dxa"/>
            <w:shd w:val="clear" w:color="auto" w:fill="auto"/>
            <w:vAlign w:val="bottom"/>
          </w:tcPr>
          <w:p w14:paraId="6CA7541C" w14:textId="77777777" w:rsidR="00366B43" w:rsidRDefault="00366B43" w:rsidP="008F2A6A">
            <w:pPr>
              <w:spacing w:line="249" w:lineRule="exact"/>
              <w:jc w:val="center"/>
              <w:rPr>
                <w:rFonts w:ascii="Arial" w:eastAsia="Arial" w:hAnsi="Arial"/>
              </w:rPr>
            </w:pPr>
            <w:r>
              <w:rPr>
                <w:rFonts w:ascii="Arial" w:eastAsia="Arial" w:hAnsi="Arial"/>
              </w:rPr>
              <w:t>72</w:t>
            </w:r>
          </w:p>
        </w:tc>
        <w:tc>
          <w:tcPr>
            <w:tcW w:w="840" w:type="dxa"/>
            <w:shd w:val="clear" w:color="auto" w:fill="auto"/>
            <w:vAlign w:val="bottom"/>
          </w:tcPr>
          <w:p w14:paraId="6A52B3C0" w14:textId="77777777" w:rsidR="00366B43" w:rsidRDefault="00366B43" w:rsidP="008F2A6A">
            <w:pPr>
              <w:spacing w:line="249" w:lineRule="exact"/>
              <w:jc w:val="center"/>
              <w:rPr>
                <w:rFonts w:ascii="Arial" w:eastAsia="Arial" w:hAnsi="Arial"/>
              </w:rPr>
            </w:pPr>
            <w:r>
              <w:rPr>
                <w:rFonts w:ascii="Arial" w:eastAsia="Arial" w:hAnsi="Arial"/>
              </w:rPr>
              <w:t>73/89</w:t>
            </w:r>
          </w:p>
        </w:tc>
        <w:tc>
          <w:tcPr>
            <w:tcW w:w="740" w:type="dxa"/>
            <w:shd w:val="clear" w:color="auto" w:fill="auto"/>
            <w:vAlign w:val="bottom"/>
          </w:tcPr>
          <w:p w14:paraId="01C6B714" w14:textId="77777777" w:rsidR="00366B43" w:rsidRDefault="00366B43" w:rsidP="008F2A6A">
            <w:pPr>
              <w:spacing w:line="249" w:lineRule="exact"/>
              <w:jc w:val="center"/>
              <w:rPr>
                <w:rFonts w:ascii="Arial" w:eastAsia="Arial" w:hAnsi="Arial"/>
              </w:rPr>
            </w:pPr>
            <w:r>
              <w:rPr>
                <w:rFonts w:ascii="Arial" w:eastAsia="Arial" w:hAnsi="Arial"/>
              </w:rPr>
              <w:t>70</w:t>
            </w:r>
          </w:p>
        </w:tc>
        <w:tc>
          <w:tcPr>
            <w:tcW w:w="760" w:type="dxa"/>
            <w:shd w:val="clear" w:color="auto" w:fill="auto"/>
            <w:vAlign w:val="bottom"/>
          </w:tcPr>
          <w:p w14:paraId="3F6A2413" w14:textId="77777777" w:rsidR="00366B43" w:rsidRDefault="00366B43" w:rsidP="008F2A6A">
            <w:pPr>
              <w:spacing w:line="249" w:lineRule="exact"/>
              <w:jc w:val="center"/>
              <w:rPr>
                <w:rFonts w:ascii="Arial" w:eastAsia="Arial" w:hAnsi="Arial"/>
              </w:rPr>
            </w:pPr>
            <w:r>
              <w:rPr>
                <w:rFonts w:ascii="Arial" w:eastAsia="Arial" w:hAnsi="Arial"/>
              </w:rPr>
              <w:t>74</w:t>
            </w:r>
          </w:p>
        </w:tc>
        <w:tc>
          <w:tcPr>
            <w:tcW w:w="880" w:type="dxa"/>
            <w:shd w:val="clear" w:color="auto" w:fill="auto"/>
            <w:vAlign w:val="bottom"/>
          </w:tcPr>
          <w:p w14:paraId="65F6D461" w14:textId="77777777" w:rsidR="00366B43" w:rsidRDefault="00366B43" w:rsidP="008F2A6A">
            <w:pPr>
              <w:spacing w:line="249" w:lineRule="exact"/>
              <w:jc w:val="center"/>
              <w:rPr>
                <w:rFonts w:ascii="Arial" w:eastAsia="Arial" w:hAnsi="Arial"/>
                <w:w w:val="81"/>
              </w:rPr>
            </w:pPr>
            <w:r>
              <w:rPr>
                <w:rFonts w:ascii="Arial" w:eastAsia="Arial" w:hAnsi="Arial"/>
                <w:w w:val="81"/>
              </w:rPr>
              <w:t>-</w:t>
            </w:r>
          </w:p>
        </w:tc>
      </w:tr>
      <w:tr w:rsidR="00366B43" w14:paraId="62E3A8E5" w14:textId="77777777" w:rsidTr="00051670">
        <w:trPr>
          <w:trHeight w:val="254"/>
        </w:trPr>
        <w:tc>
          <w:tcPr>
            <w:tcW w:w="3600" w:type="dxa"/>
            <w:gridSpan w:val="2"/>
            <w:shd w:val="clear" w:color="auto" w:fill="auto"/>
          </w:tcPr>
          <w:p w14:paraId="7C949E73" w14:textId="77777777" w:rsidR="00366B43" w:rsidRDefault="00366B43" w:rsidP="008F2A6A">
            <w:pPr>
              <w:spacing w:line="0" w:lineRule="atLeast"/>
              <w:ind w:left="100"/>
              <w:rPr>
                <w:rFonts w:ascii="Arial" w:eastAsia="Arial" w:hAnsi="Arial"/>
              </w:rPr>
            </w:pPr>
            <w:r w:rsidRPr="00C12745">
              <w:rPr>
                <w:rFonts w:hint="eastAsia"/>
              </w:rPr>
              <w:t>六氯环戊二烯</w:t>
            </w:r>
          </w:p>
        </w:tc>
        <w:tc>
          <w:tcPr>
            <w:tcW w:w="1480" w:type="dxa"/>
            <w:gridSpan w:val="3"/>
            <w:shd w:val="clear" w:color="auto" w:fill="auto"/>
            <w:vAlign w:val="bottom"/>
          </w:tcPr>
          <w:p w14:paraId="6C8F8EA5" w14:textId="77777777" w:rsidR="00366B43" w:rsidRDefault="00366B43" w:rsidP="008F2A6A">
            <w:pPr>
              <w:spacing w:line="0" w:lineRule="atLeast"/>
              <w:ind w:right="10"/>
              <w:jc w:val="right"/>
              <w:rPr>
                <w:rFonts w:ascii="Arial" w:eastAsia="Arial" w:hAnsi="Arial"/>
              </w:rPr>
            </w:pPr>
            <w:r>
              <w:rPr>
                <w:rFonts w:ascii="Arial" w:eastAsia="Arial" w:hAnsi="Arial"/>
              </w:rPr>
              <w:t>77-47-4</w:t>
            </w:r>
          </w:p>
        </w:tc>
        <w:tc>
          <w:tcPr>
            <w:tcW w:w="760" w:type="dxa"/>
            <w:shd w:val="clear" w:color="auto" w:fill="auto"/>
            <w:vAlign w:val="bottom"/>
          </w:tcPr>
          <w:p w14:paraId="5A604D4C" w14:textId="77777777" w:rsidR="00366B43" w:rsidRDefault="00366B43" w:rsidP="008F2A6A">
            <w:pPr>
              <w:spacing w:line="0" w:lineRule="atLeast"/>
              <w:jc w:val="center"/>
              <w:rPr>
                <w:rFonts w:ascii="Arial" w:eastAsia="Arial" w:hAnsi="Arial"/>
                <w:w w:val="97"/>
              </w:rPr>
            </w:pPr>
            <w:r>
              <w:rPr>
                <w:rFonts w:ascii="Arial" w:eastAsia="Arial" w:hAnsi="Arial"/>
                <w:w w:val="97"/>
              </w:rPr>
              <w:t>59</w:t>
            </w:r>
          </w:p>
        </w:tc>
        <w:tc>
          <w:tcPr>
            <w:tcW w:w="780" w:type="dxa"/>
            <w:shd w:val="clear" w:color="auto" w:fill="auto"/>
            <w:vAlign w:val="bottom"/>
          </w:tcPr>
          <w:p w14:paraId="3B82321A" w14:textId="77777777" w:rsidR="00366B43" w:rsidRDefault="00366B43" w:rsidP="008F2A6A">
            <w:pPr>
              <w:spacing w:line="0" w:lineRule="atLeast"/>
              <w:jc w:val="center"/>
              <w:rPr>
                <w:rFonts w:ascii="Arial" w:eastAsia="Arial" w:hAnsi="Arial"/>
              </w:rPr>
            </w:pPr>
            <w:r>
              <w:rPr>
                <w:rFonts w:ascii="Arial" w:eastAsia="Arial" w:hAnsi="Arial"/>
              </w:rPr>
              <w:t>39</w:t>
            </w:r>
          </w:p>
        </w:tc>
        <w:tc>
          <w:tcPr>
            <w:tcW w:w="840" w:type="dxa"/>
            <w:shd w:val="clear" w:color="auto" w:fill="auto"/>
            <w:vAlign w:val="bottom"/>
          </w:tcPr>
          <w:p w14:paraId="0CC8F2F4" w14:textId="77777777" w:rsidR="00366B43" w:rsidRDefault="00366B43" w:rsidP="008F2A6A">
            <w:pPr>
              <w:spacing w:line="0" w:lineRule="atLeast"/>
              <w:jc w:val="center"/>
              <w:rPr>
                <w:rFonts w:ascii="Arial" w:eastAsia="Arial" w:hAnsi="Arial"/>
              </w:rPr>
            </w:pPr>
            <w:r>
              <w:rPr>
                <w:rFonts w:ascii="Arial" w:eastAsia="Arial" w:hAnsi="Arial"/>
              </w:rPr>
              <w:t>57/46</w:t>
            </w:r>
          </w:p>
        </w:tc>
        <w:tc>
          <w:tcPr>
            <w:tcW w:w="740" w:type="dxa"/>
            <w:shd w:val="clear" w:color="auto" w:fill="auto"/>
            <w:vAlign w:val="bottom"/>
          </w:tcPr>
          <w:p w14:paraId="141D3683" w14:textId="77777777" w:rsidR="00366B43" w:rsidRDefault="00366B43" w:rsidP="008F2A6A">
            <w:pPr>
              <w:spacing w:line="0" w:lineRule="atLeast"/>
              <w:jc w:val="center"/>
              <w:rPr>
                <w:rFonts w:ascii="Arial" w:eastAsia="Arial" w:hAnsi="Arial"/>
              </w:rPr>
            </w:pPr>
            <w:r>
              <w:rPr>
                <w:rFonts w:ascii="Arial" w:eastAsia="Arial" w:hAnsi="Arial"/>
              </w:rPr>
              <w:t>53</w:t>
            </w:r>
          </w:p>
        </w:tc>
        <w:tc>
          <w:tcPr>
            <w:tcW w:w="760" w:type="dxa"/>
            <w:shd w:val="clear" w:color="auto" w:fill="auto"/>
            <w:vAlign w:val="bottom"/>
          </w:tcPr>
          <w:p w14:paraId="3FC0F816" w14:textId="77777777" w:rsidR="00366B43" w:rsidRDefault="00366B43" w:rsidP="008F2A6A">
            <w:pPr>
              <w:spacing w:line="0" w:lineRule="atLeast"/>
              <w:jc w:val="center"/>
              <w:rPr>
                <w:rFonts w:ascii="Arial" w:eastAsia="Arial" w:hAnsi="Arial"/>
              </w:rPr>
            </w:pPr>
            <w:r>
              <w:rPr>
                <w:rFonts w:ascii="Arial" w:eastAsia="Arial" w:hAnsi="Arial"/>
              </w:rPr>
              <w:t>69</w:t>
            </w:r>
          </w:p>
        </w:tc>
        <w:tc>
          <w:tcPr>
            <w:tcW w:w="880" w:type="dxa"/>
            <w:shd w:val="clear" w:color="auto" w:fill="auto"/>
            <w:vAlign w:val="bottom"/>
          </w:tcPr>
          <w:p w14:paraId="68FA3C2E" w14:textId="77777777" w:rsidR="00366B43" w:rsidRDefault="00366B43" w:rsidP="008F2A6A">
            <w:pPr>
              <w:spacing w:line="0" w:lineRule="atLeast"/>
              <w:jc w:val="center"/>
              <w:rPr>
                <w:rFonts w:ascii="Arial" w:eastAsia="Arial" w:hAnsi="Arial"/>
              </w:rPr>
            </w:pPr>
            <w:r>
              <w:rPr>
                <w:rFonts w:ascii="Arial" w:eastAsia="Arial" w:hAnsi="Arial"/>
              </w:rPr>
              <w:t>70</w:t>
            </w:r>
          </w:p>
        </w:tc>
      </w:tr>
      <w:tr w:rsidR="00366B43" w14:paraId="0F063011" w14:textId="77777777" w:rsidTr="00051670">
        <w:trPr>
          <w:trHeight w:val="254"/>
        </w:trPr>
        <w:tc>
          <w:tcPr>
            <w:tcW w:w="3600" w:type="dxa"/>
            <w:gridSpan w:val="2"/>
            <w:shd w:val="clear" w:color="auto" w:fill="auto"/>
          </w:tcPr>
          <w:p w14:paraId="52D34084" w14:textId="77777777" w:rsidR="00366B43" w:rsidRDefault="00366B43" w:rsidP="008F2A6A">
            <w:pPr>
              <w:spacing w:line="0" w:lineRule="atLeast"/>
              <w:ind w:left="100"/>
              <w:rPr>
                <w:rFonts w:ascii="Arial" w:eastAsia="Arial" w:hAnsi="Arial"/>
              </w:rPr>
            </w:pPr>
            <w:r w:rsidRPr="00C12745">
              <w:rPr>
                <w:rFonts w:hint="eastAsia"/>
              </w:rPr>
              <w:t>六氯乙烷</w:t>
            </w:r>
          </w:p>
        </w:tc>
        <w:tc>
          <w:tcPr>
            <w:tcW w:w="1480" w:type="dxa"/>
            <w:gridSpan w:val="3"/>
            <w:shd w:val="clear" w:color="auto" w:fill="auto"/>
            <w:vAlign w:val="bottom"/>
          </w:tcPr>
          <w:p w14:paraId="0D5EF44E" w14:textId="77777777" w:rsidR="00366B43" w:rsidRDefault="00366B43" w:rsidP="008F2A6A">
            <w:pPr>
              <w:spacing w:line="0" w:lineRule="atLeast"/>
              <w:ind w:right="10"/>
              <w:jc w:val="right"/>
              <w:rPr>
                <w:rFonts w:ascii="Arial" w:eastAsia="Arial" w:hAnsi="Arial"/>
              </w:rPr>
            </w:pPr>
            <w:r>
              <w:rPr>
                <w:rFonts w:ascii="Arial" w:eastAsia="Arial" w:hAnsi="Arial"/>
              </w:rPr>
              <w:t>67-72-1</w:t>
            </w:r>
          </w:p>
        </w:tc>
        <w:tc>
          <w:tcPr>
            <w:tcW w:w="760" w:type="dxa"/>
            <w:shd w:val="clear" w:color="auto" w:fill="auto"/>
            <w:vAlign w:val="bottom"/>
          </w:tcPr>
          <w:p w14:paraId="0ECEFA7A" w14:textId="77777777" w:rsidR="00366B43" w:rsidRDefault="00366B43" w:rsidP="008F2A6A">
            <w:pPr>
              <w:spacing w:line="0" w:lineRule="atLeast"/>
              <w:jc w:val="center"/>
              <w:rPr>
                <w:rFonts w:ascii="Arial" w:eastAsia="Arial" w:hAnsi="Arial"/>
                <w:w w:val="97"/>
              </w:rPr>
            </w:pPr>
            <w:r>
              <w:rPr>
                <w:rFonts w:ascii="Arial" w:eastAsia="Arial" w:hAnsi="Arial"/>
                <w:w w:val="97"/>
              </w:rPr>
              <w:t>64</w:t>
            </w:r>
          </w:p>
        </w:tc>
        <w:tc>
          <w:tcPr>
            <w:tcW w:w="780" w:type="dxa"/>
            <w:shd w:val="clear" w:color="auto" w:fill="auto"/>
            <w:vAlign w:val="bottom"/>
          </w:tcPr>
          <w:p w14:paraId="356BDF41" w14:textId="77777777" w:rsidR="00366B43" w:rsidRDefault="00366B43" w:rsidP="008F2A6A">
            <w:pPr>
              <w:spacing w:line="0" w:lineRule="atLeast"/>
              <w:jc w:val="center"/>
              <w:rPr>
                <w:rFonts w:ascii="Arial" w:eastAsia="Arial" w:hAnsi="Arial"/>
              </w:rPr>
            </w:pPr>
            <w:r>
              <w:rPr>
                <w:rFonts w:ascii="Arial" w:eastAsia="Arial" w:hAnsi="Arial"/>
              </w:rPr>
              <w:t>66</w:t>
            </w:r>
          </w:p>
        </w:tc>
        <w:tc>
          <w:tcPr>
            <w:tcW w:w="840" w:type="dxa"/>
            <w:shd w:val="clear" w:color="auto" w:fill="auto"/>
            <w:vAlign w:val="bottom"/>
          </w:tcPr>
          <w:p w14:paraId="06609EA7" w14:textId="77777777" w:rsidR="00366B43" w:rsidRDefault="00366B43" w:rsidP="008F2A6A">
            <w:pPr>
              <w:spacing w:line="0" w:lineRule="atLeast"/>
              <w:jc w:val="center"/>
              <w:rPr>
                <w:rFonts w:ascii="Arial" w:eastAsia="Arial" w:hAnsi="Arial"/>
              </w:rPr>
            </w:pPr>
            <w:r>
              <w:rPr>
                <w:rFonts w:ascii="Arial" w:eastAsia="Arial" w:hAnsi="Arial"/>
              </w:rPr>
              <w:t>72/84</w:t>
            </w:r>
          </w:p>
        </w:tc>
        <w:tc>
          <w:tcPr>
            <w:tcW w:w="740" w:type="dxa"/>
            <w:shd w:val="clear" w:color="auto" w:fill="auto"/>
            <w:vAlign w:val="bottom"/>
          </w:tcPr>
          <w:p w14:paraId="43B31E92" w14:textId="77777777" w:rsidR="00366B43" w:rsidRDefault="00366B43" w:rsidP="008F2A6A">
            <w:pPr>
              <w:spacing w:line="0" w:lineRule="atLeast"/>
              <w:jc w:val="center"/>
              <w:rPr>
                <w:rFonts w:ascii="Arial" w:eastAsia="Arial" w:hAnsi="Arial"/>
              </w:rPr>
            </w:pPr>
            <w:r>
              <w:rPr>
                <w:rFonts w:ascii="Arial" w:eastAsia="Arial" w:hAnsi="Arial"/>
              </w:rPr>
              <w:t>64</w:t>
            </w:r>
          </w:p>
        </w:tc>
        <w:tc>
          <w:tcPr>
            <w:tcW w:w="760" w:type="dxa"/>
            <w:shd w:val="clear" w:color="auto" w:fill="auto"/>
            <w:vAlign w:val="bottom"/>
          </w:tcPr>
          <w:p w14:paraId="49A89FD4" w14:textId="77777777" w:rsidR="00366B43" w:rsidRDefault="00366B43" w:rsidP="008F2A6A">
            <w:pPr>
              <w:spacing w:line="0" w:lineRule="atLeast"/>
              <w:jc w:val="center"/>
              <w:rPr>
                <w:rFonts w:ascii="Arial" w:eastAsia="Arial" w:hAnsi="Arial"/>
              </w:rPr>
            </w:pPr>
            <w:r>
              <w:rPr>
                <w:rFonts w:ascii="Arial" w:eastAsia="Arial" w:hAnsi="Arial"/>
              </w:rPr>
              <w:t>69</w:t>
            </w:r>
          </w:p>
        </w:tc>
        <w:tc>
          <w:tcPr>
            <w:tcW w:w="880" w:type="dxa"/>
            <w:shd w:val="clear" w:color="auto" w:fill="auto"/>
            <w:vAlign w:val="bottom"/>
          </w:tcPr>
          <w:p w14:paraId="65086B38"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r>
      <w:tr w:rsidR="00366B43" w14:paraId="08258496" w14:textId="77777777" w:rsidTr="00051670">
        <w:trPr>
          <w:trHeight w:val="254"/>
        </w:trPr>
        <w:tc>
          <w:tcPr>
            <w:tcW w:w="3600" w:type="dxa"/>
            <w:gridSpan w:val="2"/>
            <w:shd w:val="clear" w:color="auto" w:fill="auto"/>
          </w:tcPr>
          <w:p w14:paraId="7B6EC527" w14:textId="77777777" w:rsidR="00366B43" w:rsidRDefault="00366B43" w:rsidP="008F2A6A">
            <w:pPr>
              <w:spacing w:line="0" w:lineRule="atLeast"/>
              <w:ind w:left="100"/>
              <w:rPr>
                <w:rFonts w:ascii="Arial" w:eastAsia="Arial" w:hAnsi="Arial"/>
              </w:rPr>
            </w:pPr>
            <w:r w:rsidRPr="00C12745">
              <w:rPr>
                <w:rFonts w:hint="eastAsia"/>
              </w:rPr>
              <w:t>六氯酚</w:t>
            </w:r>
          </w:p>
        </w:tc>
        <w:tc>
          <w:tcPr>
            <w:tcW w:w="1480" w:type="dxa"/>
            <w:gridSpan w:val="3"/>
            <w:shd w:val="clear" w:color="auto" w:fill="auto"/>
            <w:vAlign w:val="bottom"/>
          </w:tcPr>
          <w:p w14:paraId="638E6639" w14:textId="77777777" w:rsidR="00366B43" w:rsidRDefault="00366B43" w:rsidP="008F2A6A">
            <w:pPr>
              <w:spacing w:line="0" w:lineRule="atLeast"/>
              <w:ind w:right="10"/>
              <w:jc w:val="right"/>
              <w:rPr>
                <w:rFonts w:ascii="Arial" w:eastAsia="Arial" w:hAnsi="Arial"/>
              </w:rPr>
            </w:pPr>
            <w:r>
              <w:rPr>
                <w:rFonts w:ascii="Arial" w:eastAsia="Arial" w:hAnsi="Arial"/>
              </w:rPr>
              <w:t>70-30-4</w:t>
            </w:r>
          </w:p>
        </w:tc>
        <w:tc>
          <w:tcPr>
            <w:tcW w:w="760" w:type="dxa"/>
            <w:shd w:val="clear" w:color="auto" w:fill="auto"/>
            <w:vAlign w:val="bottom"/>
          </w:tcPr>
          <w:p w14:paraId="68F478B0" w14:textId="77777777" w:rsidR="00366B43" w:rsidRDefault="00366B43" w:rsidP="008F2A6A">
            <w:pPr>
              <w:spacing w:line="0" w:lineRule="atLeast"/>
              <w:jc w:val="center"/>
              <w:rPr>
                <w:rFonts w:ascii="Arial" w:eastAsia="Arial" w:hAnsi="Arial"/>
                <w:w w:val="97"/>
              </w:rPr>
            </w:pPr>
            <w:r>
              <w:rPr>
                <w:rFonts w:ascii="Arial" w:eastAsia="Arial" w:hAnsi="Arial"/>
                <w:w w:val="97"/>
              </w:rPr>
              <w:t>74</w:t>
            </w:r>
          </w:p>
        </w:tc>
        <w:tc>
          <w:tcPr>
            <w:tcW w:w="780" w:type="dxa"/>
            <w:shd w:val="clear" w:color="auto" w:fill="auto"/>
            <w:vAlign w:val="bottom"/>
          </w:tcPr>
          <w:p w14:paraId="05C6EBEE"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3B55C3D5" w14:textId="77777777" w:rsidR="00366B43" w:rsidRDefault="00366B43"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644688F6" w14:textId="77777777" w:rsidR="00366B43" w:rsidRDefault="00366B43"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01012342" w14:textId="77777777" w:rsidR="00366B43" w:rsidRDefault="00366B43"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23B23EF2"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r>
      <w:tr w:rsidR="00366B43" w14:paraId="071944CF" w14:textId="77777777" w:rsidTr="00051670">
        <w:trPr>
          <w:trHeight w:val="250"/>
        </w:trPr>
        <w:tc>
          <w:tcPr>
            <w:tcW w:w="3600" w:type="dxa"/>
            <w:gridSpan w:val="2"/>
            <w:shd w:val="clear" w:color="auto" w:fill="auto"/>
          </w:tcPr>
          <w:p w14:paraId="225C3617" w14:textId="77777777" w:rsidR="00366B43" w:rsidRDefault="00366B43" w:rsidP="008F2A6A">
            <w:pPr>
              <w:spacing w:line="249" w:lineRule="exact"/>
              <w:ind w:left="100"/>
              <w:rPr>
                <w:rFonts w:ascii="Arial" w:eastAsia="Arial" w:hAnsi="Arial"/>
              </w:rPr>
            </w:pPr>
            <w:r w:rsidRPr="00C12745">
              <w:rPr>
                <w:rFonts w:hint="eastAsia"/>
              </w:rPr>
              <w:t>六氯丙烯</w:t>
            </w:r>
          </w:p>
        </w:tc>
        <w:tc>
          <w:tcPr>
            <w:tcW w:w="1480" w:type="dxa"/>
            <w:gridSpan w:val="3"/>
            <w:shd w:val="clear" w:color="auto" w:fill="auto"/>
            <w:vAlign w:val="bottom"/>
          </w:tcPr>
          <w:p w14:paraId="4693C60B" w14:textId="77777777" w:rsidR="00366B43" w:rsidRDefault="00366B43" w:rsidP="008F2A6A">
            <w:pPr>
              <w:spacing w:line="249" w:lineRule="exact"/>
              <w:ind w:right="10"/>
              <w:jc w:val="right"/>
              <w:rPr>
                <w:rFonts w:ascii="Arial" w:eastAsia="Arial" w:hAnsi="Arial"/>
              </w:rPr>
            </w:pPr>
            <w:r>
              <w:rPr>
                <w:rFonts w:ascii="Arial" w:eastAsia="Arial" w:hAnsi="Arial"/>
              </w:rPr>
              <w:t>1888-71-7</w:t>
            </w:r>
          </w:p>
        </w:tc>
        <w:tc>
          <w:tcPr>
            <w:tcW w:w="760" w:type="dxa"/>
            <w:shd w:val="clear" w:color="auto" w:fill="auto"/>
            <w:vAlign w:val="bottom"/>
          </w:tcPr>
          <w:p w14:paraId="2E21603D" w14:textId="77777777" w:rsidR="00366B43" w:rsidRDefault="00366B43" w:rsidP="008F2A6A">
            <w:pPr>
              <w:spacing w:line="249" w:lineRule="exact"/>
              <w:jc w:val="center"/>
              <w:rPr>
                <w:rFonts w:ascii="Arial" w:eastAsia="Arial" w:hAnsi="Arial"/>
                <w:w w:val="97"/>
              </w:rPr>
            </w:pPr>
            <w:r>
              <w:rPr>
                <w:rFonts w:ascii="Arial" w:eastAsia="Arial" w:hAnsi="Arial"/>
                <w:w w:val="97"/>
              </w:rPr>
              <w:t>59</w:t>
            </w:r>
          </w:p>
        </w:tc>
        <w:tc>
          <w:tcPr>
            <w:tcW w:w="780" w:type="dxa"/>
            <w:shd w:val="clear" w:color="auto" w:fill="auto"/>
            <w:vAlign w:val="bottom"/>
          </w:tcPr>
          <w:p w14:paraId="5175C3D9" w14:textId="77777777" w:rsidR="00366B43" w:rsidRDefault="00366B43" w:rsidP="008F2A6A">
            <w:pPr>
              <w:spacing w:line="249" w:lineRule="exact"/>
              <w:jc w:val="center"/>
              <w:rPr>
                <w:rFonts w:ascii="Arial" w:eastAsia="Arial" w:hAnsi="Arial"/>
              </w:rPr>
            </w:pPr>
            <w:r>
              <w:rPr>
                <w:rFonts w:ascii="Arial" w:eastAsia="Arial" w:hAnsi="Arial"/>
              </w:rPr>
              <w:t>45</w:t>
            </w:r>
          </w:p>
        </w:tc>
        <w:tc>
          <w:tcPr>
            <w:tcW w:w="840" w:type="dxa"/>
            <w:shd w:val="clear" w:color="auto" w:fill="auto"/>
            <w:vAlign w:val="bottom"/>
          </w:tcPr>
          <w:p w14:paraId="2DE744CF" w14:textId="77777777" w:rsidR="00366B43" w:rsidRDefault="00366B43" w:rsidP="008F2A6A">
            <w:pPr>
              <w:spacing w:line="249" w:lineRule="exact"/>
              <w:jc w:val="center"/>
              <w:rPr>
                <w:rFonts w:ascii="Arial" w:eastAsia="Arial" w:hAnsi="Arial"/>
              </w:rPr>
            </w:pPr>
            <w:r>
              <w:rPr>
                <w:rFonts w:ascii="Arial" w:eastAsia="Arial" w:hAnsi="Arial"/>
              </w:rPr>
              <w:t>-/78</w:t>
            </w:r>
          </w:p>
        </w:tc>
        <w:tc>
          <w:tcPr>
            <w:tcW w:w="740" w:type="dxa"/>
            <w:shd w:val="clear" w:color="auto" w:fill="auto"/>
            <w:vAlign w:val="bottom"/>
          </w:tcPr>
          <w:p w14:paraId="1C477F09" w14:textId="77777777" w:rsidR="00366B43" w:rsidRDefault="00366B43" w:rsidP="008F2A6A">
            <w:pPr>
              <w:spacing w:line="249" w:lineRule="exact"/>
              <w:jc w:val="center"/>
              <w:rPr>
                <w:rFonts w:ascii="Arial" w:eastAsia="Arial" w:hAnsi="Arial"/>
              </w:rPr>
            </w:pPr>
            <w:r>
              <w:rPr>
                <w:rFonts w:ascii="Arial" w:eastAsia="Arial" w:hAnsi="Arial"/>
              </w:rPr>
              <w:t>60</w:t>
            </w:r>
          </w:p>
        </w:tc>
        <w:tc>
          <w:tcPr>
            <w:tcW w:w="760" w:type="dxa"/>
            <w:shd w:val="clear" w:color="auto" w:fill="auto"/>
            <w:vAlign w:val="bottom"/>
          </w:tcPr>
          <w:p w14:paraId="7DE13AD5" w14:textId="77777777" w:rsidR="00366B43" w:rsidRDefault="00366B43" w:rsidP="008F2A6A">
            <w:pPr>
              <w:spacing w:line="249" w:lineRule="exact"/>
              <w:jc w:val="center"/>
              <w:rPr>
                <w:rFonts w:ascii="Arial" w:eastAsia="Arial" w:hAnsi="Arial"/>
              </w:rPr>
            </w:pPr>
            <w:r>
              <w:rPr>
                <w:rFonts w:ascii="Arial" w:eastAsia="Arial" w:hAnsi="Arial"/>
              </w:rPr>
              <w:t>66</w:t>
            </w:r>
          </w:p>
        </w:tc>
        <w:tc>
          <w:tcPr>
            <w:tcW w:w="880" w:type="dxa"/>
            <w:shd w:val="clear" w:color="auto" w:fill="auto"/>
            <w:vAlign w:val="bottom"/>
          </w:tcPr>
          <w:p w14:paraId="449AF0EB" w14:textId="77777777" w:rsidR="00366B43" w:rsidRDefault="00366B43" w:rsidP="008F2A6A">
            <w:pPr>
              <w:spacing w:line="249" w:lineRule="exact"/>
              <w:jc w:val="center"/>
              <w:rPr>
                <w:rFonts w:ascii="Arial" w:eastAsia="Arial" w:hAnsi="Arial"/>
                <w:w w:val="81"/>
              </w:rPr>
            </w:pPr>
            <w:r>
              <w:rPr>
                <w:rFonts w:ascii="Arial" w:eastAsia="Arial" w:hAnsi="Arial"/>
                <w:w w:val="81"/>
              </w:rPr>
              <w:t>-</w:t>
            </w:r>
          </w:p>
        </w:tc>
      </w:tr>
      <w:tr w:rsidR="008F2A6A" w14:paraId="5CAE95EC" w14:textId="77777777" w:rsidTr="008F2A6A">
        <w:trPr>
          <w:trHeight w:val="254"/>
        </w:trPr>
        <w:tc>
          <w:tcPr>
            <w:tcW w:w="3600" w:type="dxa"/>
            <w:gridSpan w:val="2"/>
            <w:shd w:val="clear" w:color="auto" w:fill="auto"/>
            <w:vAlign w:val="bottom"/>
          </w:tcPr>
          <w:p w14:paraId="6F718014" w14:textId="77777777" w:rsidR="008F2A6A" w:rsidRDefault="00366B43" w:rsidP="008F2A6A">
            <w:pPr>
              <w:spacing w:line="0" w:lineRule="atLeast"/>
              <w:ind w:left="100"/>
              <w:rPr>
                <w:rFonts w:ascii="Arial" w:eastAsia="Arial" w:hAnsi="Arial"/>
              </w:rPr>
            </w:pPr>
            <w:r w:rsidRPr="00366B43">
              <w:rPr>
                <w:rFonts w:ascii="Arial" w:eastAsia="Arial" w:hAnsi="Arial" w:hint="eastAsia"/>
              </w:rPr>
              <w:t>六甲基磷酰胺</w:t>
            </w:r>
            <w:r w:rsidRPr="00366B43">
              <w:rPr>
                <w:rFonts w:ascii="Arial" w:eastAsia="Arial" w:hAnsi="Arial"/>
              </w:rPr>
              <w:t>(HMPA)</w:t>
            </w:r>
          </w:p>
        </w:tc>
        <w:tc>
          <w:tcPr>
            <w:tcW w:w="1480" w:type="dxa"/>
            <w:gridSpan w:val="3"/>
            <w:vMerge w:val="restart"/>
            <w:shd w:val="clear" w:color="auto" w:fill="auto"/>
            <w:vAlign w:val="bottom"/>
          </w:tcPr>
          <w:p w14:paraId="704B7905" w14:textId="77777777" w:rsidR="008F2A6A" w:rsidRDefault="008F2A6A" w:rsidP="008F2A6A">
            <w:pPr>
              <w:spacing w:line="0" w:lineRule="atLeast"/>
              <w:ind w:right="10"/>
              <w:jc w:val="right"/>
              <w:rPr>
                <w:rFonts w:ascii="Arial" w:eastAsia="Arial" w:hAnsi="Arial"/>
              </w:rPr>
            </w:pPr>
            <w:r>
              <w:rPr>
                <w:rFonts w:ascii="Arial" w:eastAsia="Arial" w:hAnsi="Arial"/>
              </w:rPr>
              <w:t>680-31-9</w:t>
            </w:r>
          </w:p>
        </w:tc>
        <w:tc>
          <w:tcPr>
            <w:tcW w:w="760" w:type="dxa"/>
            <w:vMerge w:val="restart"/>
            <w:shd w:val="clear" w:color="auto" w:fill="auto"/>
            <w:vAlign w:val="bottom"/>
          </w:tcPr>
          <w:p w14:paraId="1A6EBB77" w14:textId="77777777" w:rsidR="008F2A6A" w:rsidRDefault="008F2A6A" w:rsidP="008F2A6A">
            <w:pPr>
              <w:spacing w:line="0" w:lineRule="atLeast"/>
              <w:jc w:val="center"/>
              <w:rPr>
                <w:rFonts w:ascii="Arial" w:eastAsia="Arial" w:hAnsi="Arial"/>
              </w:rPr>
            </w:pPr>
            <w:r>
              <w:rPr>
                <w:rFonts w:ascii="Arial" w:eastAsia="Arial" w:hAnsi="Arial"/>
              </w:rPr>
              <w:t>-</w:t>
            </w:r>
          </w:p>
        </w:tc>
        <w:tc>
          <w:tcPr>
            <w:tcW w:w="780" w:type="dxa"/>
            <w:vMerge w:val="restart"/>
            <w:shd w:val="clear" w:color="auto" w:fill="auto"/>
            <w:vAlign w:val="bottom"/>
          </w:tcPr>
          <w:p w14:paraId="251A8771"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c>
          <w:tcPr>
            <w:tcW w:w="840" w:type="dxa"/>
            <w:vMerge w:val="restart"/>
            <w:shd w:val="clear" w:color="auto" w:fill="auto"/>
            <w:vAlign w:val="bottom"/>
          </w:tcPr>
          <w:p w14:paraId="05CAD145" w14:textId="77777777" w:rsidR="008F2A6A" w:rsidRDefault="008F2A6A" w:rsidP="008F2A6A">
            <w:pPr>
              <w:spacing w:line="0" w:lineRule="atLeast"/>
              <w:jc w:val="center"/>
              <w:rPr>
                <w:rFonts w:ascii="Arial" w:eastAsia="Arial" w:hAnsi="Arial"/>
                <w:w w:val="96"/>
              </w:rPr>
            </w:pPr>
            <w:r>
              <w:rPr>
                <w:rFonts w:ascii="Arial" w:eastAsia="Arial" w:hAnsi="Arial"/>
                <w:w w:val="96"/>
              </w:rPr>
              <w:t>-/-</w:t>
            </w:r>
          </w:p>
        </w:tc>
        <w:tc>
          <w:tcPr>
            <w:tcW w:w="740" w:type="dxa"/>
            <w:vMerge w:val="restart"/>
            <w:shd w:val="clear" w:color="auto" w:fill="auto"/>
            <w:vAlign w:val="bottom"/>
          </w:tcPr>
          <w:p w14:paraId="50CB0807" w14:textId="77777777" w:rsidR="008F2A6A" w:rsidRDefault="008F2A6A" w:rsidP="008F2A6A">
            <w:pPr>
              <w:spacing w:line="0" w:lineRule="atLeast"/>
              <w:jc w:val="center"/>
              <w:rPr>
                <w:rFonts w:ascii="Arial" w:eastAsia="Arial" w:hAnsi="Arial"/>
              </w:rPr>
            </w:pPr>
            <w:r>
              <w:rPr>
                <w:rFonts w:ascii="Arial" w:eastAsia="Arial" w:hAnsi="Arial"/>
              </w:rPr>
              <w:t>-</w:t>
            </w:r>
          </w:p>
        </w:tc>
        <w:tc>
          <w:tcPr>
            <w:tcW w:w="760" w:type="dxa"/>
            <w:vMerge w:val="restart"/>
            <w:shd w:val="clear" w:color="auto" w:fill="auto"/>
            <w:vAlign w:val="bottom"/>
          </w:tcPr>
          <w:p w14:paraId="17FFC4B8" w14:textId="77777777" w:rsidR="008F2A6A" w:rsidRDefault="008F2A6A" w:rsidP="008F2A6A">
            <w:pPr>
              <w:spacing w:line="0" w:lineRule="atLeast"/>
              <w:jc w:val="center"/>
              <w:rPr>
                <w:rFonts w:ascii="Arial" w:eastAsia="Arial" w:hAnsi="Arial"/>
              </w:rPr>
            </w:pPr>
            <w:r>
              <w:rPr>
                <w:rFonts w:ascii="Arial" w:eastAsia="Arial" w:hAnsi="Arial"/>
              </w:rPr>
              <w:t>-</w:t>
            </w:r>
          </w:p>
        </w:tc>
        <w:tc>
          <w:tcPr>
            <w:tcW w:w="880" w:type="dxa"/>
            <w:vMerge w:val="restart"/>
            <w:shd w:val="clear" w:color="auto" w:fill="auto"/>
            <w:vAlign w:val="bottom"/>
          </w:tcPr>
          <w:p w14:paraId="4A2A87F5"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r>
      <w:tr w:rsidR="008F2A6A" w14:paraId="7FC2D67D" w14:textId="77777777" w:rsidTr="008F2A6A">
        <w:trPr>
          <w:trHeight w:val="453"/>
        </w:trPr>
        <w:tc>
          <w:tcPr>
            <w:tcW w:w="3600" w:type="dxa"/>
            <w:gridSpan w:val="2"/>
            <w:vMerge w:val="restart"/>
            <w:shd w:val="clear" w:color="auto" w:fill="auto"/>
            <w:vAlign w:val="bottom"/>
          </w:tcPr>
          <w:p w14:paraId="30BA695C" w14:textId="77777777" w:rsidR="008F2A6A" w:rsidRDefault="008F2A6A" w:rsidP="00366B43">
            <w:pPr>
              <w:spacing w:line="0" w:lineRule="atLeast"/>
              <w:rPr>
                <w:rFonts w:ascii="Arial" w:eastAsia="Arial" w:hAnsi="Arial"/>
              </w:rPr>
            </w:pPr>
          </w:p>
        </w:tc>
        <w:tc>
          <w:tcPr>
            <w:tcW w:w="1480" w:type="dxa"/>
            <w:gridSpan w:val="3"/>
            <w:vMerge/>
            <w:shd w:val="clear" w:color="auto" w:fill="auto"/>
            <w:vAlign w:val="bottom"/>
          </w:tcPr>
          <w:p w14:paraId="7A68B41A" w14:textId="77777777" w:rsidR="008F2A6A" w:rsidRDefault="008F2A6A" w:rsidP="008F2A6A">
            <w:pPr>
              <w:spacing w:line="0" w:lineRule="atLeast"/>
              <w:rPr>
                <w:rFonts w:ascii="Times New Roman" w:eastAsia="Times New Roman" w:hAnsi="Times New Roman"/>
                <w:sz w:val="14"/>
              </w:rPr>
            </w:pPr>
          </w:p>
        </w:tc>
        <w:tc>
          <w:tcPr>
            <w:tcW w:w="760" w:type="dxa"/>
            <w:vMerge/>
            <w:shd w:val="clear" w:color="auto" w:fill="auto"/>
            <w:vAlign w:val="bottom"/>
          </w:tcPr>
          <w:p w14:paraId="1DD246CE" w14:textId="77777777" w:rsidR="008F2A6A" w:rsidRDefault="008F2A6A" w:rsidP="008F2A6A">
            <w:pPr>
              <w:spacing w:line="0" w:lineRule="atLeast"/>
              <w:rPr>
                <w:rFonts w:ascii="Times New Roman" w:eastAsia="Times New Roman" w:hAnsi="Times New Roman"/>
                <w:sz w:val="14"/>
              </w:rPr>
            </w:pPr>
          </w:p>
        </w:tc>
        <w:tc>
          <w:tcPr>
            <w:tcW w:w="780" w:type="dxa"/>
            <w:vMerge/>
            <w:shd w:val="clear" w:color="auto" w:fill="auto"/>
            <w:vAlign w:val="bottom"/>
          </w:tcPr>
          <w:p w14:paraId="26F2FBF8" w14:textId="77777777" w:rsidR="008F2A6A" w:rsidRDefault="008F2A6A" w:rsidP="008F2A6A">
            <w:pPr>
              <w:spacing w:line="0" w:lineRule="atLeast"/>
              <w:rPr>
                <w:rFonts w:ascii="Times New Roman" w:eastAsia="Times New Roman" w:hAnsi="Times New Roman"/>
                <w:sz w:val="14"/>
              </w:rPr>
            </w:pPr>
          </w:p>
        </w:tc>
        <w:tc>
          <w:tcPr>
            <w:tcW w:w="840" w:type="dxa"/>
            <w:vMerge/>
            <w:shd w:val="clear" w:color="auto" w:fill="auto"/>
            <w:vAlign w:val="bottom"/>
          </w:tcPr>
          <w:p w14:paraId="52B9163C" w14:textId="77777777" w:rsidR="008F2A6A" w:rsidRDefault="008F2A6A" w:rsidP="008F2A6A">
            <w:pPr>
              <w:spacing w:line="0" w:lineRule="atLeast"/>
              <w:rPr>
                <w:rFonts w:ascii="Times New Roman" w:eastAsia="Times New Roman" w:hAnsi="Times New Roman"/>
                <w:sz w:val="14"/>
              </w:rPr>
            </w:pPr>
          </w:p>
        </w:tc>
        <w:tc>
          <w:tcPr>
            <w:tcW w:w="740" w:type="dxa"/>
            <w:vMerge/>
            <w:shd w:val="clear" w:color="auto" w:fill="auto"/>
            <w:vAlign w:val="bottom"/>
          </w:tcPr>
          <w:p w14:paraId="2196DE08" w14:textId="77777777" w:rsidR="008F2A6A" w:rsidRDefault="008F2A6A" w:rsidP="008F2A6A">
            <w:pPr>
              <w:spacing w:line="0" w:lineRule="atLeast"/>
              <w:rPr>
                <w:rFonts w:ascii="Times New Roman" w:eastAsia="Times New Roman" w:hAnsi="Times New Roman"/>
                <w:sz w:val="14"/>
              </w:rPr>
            </w:pPr>
          </w:p>
        </w:tc>
        <w:tc>
          <w:tcPr>
            <w:tcW w:w="760" w:type="dxa"/>
            <w:vMerge/>
            <w:shd w:val="clear" w:color="auto" w:fill="auto"/>
            <w:vAlign w:val="bottom"/>
          </w:tcPr>
          <w:p w14:paraId="33D09167" w14:textId="77777777" w:rsidR="008F2A6A" w:rsidRDefault="008F2A6A" w:rsidP="008F2A6A">
            <w:pPr>
              <w:spacing w:line="0" w:lineRule="atLeast"/>
              <w:rPr>
                <w:rFonts w:ascii="Times New Roman" w:eastAsia="Times New Roman" w:hAnsi="Times New Roman"/>
                <w:sz w:val="14"/>
              </w:rPr>
            </w:pPr>
          </w:p>
        </w:tc>
        <w:tc>
          <w:tcPr>
            <w:tcW w:w="880" w:type="dxa"/>
            <w:vMerge/>
            <w:shd w:val="clear" w:color="auto" w:fill="auto"/>
            <w:vAlign w:val="bottom"/>
          </w:tcPr>
          <w:p w14:paraId="6366F49B" w14:textId="77777777" w:rsidR="008F2A6A" w:rsidRDefault="008F2A6A" w:rsidP="008F2A6A">
            <w:pPr>
              <w:spacing w:line="0" w:lineRule="atLeast"/>
              <w:rPr>
                <w:rFonts w:ascii="Times New Roman" w:eastAsia="Times New Roman" w:hAnsi="Times New Roman"/>
                <w:sz w:val="14"/>
              </w:rPr>
            </w:pPr>
          </w:p>
        </w:tc>
      </w:tr>
      <w:tr w:rsidR="008F2A6A" w14:paraId="61394584" w14:textId="77777777" w:rsidTr="008F2A6A">
        <w:trPr>
          <w:trHeight w:val="88"/>
        </w:trPr>
        <w:tc>
          <w:tcPr>
            <w:tcW w:w="3600" w:type="dxa"/>
            <w:gridSpan w:val="2"/>
            <w:vMerge/>
            <w:shd w:val="clear" w:color="auto" w:fill="auto"/>
            <w:vAlign w:val="bottom"/>
          </w:tcPr>
          <w:p w14:paraId="70AB8719" w14:textId="77777777" w:rsidR="008F2A6A" w:rsidRDefault="008F2A6A" w:rsidP="008F2A6A">
            <w:pPr>
              <w:spacing w:line="0" w:lineRule="atLeast"/>
              <w:rPr>
                <w:rFonts w:ascii="Times New Roman" w:eastAsia="Times New Roman" w:hAnsi="Times New Roman"/>
                <w:sz w:val="7"/>
              </w:rPr>
            </w:pPr>
          </w:p>
        </w:tc>
        <w:tc>
          <w:tcPr>
            <w:tcW w:w="1480" w:type="dxa"/>
            <w:gridSpan w:val="3"/>
            <w:shd w:val="clear" w:color="auto" w:fill="auto"/>
            <w:vAlign w:val="bottom"/>
          </w:tcPr>
          <w:p w14:paraId="7F6AB680" w14:textId="77777777" w:rsidR="008F2A6A" w:rsidRDefault="008F2A6A" w:rsidP="008F2A6A">
            <w:pPr>
              <w:spacing w:line="0" w:lineRule="atLeast"/>
              <w:rPr>
                <w:rFonts w:ascii="Times New Roman" w:eastAsia="Times New Roman" w:hAnsi="Times New Roman"/>
                <w:sz w:val="7"/>
              </w:rPr>
            </w:pPr>
          </w:p>
        </w:tc>
        <w:tc>
          <w:tcPr>
            <w:tcW w:w="760" w:type="dxa"/>
            <w:shd w:val="clear" w:color="auto" w:fill="auto"/>
            <w:vAlign w:val="bottom"/>
          </w:tcPr>
          <w:p w14:paraId="3BE84669" w14:textId="77777777" w:rsidR="008F2A6A" w:rsidRDefault="008F2A6A" w:rsidP="008F2A6A">
            <w:pPr>
              <w:spacing w:line="0" w:lineRule="atLeast"/>
              <w:rPr>
                <w:rFonts w:ascii="Times New Roman" w:eastAsia="Times New Roman" w:hAnsi="Times New Roman"/>
                <w:sz w:val="7"/>
              </w:rPr>
            </w:pPr>
          </w:p>
        </w:tc>
        <w:tc>
          <w:tcPr>
            <w:tcW w:w="780" w:type="dxa"/>
            <w:shd w:val="clear" w:color="auto" w:fill="auto"/>
            <w:vAlign w:val="bottom"/>
          </w:tcPr>
          <w:p w14:paraId="58E1F200" w14:textId="77777777" w:rsidR="008F2A6A" w:rsidRDefault="008F2A6A" w:rsidP="008F2A6A">
            <w:pPr>
              <w:spacing w:line="0" w:lineRule="atLeast"/>
              <w:rPr>
                <w:rFonts w:ascii="Times New Roman" w:eastAsia="Times New Roman" w:hAnsi="Times New Roman"/>
                <w:sz w:val="7"/>
              </w:rPr>
            </w:pPr>
          </w:p>
        </w:tc>
        <w:tc>
          <w:tcPr>
            <w:tcW w:w="840" w:type="dxa"/>
            <w:shd w:val="clear" w:color="auto" w:fill="auto"/>
            <w:vAlign w:val="bottom"/>
          </w:tcPr>
          <w:p w14:paraId="6F0DCB41" w14:textId="77777777" w:rsidR="008F2A6A" w:rsidRDefault="008F2A6A" w:rsidP="008F2A6A">
            <w:pPr>
              <w:spacing w:line="0" w:lineRule="atLeast"/>
              <w:rPr>
                <w:rFonts w:ascii="Times New Roman" w:eastAsia="Times New Roman" w:hAnsi="Times New Roman"/>
                <w:sz w:val="7"/>
              </w:rPr>
            </w:pPr>
          </w:p>
        </w:tc>
        <w:tc>
          <w:tcPr>
            <w:tcW w:w="740" w:type="dxa"/>
            <w:shd w:val="clear" w:color="auto" w:fill="auto"/>
            <w:vAlign w:val="bottom"/>
          </w:tcPr>
          <w:p w14:paraId="7F3B73F8" w14:textId="77777777" w:rsidR="008F2A6A" w:rsidRDefault="008F2A6A" w:rsidP="008F2A6A">
            <w:pPr>
              <w:spacing w:line="0" w:lineRule="atLeast"/>
              <w:rPr>
                <w:rFonts w:ascii="Times New Roman" w:eastAsia="Times New Roman" w:hAnsi="Times New Roman"/>
                <w:sz w:val="7"/>
              </w:rPr>
            </w:pPr>
          </w:p>
        </w:tc>
        <w:tc>
          <w:tcPr>
            <w:tcW w:w="760" w:type="dxa"/>
            <w:shd w:val="clear" w:color="auto" w:fill="auto"/>
            <w:vAlign w:val="bottom"/>
          </w:tcPr>
          <w:p w14:paraId="26DCFEEF" w14:textId="77777777" w:rsidR="008F2A6A" w:rsidRDefault="008F2A6A" w:rsidP="008F2A6A">
            <w:pPr>
              <w:spacing w:line="0" w:lineRule="atLeast"/>
              <w:rPr>
                <w:rFonts w:ascii="Times New Roman" w:eastAsia="Times New Roman" w:hAnsi="Times New Roman"/>
                <w:sz w:val="7"/>
              </w:rPr>
            </w:pPr>
          </w:p>
        </w:tc>
        <w:tc>
          <w:tcPr>
            <w:tcW w:w="880" w:type="dxa"/>
            <w:shd w:val="clear" w:color="auto" w:fill="auto"/>
            <w:vAlign w:val="bottom"/>
          </w:tcPr>
          <w:p w14:paraId="072CEAD3" w14:textId="77777777" w:rsidR="008F2A6A" w:rsidRDefault="008F2A6A" w:rsidP="008F2A6A">
            <w:pPr>
              <w:spacing w:line="0" w:lineRule="atLeast"/>
              <w:rPr>
                <w:rFonts w:ascii="Times New Roman" w:eastAsia="Times New Roman" w:hAnsi="Times New Roman"/>
                <w:sz w:val="7"/>
              </w:rPr>
            </w:pPr>
          </w:p>
        </w:tc>
      </w:tr>
      <w:tr w:rsidR="00366B43" w14:paraId="65F7C064" w14:textId="77777777" w:rsidTr="00051670">
        <w:trPr>
          <w:trHeight w:val="250"/>
        </w:trPr>
        <w:tc>
          <w:tcPr>
            <w:tcW w:w="3600" w:type="dxa"/>
            <w:gridSpan w:val="2"/>
            <w:shd w:val="clear" w:color="auto" w:fill="auto"/>
          </w:tcPr>
          <w:p w14:paraId="6D2CC0E0" w14:textId="77777777" w:rsidR="00366B43" w:rsidRDefault="00366B43" w:rsidP="008F2A6A">
            <w:pPr>
              <w:spacing w:line="249" w:lineRule="exact"/>
              <w:ind w:left="100"/>
              <w:rPr>
                <w:rFonts w:ascii="Arial" w:eastAsia="Arial" w:hAnsi="Arial"/>
              </w:rPr>
            </w:pPr>
            <w:r w:rsidRPr="008D2FFF">
              <w:rPr>
                <w:rFonts w:hint="eastAsia"/>
              </w:rPr>
              <w:t>氢醌</w:t>
            </w:r>
          </w:p>
        </w:tc>
        <w:tc>
          <w:tcPr>
            <w:tcW w:w="1480" w:type="dxa"/>
            <w:gridSpan w:val="3"/>
            <w:shd w:val="clear" w:color="auto" w:fill="auto"/>
            <w:vAlign w:val="bottom"/>
          </w:tcPr>
          <w:p w14:paraId="68F04F1A" w14:textId="77777777" w:rsidR="00366B43" w:rsidRDefault="00366B43" w:rsidP="008F2A6A">
            <w:pPr>
              <w:spacing w:line="249" w:lineRule="exact"/>
              <w:ind w:right="10"/>
              <w:jc w:val="right"/>
              <w:rPr>
                <w:rFonts w:ascii="Arial" w:eastAsia="Arial" w:hAnsi="Arial"/>
              </w:rPr>
            </w:pPr>
            <w:r>
              <w:rPr>
                <w:rFonts w:ascii="Arial" w:eastAsia="Arial" w:hAnsi="Arial"/>
              </w:rPr>
              <w:t>123-31-9</w:t>
            </w:r>
          </w:p>
        </w:tc>
        <w:tc>
          <w:tcPr>
            <w:tcW w:w="760" w:type="dxa"/>
            <w:shd w:val="clear" w:color="auto" w:fill="auto"/>
            <w:vAlign w:val="bottom"/>
          </w:tcPr>
          <w:p w14:paraId="661790DA" w14:textId="77777777" w:rsidR="00366B43" w:rsidRDefault="00366B43" w:rsidP="008F2A6A">
            <w:pPr>
              <w:spacing w:line="249" w:lineRule="exact"/>
              <w:jc w:val="center"/>
              <w:rPr>
                <w:rFonts w:ascii="Arial" w:eastAsia="Arial" w:hAnsi="Arial"/>
              </w:rPr>
            </w:pPr>
            <w:r>
              <w:rPr>
                <w:rFonts w:ascii="Arial" w:eastAsia="Arial" w:hAnsi="Arial"/>
              </w:rPr>
              <w:t>-</w:t>
            </w:r>
          </w:p>
        </w:tc>
        <w:tc>
          <w:tcPr>
            <w:tcW w:w="780" w:type="dxa"/>
            <w:shd w:val="clear" w:color="auto" w:fill="auto"/>
            <w:vAlign w:val="bottom"/>
          </w:tcPr>
          <w:p w14:paraId="311CF76D" w14:textId="77777777" w:rsidR="00366B43" w:rsidRDefault="00366B43" w:rsidP="008F2A6A">
            <w:pPr>
              <w:spacing w:line="249"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3F4CF095" w14:textId="77777777" w:rsidR="00366B43" w:rsidRDefault="00366B43"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05B651C2" w14:textId="77777777" w:rsidR="00366B43" w:rsidRDefault="00366B43"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3E6B39D9" w14:textId="77777777" w:rsidR="00366B43" w:rsidRDefault="00366B43" w:rsidP="008F2A6A">
            <w:pPr>
              <w:spacing w:line="249" w:lineRule="exact"/>
              <w:jc w:val="center"/>
              <w:rPr>
                <w:rFonts w:ascii="Arial" w:eastAsia="Arial" w:hAnsi="Arial"/>
              </w:rPr>
            </w:pPr>
            <w:r>
              <w:rPr>
                <w:rFonts w:ascii="Arial" w:eastAsia="Arial" w:hAnsi="Arial"/>
              </w:rPr>
              <w:t>-</w:t>
            </w:r>
          </w:p>
        </w:tc>
        <w:tc>
          <w:tcPr>
            <w:tcW w:w="880" w:type="dxa"/>
            <w:shd w:val="clear" w:color="auto" w:fill="auto"/>
            <w:vAlign w:val="bottom"/>
          </w:tcPr>
          <w:p w14:paraId="3297006A" w14:textId="77777777" w:rsidR="00366B43" w:rsidRDefault="00366B43" w:rsidP="008F2A6A">
            <w:pPr>
              <w:spacing w:line="249" w:lineRule="exact"/>
              <w:jc w:val="center"/>
              <w:rPr>
                <w:rFonts w:ascii="Arial" w:eastAsia="Arial" w:hAnsi="Arial"/>
                <w:w w:val="81"/>
              </w:rPr>
            </w:pPr>
            <w:r>
              <w:rPr>
                <w:rFonts w:ascii="Arial" w:eastAsia="Arial" w:hAnsi="Arial"/>
                <w:w w:val="81"/>
              </w:rPr>
              <w:t>-</w:t>
            </w:r>
          </w:p>
        </w:tc>
      </w:tr>
      <w:tr w:rsidR="00366B43" w14:paraId="04D93FD8" w14:textId="77777777" w:rsidTr="00051670">
        <w:trPr>
          <w:trHeight w:val="292"/>
        </w:trPr>
        <w:tc>
          <w:tcPr>
            <w:tcW w:w="3600" w:type="dxa"/>
            <w:gridSpan w:val="2"/>
            <w:shd w:val="clear" w:color="auto" w:fill="auto"/>
          </w:tcPr>
          <w:p w14:paraId="6C9CAD05" w14:textId="77777777" w:rsidR="00366B43" w:rsidRDefault="00366B43" w:rsidP="008F2A6A">
            <w:pPr>
              <w:spacing w:line="0" w:lineRule="atLeast"/>
              <w:ind w:left="100"/>
              <w:rPr>
                <w:rFonts w:ascii="Arial" w:eastAsia="Arial" w:hAnsi="Arial"/>
              </w:rPr>
            </w:pPr>
            <w:r w:rsidRPr="008D2FFF">
              <w:rPr>
                <w:rFonts w:hint="eastAsia"/>
              </w:rPr>
              <w:t>茚并（</w:t>
            </w:r>
            <w:r w:rsidRPr="008D2FFF">
              <w:rPr>
                <w:rFonts w:hint="eastAsia"/>
              </w:rPr>
              <w:t>1,2,3-cd</w:t>
            </w:r>
            <w:r w:rsidRPr="008D2FFF">
              <w:rPr>
                <w:rFonts w:hint="eastAsia"/>
              </w:rPr>
              <w:t>）芘</w:t>
            </w:r>
          </w:p>
        </w:tc>
        <w:tc>
          <w:tcPr>
            <w:tcW w:w="1480" w:type="dxa"/>
            <w:gridSpan w:val="3"/>
            <w:shd w:val="clear" w:color="auto" w:fill="auto"/>
            <w:vAlign w:val="bottom"/>
          </w:tcPr>
          <w:p w14:paraId="51A679D9" w14:textId="77777777" w:rsidR="00366B43" w:rsidRDefault="00366B43" w:rsidP="008F2A6A">
            <w:pPr>
              <w:spacing w:line="0" w:lineRule="atLeast"/>
              <w:ind w:right="10"/>
              <w:jc w:val="right"/>
              <w:rPr>
                <w:rFonts w:ascii="Arial" w:eastAsia="Arial" w:hAnsi="Arial"/>
              </w:rPr>
            </w:pPr>
            <w:r>
              <w:rPr>
                <w:rFonts w:ascii="Arial" w:eastAsia="Arial" w:hAnsi="Arial"/>
              </w:rPr>
              <w:t>193-39-5</w:t>
            </w:r>
          </w:p>
        </w:tc>
        <w:tc>
          <w:tcPr>
            <w:tcW w:w="760" w:type="dxa"/>
            <w:shd w:val="clear" w:color="auto" w:fill="auto"/>
            <w:vAlign w:val="bottom"/>
          </w:tcPr>
          <w:p w14:paraId="7A9D5C5C" w14:textId="77777777" w:rsidR="00366B43" w:rsidRDefault="00366B43" w:rsidP="008F2A6A">
            <w:pPr>
              <w:spacing w:line="0" w:lineRule="atLeast"/>
              <w:jc w:val="center"/>
              <w:rPr>
                <w:rFonts w:ascii="Arial" w:eastAsia="Arial" w:hAnsi="Arial"/>
                <w:w w:val="97"/>
              </w:rPr>
            </w:pPr>
            <w:r>
              <w:rPr>
                <w:rFonts w:ascii="Arial" w:eastAsia="Arial" w:hAnsi="Arial"/>
                <w:w w:val="97"/>
              </w:rPr>
              <w:t>89</w:t>
            </w:r>
          </w:p>
        </w:tc>
        <w:tc>
          <w:tcPr>
            <w:tcW w:w="780" w:type="dxa"/>
            <w:shd w:val="clear" w:color="auto" w:fill="auto"/>
            <w:vAlign w:val="bottom"/>
          </w:tcPr>
          <w:p w14:paraId="01ED3029" w14:textId="77777777" w:rsidR="00366B43" w:rsidRDefault="00366B43" w:rsidP="008F2A6A">
            <w:pPr>
              <w:spacing w:line="0" w:lineRule="atLeast"/>
              <w:jc w:val="center"/>
              <w:rPr>
                <w:rFonts w:ascii="Arial" w:eastAsia="Arial" w:hAnsi="Arial"/>
              </w:rPr>
            </w:pPr>
            <w:r>
              <w:rPr>
                <w:rFonts w:ascii="Arial" w:eastAsia="Arial" w:hAnsi="Arial"/>
              </w:rPr>
              <w:t>89</w:t>
            </w:r>
          </w:p>
        </w:tc>
        <w:tc>
          <w:tcPr>
            <w:tcW w:w="840" w:type="dxa"/>
            <w:shd w:val="clear" w:color="auto" w:fill="auto"/>
            <w:vAlign w:val="bottom"/>
          </w:tcPr>
          <w:p w14:paraId="035D3664" w14:textId="77777777" w:rsidR="00366B43" w:rsidRDefault="00366B43" w:rsidP="008F2A6A">
            <w:pPr>
              <w:spacing w:line="0" w:lineRule="atLeast"/>
              <w:jc w:val="center"/>
              <w:rPr>
                <w:rFonts w:ascii="Arial" w:eastAsia="Arial" w:hAnsi="Arial"/>
              </w:rPr>
            </w:pPr>
            <w:r>
              <w:rPr>
                <w:rFonts w:ascii="Arial" w:eastAsia="Arial" w:hAnsi="Arial"/>
              </w:rPr>
              <w:t>81/98</w:t>
            </w:r>
          </w:p>
        </w:tc>
        <w:tc>
          <w:tcPr>
            <w:tcW w:w="740" w:type="dxa"/>
            <w:shd w:val="clear" w:color="auto" w:fill="auto"/>
            <w:vAlign w:val="bottom"/>
          </w:tcPr>
          <w:p w14:paraId="29FC553A" w14:textId="77777777" w:rsidR="00366B43" w:rsidRDefault="00366B43" w:rsidP="008F2A6A">
            <w:pPr>
              <w:spacing w:line="0" w:lineRule="atLeast"/>
              <w:jc w:val="center"/>
              <w:rPr>
                <w:rFonts w:ascii="Arial" w:eastAsia="Arial" w:hAnsi="Arial"/>
              </w:rPr>
            </w:pPr>
            <w:r>
              <w:rPr>
                <w:rFonts w:ascii="Arial" w:eastAsia="Arial" w:hAnsi="Arial"/>
              </w:rPr>
              <w:t>85</w:t>
            </w:r>
          </w:p>
        </w:tc>
        <w:tc>
          <w:tcPr>
            <w:tcW w:w="760" w:type="dxa"/>
            <w:shd w:val="clear" w:color="auto" w:fill="auto"/>
            <w:vAlign w:val="bottom"/>
          </w:tcPr>
          <w:p w14:paraId="505E53B3" w14:textId="77777777" w:rsidR="00366B43" w:rsidRDefault="00366B43" w:rsidP="008F2A6A">
            <w:pPr>
              <w:spacing w:line="0" w:lineRule="atLeast"/>
              <w:jc w:val="center"/>
              <w:rPr>
                <w:rFonts w:ascii="Arial" w:eastAsia="Arial" w:hAnsi="Arial"/>
              </w:rPr>
            </w:pPr>
            <w:r>
              <w:rPr>
                <w:rFonts w:ascii="Arial" w:eastAsia="Arial" w:hAnsi="Arial"/>
              </w:rPr>
              <w:t>87</w:t>
            </w:r>
          </w:p>
        </w:tc>
        <w:tc>
          <w:tcPr>
            <w:tcW w:w="880" w:type="dxa"/>
            <w:shd w:val="clear" w:color="auto" w:fill="auto"/>
            <w:vAlign w:val="bottom"/>
          </w:tcPr>
          <w:p w14:paraId="4DBDC91D" w14:textId="77777777" w:rsidR="00366B43" w:rsidRDefault="00366B43" w:rsidP="008F2A6A">
            <w:pPr>
              <w:spacing w:line="0" w:lineRule="atLeast"/>
              <w:jc w:val="center"/>
              <w:rPr>
                <w:rFonts w:ascii="Arial" w:eastAsia="Arial" w:hAnsi="Arial"/>
                <w:w w:val="97"/>
              </w:rPr>
            </w:pPr>
            <w:r>
              <w:rPr>
                <w:rFonts w:ascii="Arial" w:eastAsia="Arial" w:hAnsi="Arial"/>
                <w:w w:val="97"/>
              </w:rPr>
              <w:t>102</w:t>
            </w:r>
          </w:p>
        </w:tc>
      </w:tr>
      <w:tr w:rsidR="00366B43" w14:paraId="2234A046" w14:textId="77777777" w:rsidTr="00051670">
        <w:trPr>
          <w:trHeight w:val="215"/>
        </w:trPr>
        <w:tc>
          <w:tcPr>
            <w:tcW w:w="3620" w:type="dxa"/>
            <w:gridSpan w:val="3"/>
            <w:shd w:val="clear" w:color="auto" w:fill="auto"/>
          </w:tcPr>
          <w:p w14:paraId="1D7300EF" w14:textId="77777777" w:rsidR="00366B43" w:rsidRDefault="00366B43" w:rsidP="008F2A6A">
            <w:pPr>
              <w:spacing w:line="215" w:lineRule="exact"/>
              <w:ind w:left="100"/>
              <w:rPr>
                <w:rFonts w:ascii="Arial" w:eastAsia="Arial" w:hAnsi="Arial"/>
              </w:rPr>
            </w:pPr>
            <w:r w:rsidRPr="00D36680">
              <w:rPr>
                <w:rFonts w:hint="eastAsia"/>
              </w:rPr>
              <w:t>异艾</w:t>
            </w:r>
          </w:p>
        </w:tc>
        <w:tc>
          <w:tcPr>
            <w:tcW w:w="1460" w:type="dxa"/>
            <w:gridSpan w:val="2"/>
            <w:shd w:val="clear" w:color="auto" w:fill="auto"/>
            <w:vAlign w:val="bottom"/>
          </w:tcPr>
          <w:p w14:paraId="5FF7A4E4" w14:textId="77777777" w:rsidR="00366B43" w:rsidRDefault="00366B43" w:rsidP="008F2A6A">
            <w:pPr>
              <w:spacing w:line="215" w:lineRule="exact"/>
              <w:ind w:right="10"/>
              <w:jc w:val="right"/>
              <w:rPr>
                <w:rFonts w:ascii="Arial" w:eastAsia="Arial" w:hAnsi="Arial"/>
              </w:rPr>
            </w:pPr>
            <w:r>
              <w:rPr>
                <w:rFonts w:ascii="Arial" w:eastAsia="Arial" w:hAnsi="Arial"/>
              </w:rPr>
              <w:t>465-73-6</w:t>
            </w:r>
          </w:p>
        </w:tc>
        <w:tc>
          <w:tcPr>
            <w:tcW w:w="760" w:type="dxa"/>
            <w:shd w:val="clear" w:color="auto" w:fill="auto"/>
            <w:vAlign w:val="bottom"/>
          </w:tcPr>
          <w:p w14:paraId="3A7DB763" w14:textId="77777777" w:rsidR="00366B43" w:rsidRDefault="00366B43" w:rsidP="008F2A6A">
            <w:pPr>
              <w:spacing w:line="215" w:lineRule="exact"/>
              <w:jc w:val="center"/>
              <w:rPr>
                <w:rFonts w:ascii="Arial" w:eastAsia="Arial" w:hAnsi="Arial"/>
                <w:w w:val="97"/>
              </w:rPr>
            </w:pPr>
            <w:r>
              <w:rPr>
                <w:rFonts w:ascii="Arial" w:eastAsia="Arial" w:hAnsi="Arial"/>
                <w:w w:val="97"/>
              </w:rPr>
              <w:t>92</w:t>
            </w:r>
          </w:p>
        </w:tc>
        <w:tc>
          <w:tcPr>
            <w:tcW w:w="780" w:type="dxa"/>
            <w:shd w:val="clear" w:color="auto" w:fill="auto"/>
            <w:vAlign w:val="bottom"/>
          </w:tcPr>
          <w:p w14:paraId="03F134C6" w14:textId="77777777" w:rsidR="00366B43" w:rsidRDefault="00366B43" w:rsidP="008F2A6A">
            <w:pPr>
              <w:spacing w:line="215" w:lineRule="exact"/>
              <w:jc w:val="center"/>
              <w:rPr>
                <w:rFonts w:ascii="Arial" w:eastAsia="Arial" w:hAnsi="Arial"/>
              </w:rPr>
            </w:pPr>
            <w:r>
              <w:rPr>
                <w:rFonts w:ascii="Arial" w:eastAsia="Arial" w:hAnsi="Arial"/>
              </w:rPr>
              <w:t>97</w:t>
            </w:r>
          </w:p>
        </w:tc>
        <w:tc>
          <w:tcPr>
            <w:tcW w:w="840" w:type="dxa"/>
            <w:shd w:val="clear" w:color="auto" w:fill="auto"/>
            <w:vAlign w:val="bottom"/>
          </w:tcPr>
          <w:p w14:paraId="5782414E" w14:textId="77777777" w:rsidR="00366B43" w:rsidRDefault="00366B43" w:rsidP="008F2A6A">
            <w:pPr>
              <w:spacing w:line="215"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3B104213" w14:textId="77777777" w:rsidR="00366B43" w:rsidRDefault="00366B43" w:rsidP="008F2A6A">
            <w:pPr>
              <w:spacing w:line="215" w:lineRule="exact"/>
              <w:jc w:val="center"/>
              <w:rPr>
                <w:rFonts w:ascii="Arial" w:eastAsia="Arial" w:hAnsi="Arial"/>
              </w:rPr>
            </w:pPr>
            <w:r>
              <w:rPr>
                <w:rFonts w:ascii="Arial" w:eastAsia="Arial" w:hAnsi="Arial"/>
              </w:rPr>
              <w:t>82</w:t>
            </w:r>
          </w:p>
        </w:tc>
        <w:tc>
          <w:tcPr>
            <w:tcW w:w="760" w:type="dxa"/>
            <w:shd w:val="clear" w:color="auto" w:fill="auto"/>
            <w:vAlign w:val="bottom"/>
          </w:tcPr>
          <w:p w14:paraId="79C3AC97" w14:textId="77777777" w:rsidR="00366B43" w:rsidRDefault="00366B43" w:rsidP="008F2A6A">
            <w:pPr>
              <w:spacing w:line="215" w:lineRule="exact"/>
              <w:jc w:val="center"/>
              <w:rPr>
                <w:rFonts w:ascii="Arial" w:eastAsia="Arial" w:hAnsi="Arial"/>
              </w:rPr>
            </w:pPr>
            <w:r>
              <w:rPr>
                <w:rFonts w:ascii="Arial" w:eastAsia="Arial" w:hAnsi="Arial"/>
              </w:rPr>
              <w:t>79</w:t>
            </w:r>
          </w:p>
        </w:tc>
        <w:tc>
          <w:tcPr>
            <w:tcW w:w="880" w:type="dxa"/>
            <w:shd w:val="clear" w:color="auto" w:fill="auto"/>
            <w:vAlign w:val="bottom"/>
          </w:tcPr>
          <w:p w14:paraId="62C106F4" w14:textId="77777777" w:rsidR="00366B43" w:rsidRDefault="00366B43" w:rsidP="008F2A6A">
            <w:pPr>
              <w:spacing w:line="215" w:lineRule="exact"/>
              <w:jc w:val="center"/>
              <w:rPr>
                <w:rFonts w:ascii="Arial" w:eastAsia="Arial" w:hAnsi="Arial"/>
                <w:w w:val="81"/>
              </w:rPr>
            </w:pPr>
            <w:r>
              <w:rPr>
                <w:rFonts w:ascii="Arial" w:eastAsia="Arial" w:hAnsi="Arial"/>
                <w:w w:val="81"/>
              </w:rPr>
              <w:t>-</w:t>
            </w:r>
          </w:p>
        </w:tc>
      </w:tr>
      <w:tr w:rsidR="00366B43" w14:paraId="68732BF0" w14:textId="77777777" w:rsidTr="00051670">
        <w:trPr>
          <w:trHeight w:val="250"/>
        </w:trPr>
        <w:tc>
          <w:tcPr>
            <w:tcW w:w="3620" w:type="dxa"/>
            <w:gridSpan w:val="3"/>
            <w:shd w:val="clear" w:color="auto" w:fill="auto"/>
          </w:tcPr>
          <w:p w14:paraId="57F56AE8" w14:textId="77777777" w:rsidR="00366B43" w:rsidRDefault="00366B43" w:rsidP="008F2A6A">
            <w:pPr>
              <w:spacing w:line="249" w:lineRule="exact"/>
              <w:ind w:left="100"/>
              <w:rPr>
                <w:rFonts w:ascii="Arial" w:eastAsia="Arial" w:hAnsi="Arial"/>
              </w:rPr>
            </w:pPr>
            <w:r w:rsidRPr="00D36680">
              <w:rPr>
                <w:rFonts w:hint="eastAsia"/>
              </w:rPr>
              <w:t>异佛尔酮</w:t>
            </w:r>
          </w:p>
        </w:tc>
        <w:tc>
          <w:tcPr>
            <w:tcW w:w="1460" w:type="dxa"/>
            <w:gridSpan w:val="2"/>
            <w:shd w:val="clear" w:color="auto" w:fill="auto"/>
            <w:vAlign w:val="bottom"/>
          </w:tcPr>
          <w:p w14:paraId="7D131913" w14:textId="77777777" w:rsidR="00366B43" w:rsidRDefault="00366B43" w:rsidP="008F2A6A">
            <w:pPr>
              <w:spacing w:line="249" w:lineRule="exact"/>
              <w:ind w:right="10"/>
              <w:jc w:val="right"/>
              <w:rPr>
                <w:rFonts w:ascii="Arial" w:eastAsia="Arial" w:hAnsi="Arial"/>
              </w:rPr>
            </w:pPr>
            <w:r>
              <w:rPr>
                <w:rFonts w:ascii="Arial" w:eastAsia="Arial" w:hAnsi="Arial"/>
              </w:rPr>
              <w:t>78-59-1</w:t>
            </w:r>
          </w:p>
        </w:tc>
        <w:tc>
          <w:tcPr>
            <w:tcW w:w="760" w:type="dxa"/>
            <w:shd w:val="clear" w:color="auto" w:fill="auto"/>
            <w:vAlign w:val="bottom"/>
          </w:tcPr>
          <w:p w14:paraId="60B5E317" w14:textId="77777777" w:rsidR="00366B43" w:rsidRDefault="00366B43" w:rsidP="008F2A6A">
            <w:pPr>
              <w:spacing w:line="249" w:lineRule="exact"/>
              <w:jc w:val="center"/>
              <w:rPr>
                <w:rFonts w:ascii="Arial" w:eastAsia="Arial" w:hAnsi="Arial"/>
                <w:w w:val="97"/>
              </w:rPr>
            </w:pPr>
            <w:r>
              <w:rPr>
                <w:rFonts w:ascii="Arial" w:eastAsia="Arial" w:hAnsi="Arial"/>
                <w:w w:val="97"/>
              </w:rPr>
              <w:t>79</w:t>
            </w:r>
          </w:p>
        </w:tc>
        <w:tc>
          <w:tcPr>
            <w:tcW w:w="780" w:type="dxa"/>
            <w:shd w:val="clear" w:color="auto" w:fill="auto"/>
            <w:vAlign w:val="bottom"/>
          </w:tcPr>
          <w:p w14:paraId="3CD5C67E" w14:textId="77777777" w:rsidR="00366B43" w:rsidRDefault="00366B43" w:rsidP="008F2A6A">
            <w:pPr>
              <w:spacing w:line="249" w:lineRule="exact"/>
              <w:jc w:val="center"/>
              <w:rPr>
                <w:rFonts w:ascii="Arial" w:eastAsia="Arial" w:hAnsi="Arial"/>
              </w:rPr>
            </w:pPr>
            <w:r>
              <w:rPr>
                <w:rFonts w:ascii="Arial" w:eastAsia="Arial" w:hAnsi="Arial"/>
              </w:rPr>
              <w:t>84</w:t>
            </w:r>
          </w:p>
        </w:tc>
        <w:tc>
          <w:tcPr>
            <w:tcW w:w="840" w:type="dxa"/>
            <w:shd w:val="clear" w:color="auto" w:fill="auto"/>
            <w:vAlign w:val="bottom"/>
          </w:tcPr>
          <w:p w14:paraId="702CA125" w14:textId="77777777" w:rsidR="00366B43" w:rsidRDefault="00366B43" w:rsidP="008F2A6A">
            <w:pPr>
              <w:spacing w:line="249" w:lineRule="exact"/>
              <w:jc w:val="center"/>
              <w:rPr>
                <w:rFonts w:ascii="Arial" w:eastAsia="Arial" w:hAnsi="Arial"/>
              </w:rPr>
            </w:pPr>
            <w:r>
              <w:rPr>
                <w:rFonts w:ascii="Arial" w:eastAsia="Arial" w:hAnsi="Arial"/>
              </w:rPr>
              <w:t>75/89</w:t>
            </w:r>
          </w:p>
        </w:tc>
        <w:tc>
          <w:tcPr>
            <w:tcW w:w="740" w:type="dxa"/>
            <w:shd w:val="clear" w:color="auto" w:fill="auto"/>
            <w:vAlign w:val="bottom"/>
          </w:tcPr>
          <w:p w14:paraId="7B2EEC51" w14:textId="77777777" w:rsidR="00366B43" w:rsidRDefault="00366B43" w:rsidP="008F2A6A">
            <w:pPr>
              <w:spacing w:line="249" w:lineRule="exact"/>
              <w:jc w:val="center"/>
              <w:rPr>
                <w:rFonts w:ascii="Arial" w:eastAsia="Arial" w:hAnsi="Arial"/>
              </w:rPr>
            </w:pPr>
            <w:r>
              <w:rPr>
                <w:rFonts w:ascii="Arial" w:eastAsia="Arial" w:hAnsi="Arial"/>
              </w:rPr>
              <w:t>70</w:t>
            </w:r>
          </w:p>
        </w:tc>
        <w:tc>
          <w:tcPr>
            <w:tcW w:w="760" w:type="dxa"/>
            <w:shd w:val="clear" w:color="auto" w:fill="auto"/>
            <w:vAlign w:val="bottom"/>
          </w:tcPr>
          <w:p w14:paraId="522CE493" w14:textId="77777777" w:rsidR="00366B43" w:rsidRDefault="00366B43" w:rsidP="008F2A6A">
            <w:pPr>
              <w:spacing w:line="249" w:lineRule="exact"/>
              <w:jc w:val="center"/>
              <w:rPr>
                <w:rFonts w:ascii="Arial" w:eastAsia="Arial" w:hAnsi="Arial"/>
              </w:rPr>
            </w:pPr>
            <w:r>
              <w:rPr>
                <w:rFonts w:ascii="Arial" w:eastAsia="Arial" w:hAnsi="Arial"/>
              </w:rPr>
              <w:t>74</w:t>
            </w:r>
          </w:p>
        </w:tc>
        <w:tc>
          <w:tcPr>
            <w:tcW w:w="880" w:type="dxa"/>
            <w:shd w:val="clear" w:color="auto" w:fill="auto"/>
            <w:vAlign w:val="bottom"/>
          </w:tcPr>
          <w:p w14:paraId="1F49ACB4" w14:textId="77777777" w:rsidR="00366B43" w:rsidRDefault="00366B43" w:rsidP="008F2A6A">
            <w:pPr>
              <w:spacing w:line="249" w:lineRule="exact"/>
              <w:jc w:val="center"/>
              <w:rPr>
                <w:rFonts w:ascii="Arial" w:eastAsia="Arial" w:hAnsi="Arial"/>
              </w:rPr>
            </w:pPr>
            <w:r>
              <w:rPr>
                <w:rFonts w:ascii="Arial" w:eastAsia="Arial" w:hAnsi="Arial"/>
              </w:rPr>
              <w:t>89</w:t>
            </w:r>
          </w:p>
        </w:tc>
      </w:tr>
      <w:tr w:rsidR="00E115E4" w:rsidRPr="008F2A6A" w14:paraId="22DAD891" w14:textId="77777777" w:rsidTr="00977FAF">
        <w:trPr>
          <w:trHeight w:val="267"/>
        </w:trPr>
        <w:tc>
          <w:tcPr>
            <w:tcW w:w="3620" w:type="dxa"/>
            <w:gridSpan w:val="3"/>
            <w:vMerge w:val="restart"/>
            <w:tcBorders>
              <w:top w:val="single" w:sz="8" w:space="0" w:color="auto"/>
            </w:tcBorders>
            <w:shd w:val="clear" w:color="auto" w:fill="auto"/>
            <w:vAlign w:val="bottom"/>
          </w:tcPr>
          <w:p w14:paraId="25697905" w14:textId="77777777" w:rsidR="00E115E4" w:rsidRPr="00051670" w:rsidRDefault="00E115E4" w:rsidP="00977FAF">
            <w:pPr>
              <w:widowControl/>
              <w:spacing w:after="0" w:line="0" w:lineRule="atLeast"/>
              <w:ind w:left="100"/>
              <w:rPr>
                <w:rFonts w:ascii="Arial" w:hAnsi="Arial" w:cs="Arial"/>
                <w:szCs w:val="20"/>
                <w:lang w:eastAsia="zh-CN"/>
              </w:rPr>
            </w:pPr>
            <w:r>
              <w:rPr>
                <w:rFonts w:ascii="Arial" w:hAnsi="Arial" w:cs="Arial" w:hint="eastAsia"/>
                <w:szCs w:val="20"/>
                <w:lang w:eastAsia="zh-CN"/>
              </w:rPr>
              <w:lastRenderedPageBreak/>
              <w:t>化合物</w:t>
            </w:r>
          </w:p>
        </w:tc>
        <w:tc>
          <w:tcPr>
            <w:tcW w:w="1460" w:type="dxa"/>
            <w:gridSpan w:val="2"/>
            <w:vMerge w:val="restart"/>
            <w:tcBorders>
              <w:top w:val="single" w:sz="8" w:space="0" w:color="auto"/>
            </w:tcBorders>
            <w:shd w:val="clear" w:color="auto" w:fill="auto"/>
            <w:vAlign w:val="bottom"/>
          </w:tcPr>
          <w:p w14:paraId="5A547EB2" w14:textId="77777777" w:rsidR="00E115E4" w:rsidRPr="00051670" w:rsidRDefault="00E115E4" w:rsidP="00977FAF">
            <w:pPr>
              <w:widowControl/>
              <w:spacing w:after="0" w:line="0" w:lineRule="atLeast"/>
              <w:ind w:left="540"/>
              <w:rPr>
                <w:rFonts w:ascii="Arial" w:hAnsi="Arial" w:cs="Arial"/>
                <w:szCs w:val="20"/>
                <w:lang w:eastAsia="zh-CN"/>
              </w:rPr>
            </w:pPr>
            <w:r w:rsidRPr="008F2A6A">
              <w:rPr>
                <w:rFonts w:ascii="Arial" w:eastAsia="Arial" w:hAnsi="Arial" w:cs="Arial"/>
                <w:szCs w:val="20"/>
                <w:lang w:eastAsia="zh-CN"/>
              </w:rPr>
              <w:t xml:space="preserve">CAS </w:t>
            </w:r>
            <w:r>
              <w:rPr>
                <w:rFonts w:ascii="Arial" w:hAnsi="Arial" w:cs="Arial" w:hint="eastAsia"/>
                <w:szCs w:val="20"/>
                <w:lang w:eastAsia="zh-CN"/>
              </w:rPr>
              <w:t>号</w:t>
            </w:r>
          </w:p>
        </w:tc>
        <w:tc>
          <w:tcPr>
            <w:tcW w:w="760" w:type="dxa"/>
            <w:vMerge w:val="restart"/>
            <w:tcBorders>
              <w:top w:val="single" w:sz="8" w:space="0" w:color="auto"/>
            </w:tcBorders>
            <w:shd w:val="clear" w:color="auto" w:fill="auto"/>
            <w:vAlign w:val="bottom"/>
          </w:tcPr>
          <w:p w14:paraId="768D503F"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3510</w:t>
            </w:r>
          </w:p>
        </w:tc>
        <w:tc>
          <w:tcPr>
            <w:tcW w:w="780" w:type="dxa"/>
            <w:vMerge w:val="restart"/>
            <w:tcBorders>
              <w:top w:val="single" w:sz="8" w:space="0" w:color="auto"/>
            </w:tcBorders>
            <w:shd w:val="clear" w:color="auto" w:fill="auto"/>
            <w:vAlign w:val="bottom"/>
          </w:tcPr>
          <w:p w14:paraId="264C7C12"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3520</w:t>
            </w:r>
          </w:p>
        </w:tc>
        <w:tc>
          <w:tcPr>
            <w:tcW w:w="840" w:type="dxa"/>
            <w:tcBorders>
              <w:top w:val="single" w:sz="8" w:space="0" w:color="auto"/>
            </w:tcBorders>
            <w:shd w:val="clear" w:color="auto" w:fill="auto"/>
            <w:vAlign w:val="bottom"/>
          </w:tcPr>
          <w:p w14:paraId="5F4089B1" w14:textId="77777777" w:rsidR="00E115E4" w:rsidRPr="008F2A6A" w:rsidRDefault="00E115E4" w:rsidP="00977FAF">
            <w:pPr>
              <w:widowControl/>
              <w:spacing w:after="0" w:line="252" w:lineRule="exact"/>
              <w:jc w:val="center"/>
              <w:rPr>
                <w:rFonts w:ascii="Arial" w:eastAsia="Arial" w:hAnsi="Arial" w:cs="Arial"/>
                <w:szCs w:val="20"/>
                <w:lang w:eastAsia="zh-CN"/>
              </w:rPr>
            </w:pPr>
            <w:r w:rsidRPr="008F2A6A">
              <w:rPr>
                <w:rFonts w:ascii="Arial" w:eastAsia="Arial" w:hAnsi="Arial" w:cs="Arial"/>
                <w:szCs w:val="20"/>
                <w:lang w:eastAsia="zh-CN"/>
              </w:rPr>
              <w:t>3540/</w:t>
            </w:r>
          </w:p>
        </w:tc>
        <w:tc>
          <w:tcPr>
            <w:tcW w:w="740" w:type="dxa"/>
            <w:vMerge w:val="restart"/>
            <w:tcBorders>
              <w:top w:val="single" w:sz="8" w:space="0" w:color="auto"/>
            </w:tcBorders>
            <w:shd w:val="clear" w:color="auto" w:fill="auto"/>
            <w:vAlign w:val="bottom"/>
          </w:tcPr>
          <w:p w14:paraId="49EF2C42"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3545</w:t>
            </w:r>
          </w:p>
        </w:tc>
        <w:tc>
          <w:tcPr>
            <w:tcW w:w="760" w:type="dxa"/>
            <w:vMerge w:val="restart"/>
            <w:tcBorders>
              <w:top w:val="single" w:sz="8" w:space="0" w:color="auto"/>
            </w:tcBorders>
            <w:shd w:val="clear" w:color="auto" w:fill="auto"/>
            <w:vAlign w:val="bottom"/>
          </w:tcPr>
          <w:p w14:paraId="7781BB76"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3550</w:t>
            </w:r>
          </w:p>
        </w:tc>
        <w:tc>
          <w:tcPr>
            <w:tcW w:w="880" w:type="dxa"/>
            <w:vMerge w:val="restart"/>
            <w:tcBorders>
              <w:top w:val="single" w:sz="8" w:space="0" w:color="auto"/>
            </w:tcBorders>
            <w:shd w:val="clear" w:color="auto" w:fill="auto"/>
            <w:vAlign w:val="bottom"/>
          </w:tcPr>
          <w:p w14:paraId="470195C1"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3580</w:t>
            </w:r>
          </w:p>
        </w:tc>
      </w:tr>
      <w:tr w:rsidR="00E115E4" w:rsidRPr="008F2A6A" w14:paraId="3EC49E8A" w14:textId="77777777" w:rsidTr="00977FAF">
        <w:trPr>
          <w:trHeight w:val="163"/>
        </w:trPr>
        <w:tc>
          <w:tcPr>
            <w:tcW w:w="3620" w:type="dxa"/>
            <w:gridSpan w:val="3"/>
            <w:vMerge/>
            <w:shd w:val="clear" w:color="auto" w:fill="auto"/>
            <w:vAlign w:val="bottom"/>
          </w:tcPr>
          <w:p w14:paraId="40B30925"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1460" w:type="dxa"/>
            <w:gridSpan w:val="2"/>
            <w:vMerge/>
            <w:shd w:val="clear" w:color="auto" w:fill="auto"/>
            <w:vAlign w:val="bottom"/>
          </w:tcPr>
          <w:p w14:paraId="2F729B72"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760" w:type="dxa"/>
            <w:vMerge/>
            <w:shd w:val="clear" w:color="auto" w:fill="auto"/>
            <w:vAlign w:val="bottom"/>
          </w:tcPr>
          <w:p w14:paraId="5AC2376F"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780" w:type="dxa"/>
            <w:vMerge/>
            <w:shd w:val="clear" w:color="auto" w:fill="auto"/>
            <w:vAlign w:val="bottom"/>
          </w:tcPr>
          <w:p w14:paraId="67D5810D"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840" w:type="dxa"/>
            <w:vMerge w:val="restart"/>
            <w:shd w:val="clear" w:color="auto" w:fill="auto"/>
            <w:vAlign w:val="bottom"/>
          </w:tcPr>
          <w:p w14:paraId="04C4C6DD" w14:textId="77777777" w:rsidR="00E115E4" w:rsidRPr="008F2A6A" w:rsidRDefault="00E115E4" w:rsidP="00977FAF">
            <w:pPr>
              <w:widowControl/>
              <w:spacing w:after="0" w:line="0" w:lineRule="atLeast"/>
              <w:jc w:val="center"/>
              <w:rPr>
                <w:rFonts w:ascii="Arial" w:eastAsia="Arial" w:hAnsi="Arial" w:cs="Arial"/>
                <w:w w:val="97"/>
                <w:szCs w:val="20"/>
                <w:lang w:eastAsia="zh-CN"/>
              </w:rPr>
            </w:pPr>
            <w:r w:rsidRPr="008F2A6A">
              <w:rPr>
                <w:rFonts w:ascii="Arial" w:eastAsia="Arial" w:hAnsi="Arial" w:cs="Arial"/>
                <w:w w:val="97"/>
                <w:szCs w:val="20"/>
                <w:lang w:eastAsia="zh-CN"/>
              </w:rPr>
              <w:t>3541</w:t>
            </w:r>
          </w:p>
        </w:tc>
        <w:tc>
          <w:tcPr>
            <w:tcW w:w="740" w:type="dxa"/>
            <w:vMerge/>
            <w:shd w:val="clear" w:color="auto" w:fill="auto"/>
            <w:vAlign w:val="bottom"/>
          </w:tcPr>
          <w:p w14:paraId="0C0DB86C"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760" w:type="dxa"/>
            <w:vMerge/>
            <w:shd w:val="clear" w:color="auto" w:fill="auto"/>
            <w:vAlign w:val="bottom"/>
          </w:tcPr>
          <w:p w14:paraId="0568BA31"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880" w:type="dxa"/>
            <w:vMerge/>
            <w:shd w:val="clear" w:color="auto" w:fill="auto"/>
            <w:vAlign w:val="bottom"/>
          </w:tcPr>
          <w:p w14:paraId="1DBB8AB2"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r>
      <w:tr w:rsidR="00E115E4" w:rsidRPr="008F2A6A" w14:paraId="5EDEB731" w14:textId="77777777" w:rsidTr="00977FAF">
        <w:trPr>
          <w:trHeight w:val="131"/>
        </w:trPr>
        <w:tc>
          <w:tcPr>
            <w:tcW w:w="3620" w:type="dxa"/>
            <w:gridSpan w:val="3"/>
            <w:tcBorders>
              <w:bottom w:val="single" w:sz="8" w:space="0" w:color="auto"/>
            </w:tcBorders>
            <w:shd w:val="clear" w:color="auto" w:fill="auto"/>
            <w:vAlign w:val="bottom"/>
          </w:tcPr>
          <w:p w14:paraId="1802DFBD"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1460" w:type="dxa"/>
            <w:gridSpan w:val="2"/>
            <w:tcBorders>
              <w:bottom w:val="single" w:sz="8" w:space="0" w:color="auto"/>
            </w:tcBorders>
            <w:shd w:val="clear" w:color="auto" w:fill="auto"/>
            <w:vAlign w:val="bottom"/>
          </w:tcPr>
          <w:p w14:paraId="414E13B3"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760" w:type="dxa"/>
            <w:tcBorders>
              <w:bottom w:val="single" w:sz="8" w:space="0" w:color="auto"/>
            </w:tcBorders>
            <w:shd w:val="clear" w:color="auto" w:fill="auto"/>
            <w:vAlign w:val="bottom"/>
          </w:tcPr>
          <w:p w14:paraId="6B56A326"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780" w:type="dxa"/>
            <w:tcBorders>
              <w:bottom w:val="single" w:sz="8" w:space="0" w:color="auto"/>
            </w:tcBorders>
            <w:shd w:val="clear" w:color="auto" w:fill="auto"/>
            <w:vAlign w:val="bottom"/>
          </w:tcPr>
          <w:p w14:paraId="75BDE2EF"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840" w:type="dxa"/>
            <w:vMerge/>
            <w:tcBorders>
              <w:bottom w:val="single" w:sz="8" w:space="0" w:color="auto"/>
            </w:tcBorders>
            <w:shd w:val="clear" w:color="auto" w:fill="auto"/>
            <w:vAlign w:val="bottom"/>
          </w:tcPr>
          <w:p w14:paraId="10B7EE07"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740" w:type="dxa"/>
            <w:tcBorders>
              <w:bottom w:val="single" w:sz="8" w:space="0" w:color="auto"/>
            </w:tcBorders>
            <w:shd w:val="clear" w:color="auto" w:fill="auto"/>
            <w:vAlign w:val="bottom"/>
          </w:tcPr>
          <w:p w14:paraId="7B33381D"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760" w:type="dxa"/>
            <w:tcBorders>
              <w:bottom w:val="single" w:sz="8" w:space="0" w:color="auto"/>
            </w:tcBorders>
            <w:shd w:val="clear" w:color="auto" w:fill="auto"/>
            <w:vAlign w:val="bottom"/>
          </w:tcPr>
          <w:p w14:paraId="76FCABDD"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880" w:type="dxa"/>
            <w:tcBorders>
              <w:bottom w:val="single" w:sz="8" w:space="0" w:color="auto"/>
            </w:tcBorders>
            <w:shd w:val="clear" w:color="auto" w:fill="auto"/>
            <w:vAlign w:val="bottom"/>
          </w:tcPr>
          <w:p w14:paraId="565A3CE3"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r>
      <w:tr w:rsidR="00366B43" w14:paraId="377D2E9C" w14:textId="77777777" w:rsidTr="00051670">
        <w:trPr>
          <w:trHeight w:val="254"/>
        </w:trPr>
        <w:tc>
          <w:tcPr>
            <w:tcW w:w="3620" w:type="dxa"/>
            <w:gridSpan w:val="3"/>
            <w:shd w:val="clear" w:color="auto" w:fill="auto"/>
          </w:tcPr>
          <w:p w14:paraId="2126ADC4" w14:textId="77777777" w:rsidR="00366B43" w:rsidRDefault="00366B43" w:rsidP="008F2A6A">
            <w:pPr>
              <w:spacing w:line="0" w:lineRule="atLeast"/>
              <w:ind w:left="100"/>
              <w:rPr>
                <w:rFonts w:ascii="Arial" w:eastAsia="Arial" w:hAnsi="Arial"/>
              </w:rPr>
            </w:pPr>
            <w:r w:rsidRPr="00D36680">
              <w:rPr>
                <w:rFonts w:hint="eastAsia"/>
              </w:rPr>
              <w:t>异黄樟素</w:t>
            </w:r>
          </w:p>
        </w:tc>
        <w:tc>
          <w:tcPr>
            <w:tcW w:w="1460" w:type="dxa"/>
            <w:gridSpan w:val="2"/>
            <w:shd w:val="clear" w:color="auto" w:fill="auto"/>
            <w:vAlign w:val="bottom"/>
          </w:tcPr>
          <w:p w14:paraId="63E4FF4F" w14:textId="77777777" w:rsidR="00366B43" w:rsidRDefault="00366B43" w:rsidP="008F2A6A">
            <w:pPr>
              <w:spacing w:line="0" w:lineRule="atLeast"/>
              <w:ind w:right="10"/>
              <w:jc w:val="right"/>
              <w:rPr>
                <w:rFonts w:ascii="Arial" w:eastAsia="Arial" w:hAnsi="Arial"/>
              </w:rPr>
            </w:pPr>
            <w:r>
              <w:rPr>
                <w:rFonts w:ascii="Arial" w:eastAsia="Arial" w:hAnsi="Arial"/>
              </w:rPr>
              <w:t>120-58-1</w:t>
            </w:r>
          </w:p>
        </w:tc>
        <w:tc>
          <w:tcPr>
            <w:tcW w:w="760" w:type="dxa"/>
            <w:shd w:val="clear" w:color="auto" w:fill="auto"/>
            <w:vAlign w:val="bottom"/>
          </w:tcPr>
          <w:p w14:paraId="632361FF" w14:textId="77777777" w:rsidR="00366B43" w:rsidRDefault="00366B43" w:rsidP="008F2A6A">
            <w:pPr>
              <w:spacing w:line="0" w:lineRule="atLeast"/>
              <w:jc w:val="center"/>
              <w:rPr>
                <w:rFonts w:ascii="Arial" w:eastAsia="Arial" w:hAnsi="Arial"/>
                <w:w w:val="97"/>
              </w:rPr>
            </w:pPr>
            <w:r>
              <w:rPr>
                <w:rFonts w:ascii="Arial" w:eastAsia="Arial" w:hAnsi="Arial"/>
                <w:w w:val="97"/>
              </w:rPr>
              <w:t>85</w:t>
            </w:r>
          </w:p>
        </w:tc>
        <w:tc>
          <w:tcPr>
            <w:tcW w:w="780" w:type="dxa"/>
            <w:shd w:val="clear" w:color="auto" w:fill="auto"/>
            <w:vAlign w:val="bottom"/>
          </w:tcPr>
          <w:p w14:paraId="5F736DD8" w14:textId="77777777" w:rsidR="00366B43" w:rsidRDefault="00366B43" w:rsidP="008F2A6A">
            <w:pPr>
              <w:spacing w:line="0" w:lineRule="atLeast"/>
              <w:jc w:val="center"/>
              <w:rPr>
                <w:rFonts w:ascii="Arial" w:eastAsia="Arial" w:hAnsi="Arial"/>
              </w:rPr>
            </w:pPr>
            <w:r>
              <w:rPr>
                <w:rFonts w:ascii="Arial" w:eastAsia="Arial" w:hAnsi="Arial"/>
              </w:rPr>
              <w:t>78</w:t>
            </w:r>
          </w:p>
        </w:tc>
        <w:tc>
          <w:tcPr>
            <w:tcW w:w="840" w:type="dxa"/>
            <w:shd w:val="clear" w:color="auto" w:fill="auto"/>
            <w:vAlign w:val="bottom"/>
          </w:tcPr>
          <w:p w14:paraId="6A49DB1F" w14:textId="77777777" w:rsidR="00366B43" w:rsidRDefault="00366B43"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2E68246E" w14:textId="77777777" w:rsidR="00366B43" w:rsidRDefault="00366B43" w:rsidP="008F2A6A">
            <w:pPr>
              <w:spacing w:line="0" w:lineRule="atLeast"/>
              <w:jc w:val="center"/>
              <w:rPr>
                <w:rFonts w:ascii="Arial" w:eastAsia="Arial" w:hAnsi="Arial"/>
              </w:rPr>
            </w:pPr>
            <w:r>
              <w:rPr>
                <w:rFonts w:ascii="Arial" w:eastAsia="Arial" w:hAnsi="Arial"/>
              </w:rPr>
              <w:t>68</w:t>
            </w:r>
          </w:p>
        </w:tc>
        <w:tc>
          <w:tcPr>
            <w:tcW w:w="760" w:type="dxa"/>
            <w:shd w:val="clear" w:color="auto" w:fill="auto"/>
            <w:vAlign w:val="bottom"/>
          </w:tcPr>
          <w:p w14:paraId="6C4A6693" w14:textId="77777777" w:rsidR="00366B43" w:rsidRDefault="00366B43" w:rsidP="008F2A6A">
            <w:pPr>
              <w:spacing w:line="0" w:lineRule="atLeast"/>
              <w:jc w:val="center"/>
              <w:rPr>
                <w:rFonts w:ascii="Arial" w:eastAsia="Arial" w:hAnsi="Arial"/>
              </w:rPr>
            </w:pPr>
            <w:r>
              <w:rPr>
                <w:rFonts w:ascii="Arial" w:eastAsia="Arial" w:hAnsi="Arial"/>
              </w:rPr>
              <w:t>78</w:t>
            </w:r>
          </w:p>
        </w:tc>
        <w:tc>
          <w:tcPr>
            <w:tcW w:w="880" w:type="dxa"/>
            <w:shd w:val="clear" w:color="auto" w:fill="auto"/>
            <w:vAlign w:val="bottom"/>
          </w:tcPr>
          <w:p w14:paraId="7D4E14B4"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r>
      <w:tr w:rsidR="00366B43" w14:paraId="5B88FCDC" w14:textId="77777777" w:rsidTr="00051670">
        <w:trPr>
          <w:trHeight w:val="254"/>
        </w:trPr>
        <w:tc>
          <w:tcPr>
            <w:tcW w:w="3620" w:type="dxa"/>
            <w:gridSpan w:val="3"/>
            <w:shd w:val="clear" w:color="auto" w:fill="auto"/>
          </w:tcPr>
          <w:p w14:paraId="5871DBD4" w14:textId="77777777" w:rsidR="00366B43" w:rsidRDefault="00366B43" w:rsidP="008F2A6A">
            <w:pPr>
              <w:spacing w:line="0" w:lineRule="atLeast"/>
              <w:ind w:left="100"/>
              <w:rPr>
                <w:rFonts w:ascii="Arial" w:eastAsia="Arial" w:hAnsi="Arial"/>
              </w:rPr>
            </w:pPr>
            <w:r w:rsidRPr="00D36680">
              <w:rPr>
                <w:rFonts w:hint="eastAsia"/>
              </w:rPr>
              <w:t>开蓬</w:t>
            </w:r>
          </w:p>
        </w:tc>
        <w:tc>
          <w:tcPr>
            <w:tcW w:w="1460" w:type="dxa"/>
            <w:gridSpan w:val="2"/>
            <w:shd w:val="clear" w:color="auto" w:fill="auto"/>
            <w:vAlign w:val="bottom"/>
          </w:tcPr>
          <w:p w14:paraId="230B46F5" w14:textId="77777777" w:rsidR="00366B43" w:rsidRDefault="00366B43" w:rsidP="008F2A6A">
            <w:pPr>
              <w:spacing w:line="0" w:lineRule="atLeast"/>
              <w:ind w:right="10"/>
              <w:jc w:val="right"/>
              <w:rPr>
                <w:rFonts w:ascii="Arial" w:eastAsia="Arial" w:hAnsi="Arial"/>
              </w:rPr>
            </w:pPr>
            <w:r>
              <w:rPr>
                <w:rFonts w:ascii="Arial" w:eastAsia="Arial" w:hAnsi="Arial"/>
              </w:rPr>
              <w:t>143-50-0</w:t>
            </w:r>
          </w:p>
        </w:tc>
        <w:tc>
          <w:tcPr>
            <w:tcW w:w="760" w:type="dxa"/>
            <w:shd w:val="clear" w:color="auto" w:fill="auto"/>
            <w:vAlign w:val="bottom"/>
          </w:tcPr>
          <w:p w14:paraId="02ADF0E9" w14:textId="77777777" w:rsidR="00366B43" w:rsidRDefault="00366B43" w:rsidP="008F2A6A">
            <w:pPr>
              <w:spacing w:line="0" w:lineRule="atLeast"/>
              <w:jc w:val="center"/>
              <w:rPr>
                <w:rFonts w:ascii="Arial" w:eastAsia="Arial" w:hAnsi="Arial"/>
                <w:w w:val="97"/>
              </w:rPr>
            </w:pPr>
            <w:r>
              <w:rPr>
                <w:rFonts w:ascii="Arial" w:eastAsia="Arial" w:hAnsi="Arial"/>
                <w:w w:val="97"/>
              </w:rPr>
              <w:t>64</w:t>
            </w:r>
          </w:p>
        </w:tc>
        <w:tc>
          <w:tcPr>
            <w:tcW w:w="780" w:type="dxa"/>
            <w:shd w:val="clear" w:color="auto" w:fill="auto"/>
            <w:vAlign w:val="bottom"/>
          </w:tcPr>
          <w:p w14:paraId="65FFCE31"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21962CCF" w14:textId="77777777" w:rsidR="00366B43" w:rsidRDefault="00366B43"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1941C71C" w14:textId="77777777" w:rsidR="00366B43" w:rsidRDefault="00366B43"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0B8042B5" w14:textId="77777777" w:rsidR="00366B43" w:rsidRDefault="00366B43" w:rsidP="008F2A6A">
            <w:pPr>
              <w:spacing w:line="0" w:lineRule="atLeast"/>
              <w:jc w:val="center"/>
              <w:rPr>
                <w:rFonts w:ascii="Arial" w:eastAsia="Arial" w:hAnsi="Arial"/>
              </w:rPr>
            </w:pPr>
            <w:r>
              <w:rPr>
                <w:rFonts w:ascii="Arial" w:eastAsia="Arial" w:hAnsi="Arial"/>
              </w:rPr>
              <w:t>52</w:t>
            </w:r>
          </w:p>
        </w:tc>
        <w:tc>
          <w:tcPr>
            <w:tcW w:w="880" w:type="dxa"/>
            <w:shd w:val="clear" w:color="auto" w:fill="auto"/>
            <w:vAlign w:val="bottom"/>
          </w:tcPr>
          <w:p w14:paraId="528BE2CF"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r>
      <w:tr w:rsidR="00366B43" w14:paraId="0D959ACF" w14:textId="77777777" w:rsidTr="00051670">
        <w:trPr>
          <w:trHeight w:val="250"/>
        </w:trPr>
        <w:tc>
          <w:tcPr>
            <w:tcW w:w="3620" w:type="dxa"/>
            <w:gridSpan w:val="3"/>
            <w:shd w:val="clear" w:color="auto" w:fill="auto"/>
          </w:tcPr>
          <w:p w14:paraId="31595FB6" w14:textId="77777777" w:rsidR="00366B43" w:rsidRDefault="00366B43" w:rsidP="008F2A6A">
            <w:pPr>
              <w:spacing w:line="249" w:lineRule="exact"/>
              <w:ind w:left="100"/>
              <w:rPr>
                <w:rFonts w:ascii="Arial" w:eastAsia="Arial" w:hAnsi="Arial"/>
              </w:rPr>
            </w:pPr>
            <w:r w:rsidRPr="00366B43">
              <w:rPr>
                <w:rFonts w:hint="eastAsia"/>
              </w:rPr>
              <w:t>对溴磷</w:t>
            </w:r>
          </w:p>
        </w:tc>
        <w:tc>
          <w:tcPr>
            <w:tcW w:w="1460" w:type="dxa"/>
            <w:gridSpan w:val="2"/>
            <w:shd w:val="clear" w:color="auto" w:fill="auto"/>
            <w:vAlign w:val="bottom"/>
          </w:tcPr>
          <w:p w14:paraId="4CB99026" w14:textId="77777777" w:rsidR="00366B43" w:rsidRDefault="00366B43" w:rsidP="008F2A6A">
            <w:pPr>
              <w:spacing w:line="249" w:lineRule="exact"/>
              <w:ind w:right="10"/>
              <w:jc w:val="right"/>
              <w:rPr>
                <w:rFonts w:ascii="Arial" w:eastAsia="Arial" w:hAnsi="Arial"/>
              </w:rPr>
            </w:pPr>
            <w:r>
              <w:rPr>
                <w:rFonts w:ascii="Arial" w:eastAsia="Arial" w:hAnsi="Arial"/>
              </w:rPr>
              <w:t>21609-90-5</w:t>
            </w:r>
          </w:p>
        </w:tc>
        <w:tc>
          <w:tcPr>
            <w:tcW w:w="760" w:type="dxa"/>
            <w:shd w:val="clear" w:color="auto" w:fill="auto"/>
            <w:vAlign w:val="bottom"/>
          </w:tcPr>
          <w:p w14:paraId="05DBE324" w14:textId="77777777" w:rsidR="00366B43" w:rsidRDefault="00366B43" w:rsidP="008F2A6A">
            <w:pPr>
              <w:spacing w:line="249" w:lineRule="exact"/>
              <w:jc w:val="center"/>
              <w:rPr>
                <w:rFonts w:ascii="Arial" w:eastAsia="Arial" w:hAnsi="Arial"/>
              </w:rPr>
            </w:pPr>
            <w:r>
              <w:rPr>
                <w:rFonts w:ascii="Arial" w:eastAsia="Arial" w:hAnsi="Arial"/>
              </w:rPr>
              <w:t>-</w:t>
            </w:r>
          </w:p>
        </w:tc>
        <w:tc>
          <w:tcPr>
            <w:tcW w:w="780" w:type="dxa"/>
            <w:shd w:val="clear" w:color="auto" w:fill="auto"/>
            <w:vAlign w:val="bottom"/>
          </w:tcPr>
          <w:p w14:paraId="5FA58DAE" w14:textId="77777777" w:rsidR="00366B43" w:rsidRDefault="00366B43" w:rsidP="008F2A6A">
            <w:pPr>
              <w:spacing w:line="249"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6D392F7D" w14:textId="77777777" w:rsidR="00366B43" w:rsidRDefault="00366B43"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45DFC219" w14:textId="77777777" w:rsidR="00366B43" w:rsidRDefault="00366B43"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3426244E" w14:textId="77777777" w:rsidR="00366B43" w:rsidRDefault="00366B43" w:rsidP="008F2A6A">
            <w:pPr>
              <w:spacing w:line="249" w:lineRule="exact"/>
              <w:jc w:val="center"/>
              <w:rPr>
                <w:rFonts w:ascii="Arial" w:eastAsia="Arial" w:hAnsi="Arial"/>
              </w:rPr>
            </w:pPr>
            <w:r>
              <w:rPr>
                <w:rFonts w:ascii="Arial" w:eastAsia="Arial" w:hAnsi="Arial"/>
              </w:rPr>
              <w:t>-</w:t>
            </w:r>
          </w:p>
        </w:tc>
        <w:tc>
          <w:tcPr>
            <w:tcW w:w="880" w:type="dxa"/>
            <w:shd w:val="clear" w:color="auto" w:fill="auto"/>
            <w:vAlign w:val="bottom"/>
          </w:tcPr>
          <w:p w14:paraId="364B9B67" w14:textId="77777777" w:rsidR="00366B43" w:rsidRDefault="00366B43" w:rsidP="008F2A6A">
            <w:pPr>
              <w:spacing w:line="249" w:lineRule="exact"/>
              <w:jc w:val="center"/>
              <w:rPr>
                <w:rFonts w:ascii="Arial" w:eastAsia="Arial" w:hAnsi="Arial"/>
                <w:w w:val="81"/>
              </w:rPr>
            </w:pPr>
            <w:r>
              <w:rPr>
                <w:rFonts w:ascii="Arial" w:eastAsia="Arial" w:hAnsi="Arial"/>
                <w:w w:val="81"/>
              </w:rPr>
              <w:t>-</w:t>
            </w:r>
          </w:p>
        </w:tc>
      </w:tr>
      <w:tr w:rsidR="00366B43" w14:paraId="6B88421E" w14:textId="77777777" w:rsidTr="00051670">
        <w:trPr>
          <w:trHeight w:val="254"/>
        </w:trPr>
        <w:tc>
          <w:tcPr>
            <w:tcW w:w="3620" w:type="dxa"/>
            <w:gridSpan w:val="3"/>
            <w:shd w:val="clear" w:color="auto" w:fill="auto"/>
          </w:tcPr>
          <w:p w14:paraId="3F60A940" w14:textId="77777777" w:rsidR="00366B43" w:rsidRDefault="00366B43" w:rsidP="008F2A6A">
            <w:pPr>
              <w:spacing w:line="0" w:lineRule="atLeast"/>
              <w:ind w:left="100"/>
              <w:rPr>
                <w:rFonts w:ascii="Arial" w:eastAsia="Arial" w:hAnsi="Arial"/>
              </w:rPr>
            </w:pPr>
            <w:r w:rsidRPr="00D36680">
              <w:rPr>
                <w:rFonts w:hint="eastAsia"/>
              </w:rPr>
              <w:t>马拉硫磷</w:t>
            </w:r>
          </w:p>
        </w:tc>
        <w:tc>
          <w:tcPr>
            <w:tcW w:w="1460" w:type="dxa"/>
            <w:gridSpan w:val="2"/>
            <w:shd w:val="clear" w:color="auto" w:fill="auto"/>
            <w:vAlign w:val="bottom"/>
          </w:tcPr>
          <w:p w14:paraId="7A49E2F9" w14:textId="77777777" w:rsidR="00366B43" w:rsidRDefault="00366B43" w:rsidP="008F2A6A">
            <w:pPr>
              <w:spacing w:line="0" w:lineRule="atLeast"/>
              <w:ind w:right="10"/>
              <w:jc w:val="right"/>
              <w:rPr>
                <w:rFonts w:ascii="Arial" w:eastAsia="Arial" w:hAnsi="Arial"/>
              </w:rPr>
            </w:pPr>
            <w:r>
              <w:rPr>
                <w:rFonts w:ascii="Arial" w:eastAsia="Arial" w:hAnsi="Arial"/>
              </w:rPr>
              <w:t>121-75-5</w:t>
            </w:r>
          </w:p>
        </w:tc>
        <w:tc>
          <w:tcPr>
            <w:tcW w:w="760" w:type="dxa"/>
            <w:shd w:val="clear" w:color="auto" w:fill="auto"/>
            <w:vAlign w:val="bottom"/>
          </w:tcPr>
          <w:p w14:paraId="7F956BC8" w14:textId="77777777" w:rsidR="00366B43" w:rsidRDefault="00366B43"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2254C547"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292104BE" w14:textId="77777777" w:rsidR="00366B43" w:rsidRDefault="00366B43"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72BFBF97" w14:textId="77777777" w:rsidR="00366B43" w:rsidRDefault="00366B43"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41260A80" w14:textId="77777777" w:rsidR="00366B43" w:rsidRDefault="00366B43"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6B6DBA12"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r>
      <w:tr w:rsidR="00366B43" w14:paraId="7F076F41" w14:textId="77777777" w:rsidTr="00051670">
        <w:trPr>
          <w:trHeight w:val="254"/>
        </w:trPr>
        <w:tc>
          <w:tcPr>
            <w:tcW w:w="3620" w:type="dxa"/>
            <w:gridSpan w:val="3"/>
            <w:shd w:val="clear" w:color="auto" w:fill="auto"/>
          </w:tcPr>
          <w:p w14:paraId="655D6338" w14:textId="77777777" w:rsidR="00366B43" w:rsidRDefault="00366B43" w:rsidP="008F2A6A">
            <w:pPr>
              <w:spacing w:line="0" w:lineRule="atLeast"/>
              <w:ind w:left="100"/>
              <w:rPr>
                <w:rFonts w:ascii="Arial" w:eastAsia="Arial" w:hAnsi="Arial"/>
              </w:rPr>
            </w:pPr>
            <w:r w:rsidRPr="00D36680">
              <w:rPr>
                <w:rFonts w:hint="eastAsia"/>
              </w:rPr>
              <w:t>马来酸酐</w:t>
            </w:r>
          </w:p>
        </w:tc>
        <w:tc>
          <w:tcPr>
            <w:tcW w:w="1460" w:type="dxa"/>
            <w:gridSpan w:val="2"/>
            <w:shd w:val="clear" w:color="auto" w:fill="auto"/>
            <w:vAlign w:val="bottom"/>
          </w:tcPr>
          <w:p w14:paraId="4AB451F4" w14:textId="77777777" w:rsidR="00366B43" w:rsidRDefault="00366B43" w:rsidP="008F2A6A">
            <w:pPr>
              <w:spacing w:line="0" w:lineRule="atLeast"/>
              <w:ind w:right="10"/>
              <w:jc w:val="right"/>
              <w:rPr>
                <w:rFonts w:ascii="Arial" w:eastAsia="Arial" w:hAnsi="Arial"/>
              </w:rPr>
            </w:pPr>
            <w:r>
              <w:rPr>
                <w:rFonts w:ascii="Arial" w:eastAsia="Arial" w:hAnsi="Arial"/>
              </w:rPr>
              <w:t>108-31-6</w:t>
            </w:r>
          </w:p>
        </w:tc>
        <w:tc>
          <w:tcPr>
            <w:tcW w:w="760" w:type="dxa"/>
            <w:shd w:val="clear" w:color="auto" w:fill="auto"/>
            <w:vAlign w:val="bottom"/>
          </w:tcPr>
          <w:p w14:paraId="02B8EC17" w14:textId="77777777" w:rsidR="00366B43" w:rsidRDefault="00366B43"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0B45D7CB"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11744B63" w14:textId="77777777" w:rsidR="00366B43" w:rsidRDefault="00366B43"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357CC7C2" w14:textId="77777777" w:rsidR="00366B43" w:rsidRDefault="00366B43"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0F082DEA" w14:textId="77777777" w:rsidR="00366B43" w:rsidRDefault="00366B43"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47D6304A"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r>
      <w:tr w:rsidR="00366B43" w14:paraId="2D0B329C" w14:textId="77777777" w:rsidTr="00051670">
        <w:trPr>
          <w:trHeight w:val="250"/>
        </w:trPr>
        <w:tc>
          <w:tcPr>
            <w:tcW w:w="3620" w:type="dxa"/>
            <w:gridSpan w:val="3"/>
            <w:shd w:val="clear" w:color="auto" w:fill="auto"/>
          </w:tcPr>
          <w:p w14:paraId="5B4411CA" w14:textId="77777777" w:rsidR="00366B43" w:rsidRDefault="00366B43" w:rsidP="008F2A6A">
            <w:pPr>
              <w:spacing w:line="249" w:lineRule="exact"/>
              <w:ind w:left="100"/>
              <w:rPr>
                <w:rFonts w:ascii="Arial" w:eastAsia="Arial" w:hAnsi="Arial"/>
              </w:rPr>
            </w:pPr>
            <w:r w:rsidRPr="00D36680">
              <w:rPr>
                <w:rFonts w:hint="eastAsia"/>
              </w:rPr>
              <w:t>美雌醇</w:t>
            </w:r>
          </w:p>
        </w:tc>
        <w:tc>
          <w:tcPr>
            <w:tcW w:w="1460" w:type="dxa"/>
            <w:gridSpan w:val="2"/>
            <w:shd w:val="clear" w:color="auto" w:fill="auto"/>
            <w:vAlign w:val="bottom"/>
          </w:tcPr>
          <w:p w14:paraId="5D6B51EA" w14:textId="77777777" w:rsidR="00366B43" w:rsidRDefault="00366B43" w:rsidP="008F2A6A">
            <w:pPr>
              <w:spacing w:line="249" w:lineRule="exact"/>
              <w:ind w:right="10"/>
              <w:jc w:val="right"/>
              <w:rPr>
                <w:rFonts w:ascii="Arial" w:eastAsia="Arial" w:hAnsi="Arial"/>
              </w:rPr>
            </w:pPr>
            <w:r>
              <w:rPr>
                <w:rFonts w:ascii="Arial" w:eastAsia="Arial" w:hAnsi="Arial"/>
              </w:rPr>
              <w:t>72-33-3</w:t>
            </w:r>
          </w:p>
        </w:tc>
        <w:tc>
          <w:tcPr>
            <w:tcW w:w="760" w:type="dxa"/>
            <w:shd w:val="clear" w:color="auto" w:fill="auto"/>
            <w:vAlign w:val="bottom"/>
          </w:tcPr>
          <w:p w14:paraId="79326E8C" w14:textId="77777777" w:rsidR="00366B43" w:rsidRDefault="00366B43" w:rsidP="008F2A6A">
            <w:pPr>
              <w:spacing w:line="249" w:lineRule="exact"/>
              <w:jc w:val="center"/>
              <w:rPr>
                <w:rFonts w:ascii="Arial" w:eastAsia="Arial" w:hAnsi="Arial"/>
              </w:rPr>
            </w:pPr>
            <w:r>
              <w:rPr>
                <w:rFonts w:ascii="Arial" w:eastAsia="Arial" w:hAnsi="Arial"/>
              </w:rPr>
              <w:t>-</w:t>
            </w:r>
          </w:p>
        </w:tc>
        <w:tc>
          <w:tcPr>
            <w:tcW w:w="780" w:type="dxa"/>
            <w:shd w:val="clear" w:color="auto" w:fill="auto"/>
            <w:vAlign w:val="bottom"/>
          </w:tcPr>
          <w:p w14:paraId="1EC7EA52" w14:textId="77777777" w:rsidR="00366B43" w:rsidRDefault="00366B43" w:rsidP="008F2A6A">
            <w:pPr>
              <w:spacing w:line="249"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76751032" w14:textId="77777777" w:rsidR="00366B43" w:rsidRDefault="00366B43"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03FB4827" w14:textId="77777777" w:rsidR="00366B43" w:rsidRDefault="00366B43"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5A0BA88E" w14:textId="77777777" w:rsidR="00366B43" w:rsidRDefault="00366B43" w:rsidP="008F2A6A">
            <w:pPr>
              <w:spacing w:line="249" w:lineRule="exact"/>
              <w:jc w:val="center"/>
              <w:rPr>
                <w:rFonts w:ascii="Arial" w:eastAsia="Arial" w:hAnsi="Arial"/>
              </w:rPr>
            </w:pPr>
            <w:r>
              <w:rPr>
                <w:rFonts w:ascii="Arial" w:eastAsia="Arial" w:hAnsi="Arial"/>
              </w:rPr>
              <w:t>-</w:t>
            </w:r>
          </w:p>
        </w:tc>
        <w:tc>
          <w:tcPr>
            <w:tcW w:w="880" w:type="dxa"/>
            <w:shd w:val="clear" w:color="auto" w:fill="auto"/>
            <w:vAlign w:val="bottom"/>
          </w:tcPr>
          <w:p w14:paraId="0C4E25C2" w14:textId="77777777" w:rsidR="00366B43" w:rsidRDefault="00366B43" w:rsidP="008F2A6A">
            <w:pPr>
              <w:spacing w:line="249" w:lineRule="exact"/>
              <w:jc w:val="center"/>
              <w:rPr>
                <w:rFonts w:ascii="Arial" w:eastAsia="Arial" w:hAnsi="Arial"/>
                <w:w w:val="81"/>
              </w:rPr>
            </w:pPr>
            <w:r>
              <w:rPr>
                <w:rFonts w:ascii="Arial" w:eastAsia="Arial" w:hAnsi="Arial"/>
                <w:w w:val="81"/>
              </w:rPr>
              <w:t>-</w:t>
            </w:r>
          </w:p>
        </w:tc>
      </w:tr>
      <w:tr w:rsidR="00366B43" w14:paraId="23898DC3" w14:textId="77777777" w:rsidTr="00051670">
        <w:trPr>
          <w:trHeight w:val="254"/>
        </w:trPr>
        <w:tc>
          <w:tcPr>
            <w:tcW w:w="3620" w:type="dxa"/>
            <w:gridSpan w:val="3"/>
            <w:shd w:val="clear" w:color="auto" w:fill="auto"/>
          </w:tcPr>
          <w:p w14:paraId="21A147D1" w14:textId="77777777" w:rsidR="00366B43" w:rsidRDefault="00366B43" w:rsidP="008F2A6A">
            <w:pPr>
              <w:spacing w:line="0" w:lineRule="atLeast"/>
              <w:ind w:left="100"/>
              <w:rPr>
                <w:rFonts w:ascii="Arial" w:eastAsia="Arial" w:hAnsi="Arial"/>
              </w:rPr>
            </w:pPr>
            <w:r w:rsidRPr="00D36680">
              <w:rPr>
                <w:rFonts w:hint="eastAsia"/>
              </w:rPr>
              <w:t>美沙吡林</w:t>
            </w:r>
          </w:p>
        </w:tc>
        <w:tc>
          <w:tcPr>
            <w:tcW w:w="1460" w:type="dxa"/>
            <w:gridSpan w:val="2"/>
            <w:shd w:val="clear" w:color="auto" w:fill="auto"/>
            <w:vAlign w:val="bottom"/>
          </w:tcPr>
          <w:p w14:paraId="434CD8CB" w14:textId="77777777" w:rsidR="00366B43" w:rsidRDefault="00366B43" w:rsidP="008F2A6A">
            <w:pPr>
              <w:spacing w:line="0" w:lineRule="atLeast"/>
              <w:ind w:right="10"/>
              <w:jc w:val="right"/>
              <w:rPr>
                <w:rFonts w:ascii="Arial" w:eastAsia="Arial" w:hAnsi="Arial"/>
              </w:rPr>
            </w:pPr>
            <w:r>
              <w:rPr>
                <w:rFonts w:ascii="Arial" w:eastAsia="Arial" w:hAnsi="Arial"/>
              </w:rPr>
              <w:t>91-80-5</w:t>
            </w:r>
          </w:p>
        </w:tc>
        <w:tc>
          <w:tcPr>
            <w:tcW w:w="760" w:type="dxa"/>
            <w:shd w:val="clear" w:color="auto" w:fill="auto"/>
            <w:vAlign w:val="bottom"/>
          </w:tcPr>
          <w:p w14:paraId="7625C29A" w14:textId="77777777" w:rsidR="00366B43" w:rsidRDefault="00366B43" w:rsidP="008F2A6A">
            <w:pPr>
              <w:spacing w:line="0" w:lineRule="atLeast"/>
              <w:jc w:val="center"/>
              <w:rPr>
                <w:rFonts w:ascii="Arial" w:eastAsia="Arial" w:hAnsi="Arial"/>
                <w:w w:val="97"/>
              </w:rPr>
            </w:pPr>
            <w:r>
              <w:rPr>
                <w:rFonts w:ascii="Arial" w:eastAsia="Arial" w:hAnsi="Arial"/>
                <w:w w:val="97"/>
              </w:rPr>
              <w:t>41</w:t>
            </w:r>
          </w:p>
        </w:tc>
        <w:tc>
          <w:tcPr>
            <w:tcW w:w="780" w:type="dxa"/>
            <w:shd w:val="clear" w:color="auto" w:fill="auto"/>
            <w:vAlign w:val="bottom"/>
          </w:tcPr>
          <w:p w14:paraId="21A78C80"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33C5DC66" w14:textId="77777777" w:rsidR="00366B43" w:rsidRDefault="00366B43"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48A4FCFC" w14:textId="77777777" w:rsidR="00366B43" w:rsidRDefault="00366B43"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7C8A37C5" w14:textId="77777777" w:rsidR="00366B43" w:rsidRDefault="00366B43"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5D8A73CE" w14:textId="77777777" w:rsidR="00366B43" w:rsidRDefault="00366B43" w:rsidP="008F2A6A">
            <w:pPr>
              <w:spacing w:line="0" w:lineRule="atLeast"/>
              <w:jc w:val="center"/>
              <w:rPr>
                <w:rFonts w:ascii="Arial" w:eastAsia="Arial" w:hAnsi="Arial"/>
                <w:w w:val="81"/>
              </w:rPr>
            </w:pPr>
            <w:r>
              <w:rPr>
                <w:rFonts w:ascii="Arial" w:eastAsia="Arial" w:hAnsi="Arial"/>
                <w:w w:val="81"/>
              </w:rPr>
              <w:t>-</w:t>
            </w:r>
          </w:p>
        </w:tc>
      </w:tr>
      <w:tr w:rsidR="005F2718" w14:paraId="3FC12D8D" w14:textId="77777777" w:rsidTr="00051670">
        <w:trPr>
          <w:trHeight w:val="254"/>
        </w:trPr>
        <w:tc>
          <w:tcPr>
            <w:tcW w:w="3620" w:type="dxa"/>
            <w:gridSpan w:val="3"/>
            <w:shd w:val="clear" w:color="auto" w:fill="auto"/>
          </w:tcPr>
          <w:p w14:paraId="6F104934" w14:textId="77777777" w:rsidR="005F2718" w:rsidRDefault="005F2718" w:rsidP="008F2A6A">
            <w:pPr>
              <w:spacing w:line="0" w:lineRule="atLeast"/>
              <w:ind w:left="100"/>
              <w:rPr>
                <w:rFonts w:ascii="Arial" w:eastAsia="Arial" w:hAnsi="Arial"/>
              </w:rPr>
            </w:pPr>
            <w:r w:rsidRPr="00C66709">
              <w:rPr>
                <w:rFonts w:hint="eastAsia"/>
              </w:rPr>
              <w:t>甲氧</w:t>
            </w:r>
          </w:p>
        </w:tc>
        <w:tc>
          <w:tcPr>
            <w:tcW w:w="1460" w:type="dxa"/>
            <w:gridSpan w:val="2"/>
            <w:shd w:val="clear" w:color="auto" w:fill="auto"/>
            <w:vAlign w:val="bottom"/>
          </w:tcPr>
          <w:p w14:paraId="5ED54826" w14:textId="77777777" w:rsidR="005F2718" w:rsidRDefault="005F2718" w:rsidP="008F2A6A">
            <w:pPr>
              <w:spacing w:line="0" w:lineRule="atLeast"/>
              <w:ind w:right="10"/>
              <w:jc w:val="right"/>
              <w:rPr>
                <w:rFonts w:ascii="Arial" w:eastAsia="Arial" w:hAnsi="Arial"/>
              </w:rPr>
            </w:pPr>
            <w:r>
              <w:rPr>
                <w:rFonts w:ascii="Arial" w:eastAsia="Arial" w:hAnsi="Arial"/>
              </w:rPr>
              <w:t>72-43-5</w:t>
            </w:r>
          </w:p>
        </w:tc>
        <w:tc>
          <w:tcPr>
            <w:tcW w:w="760" w:type="dxa"/>
            <w:shd w:val="clear" w:color="auto" w:fill="auto"/>
            <w:vAlign w:val="bottom"/>
          </w:tcPr>
          <w:p w14:paraId="373DC82D" w14:textId="77777777" w:rsidR="005F2718" w:rsidRDefault="005F2718" w:rsidP="008F2A6A">
            <w:pPr>
              <w:spacing w:line="0" w:lineRule="atLeast"/>
              <w:jc w:val="center"/>
              <w:rPr>
                <w:rFonts w:ascii="Arial" w:eastAsia="Arial" w:hAnsi="Arial"/>
                <w:w w:val="97"/>
              </w:rPr>
            </w:pPr>
            <w:r>
              <w:rPr>
                <w:rFonts w:ascii="Arial" w:eastAsia="Arial" w:hAnsi="Arial"/>
                <w:w w:val="97"/>
              </w:rPr>
              <w:t>95</w:t>
            </w:r>
          </w:p>
        </w:tc>
        <w:tc>
          <w:tcPr>
            <w:tcW w:w="780" w:type="dxa"/>
            <w:shd w:val="clear" w:color="auto" w:fill="auto"/>
            <w:vAlign w:val="bottom"/>
          </w:tcPr>
          <w:p w14:paraId="58352F2D"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0B5FC078" w14:textId="77777777" w:rsidR="005F2718" w:rsidRDefault="005F2718"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73677D61" w14:textId="77777777" w:rsidR="005F2718" w:rsidRDefault="005F2718"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6441DE82" w14:textId="77777777" w:rsidR="005F2718" w:rsidRDefault="005F2718" w:rsidP="008F2A6A">
            <w:pPr>
              <w:spacing w:line="0" w:lineRule="atLeast"/>
              <w:jc w:val="center"/>
              <w:rPr>
                <w:rFonts w:ascii="Arial" w:eastAsia="Arial" w:hAnsi="Arial"/>
              </w:rPr>
            </w:pPr>
            <w:r>
              <w:rPr>
                <w:rFonts w:ascii="Arial" w:eastAsia="Arial" w:hAnsi="Arial"/>
              </w:rPr>
              <w:t>94</w:t>
            </w:r>
          </w:p>
        </w:tc>
        <w:tc>
          <w:tcPr>
            <w:tcW w:w="880" w:type="dxa"/>
            <w:shd w:val="clear" w:color="auto" w:fill="auto"/>
            <w:vAlign w:val="bottom"/>
          </w:tcPr>
          <w:p w14:paraId="4E020D33"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r>
      <w:tr w:rsidR="005F2718" w14:paraId="7DDC5BCE" w14:textId="77777777" w:rsidTr="00051670">
        <w:trPr>
          <w:trHeight w:val="260"/>
        </w:trPr>
        <w:tc>
          <w:tcPr>
            <w:tcW w:w="3620" w:type="dxa"/>
            <w:gridSpan w:val="3"/>
            <w:shd w:val="clear" w:color="auto" w:fill="auto"/>
          </w:tcPr>
          <w:p w14:paraId="70FD53C2" w14:textId="77777777" w:rsidR="005F2718" w:rsidRDefault="005F2718" w:rsidP="008F2A6A">
            <w:pPr>
              <w:spacing w:line="0" w:lineRule="atLeast"/>
              <w:ind w:left="100"/>
              <w:rPr>
                <w:rFonts w:ascii="Arial" w:eastAsia="Arial" w:hAnsi="Arial"/>
              </w:rPr>
            </w:pPr>
            <w:r w:rsidRPr="00C66709">
              <w:rPr>
                <w:rFonts w:hint="eastAsia"/>
              </w:rPr>
              <w:t>甲磺酸甲酯</w:t>
            </w:r>
          </w:p>
        </w:tc>
        <w:tc>
          <w:tcPr>
            <w:tcW w:w="1460" w:type="dxa"/>
            <w:gridSpan w:val="2"/>
            <w:shd w:val="clear" w:color="auto" w:fill="auto"/>
            <w:vAlign w:val="bottom"/>
          </w:tcPr>
          <w:p w14:paraId="41833C00" w14:textId="77777777" w:rsidR="005F2718" w:rsidRDefault="005F2718" w:rsidP="008F2A6A">
            <w:pPr>
              <w:spacing w:line="0" w:lineRule="atLeast"/>
              <w:ind w:right="10"/>
              <w:jc w:val="right"/>
              <w:rPr>
                <w:rFonts w:ascii="Arial" w:eastAsia="Arial" w:hAnsi="Arial"/>
              </w:rPr>
            </w:pPr>
            <w:r>
              <w:rPr>
                <w:rFonts w:ascii="Arial" w:eastAsia="Arial" w:hAnsi="Arial"/>
              </w:rPr>
              <w:t>66-27-3</w:t>
            </w:r>
          </w:p>
        </w:tc>
        <w:tc>
          <w:tcPr>
            <w:tcW w:w="760" w:type="dxa"/>
            <w:shd w:val="clear" w:color="auto" w:fill="auto"/>
            <w:vAlign w:val="bottom"/>
          </w:tcPr>
          <w:p w14:paraId="62A1B606" w14:textId="77777777" w:rsidR="005F2718" w:rsidRDefault="005F2718" w:rsidP="008F2A6A">
            <w:pPr>
              <w:spacing w:line="0" w:lineRule="atLeast"/>
              <w:jc w:val="center"/>
              <w:rPr>
                <w:rFonts w:ascii="Arial" w:eastAsia="Arial" w:hAnsi="Arial"/>
                <w:w w:val="97"/>
              </w:rPr>
            </w:pPr>
            <w:r>
              <w:rPr>
                <w:rFonts w:ascii="Arial" w:eastAsia="Arial" w:hAnsi="Arial"/>
                <w:w w:val="97"/>
              </w:rPr>
              <w:t>72</w:t>
            </w:r>
          </w:p>
        </w:tc>
        <w:tc>
          <w:tcPr>
            <w:tcW w:w="780" w:type="dxa"/>
            <w:shd w:val="clear" w:color="auto" w:fill="auto"/>
            <w:vAlign w:val="bottom"/>
          </w:tcPr>
          <w:p w14:paraId="70D0DED7" w14:textId="77777777" w:rsidR="005F2718" w:rsidRDefault="005F2718" w:rsidP="008F2A6A">
            <w:pPr>
              <w:spacing w:line="0" w:lineRule="atLeast"/>
              <w:jc w:val="center"/>
              <w:rPr>
                <w:rFonts w:ascii="Arial" w:eastAsia="Arial" w:hAnsi="Arial"/>
              </w:rPr>
            </w:pPr>
            <w:r>
              <w:rPr>
                <w:rFonts w:ascii="Arial" w:eastAsia="Arial" w:hAnsi="Arial"/>
              </w:rPr>
              <w:t>69</w:t>
            </w:r>
          </w:p>
        </w:tc>
        <w:tc>
          <w:tcPr>
            <w:tcW w:w="840" w:type="dxa"/>
            <w:shd w:val="clear" w:color="auto" w:fill="auto"/>
            <w:vAlign w:val="bottom"/>
          </w:tcPr>
          <w:p w14:paraId="1801D612" w14:textId="77777777" w:rsidR="005F2718" w:rsidRDefault="005F2718"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197E1CAD" w14:textId="77777777" w:rsidR="005F2718" w:rsidRDefault="005F2718"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161ECBCD" w14:textId="77777777" w:rsidR="005F2718" w:rsidRDefault="005F2718" w:rsidP="008F2A6A">
            <w:pPr>
              <w:spacing w:line="0" w:lineRule="atLeast"/>
              <w:jc w:val="center"/>
              <w:rPr>
                <w:rFonts w:ascii="Arial" w:eastAsia="Arial" w:hAnsi="Arial"/>
              </w:rPr>
            </w:pPr>
            <w:r>
              <w:rPr>
                <w:rFonts w:ascii="Arial" w:eastAsia="Arial" w:hAnsi="Arial"/>
              </w:rPr>
              <w:t>73</w:t>
            </w:r>
          </w:p>
        </w:tc>
        <w:tc>
          <w:tcPr>
            <w:tcW w:w="880" w:type="dxa"/>
            <w:shd w:val="clear" w:color="auto" w:fill="auto"/>
            <w:vAlign w:val="bottom"/>
          </w:tcPr>
          <w:p w14:paraId="367D3EBB"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r>
      <w:tr w:rsidR="005F2718" w14:paraId="3D798332" w14:textId="77777777" w:rsidTr="00051670">
        <w:trPr>
          <w:trHeight w:val="263"/>
        </w:trPr>
        <w:tc>
          <w:tcPr>
            <w:tcW w:w="3620" w:type="dxa"/>
            <w:gridSpan w:val="3"/>
            <w:shd w:val="clear" w:color="auto" w:fill="auto"/>
          </w:tcPr>
          <w:p w14:paraId="09BADFCE" w14:textId="77777777" w:rsidR="005F2718" w:rsidRDefault="005F2718" w:rsidP="008F2A6A">
            <w:pPr>
              <w:spacing w:line="0" w:lineRule="atLeast"/>
              <w:ind w:left="100"/>
              <w:rPr>
                <w:rFonts w:ascii="Arial" w:eastAsia="Arial" w:hAnsi="Arial"/>
              </w:rPr>
            </w:pPr>
            <w:r w:rsidRPr="00C66709">
              <w:rPr>
                <w:rFonts w:hint="eastAsia"/>
              </w:rPr>
              <w:t>甲基对硫磷</w:t>
            </w:r>
          </w:p>
        </w:tc>
        <w:tc>
          <w:tcPr>
            <w:tcW w:w="2220" w:type="dxa"/>
            <w:gridSpan w:val="3"/>
            <w:shd w:val="clear" w:color="auto" w:fill="auto"/>
            <w:vAlign w:val="bottom"/>
          </w:tcPr>
          <w:p w14:paraId="61289FF3" w14:textId="77777777" w:rsidR="005F2718" w:rsidRDefault="005F2718" w:rsidP="008F2A6A">
            <w:pPr>
              <w:spacing w:line="0" w:lineRule="atLeast"/>
              <w:ind w:right="90"/>
              <w:jc w:val="right"/>
              <w:rPr>
                <w:rFonts w:ascii="Arial" w:eastAsia="Arial" w:hAnsi="Arial"/>
              </w:rPr>
            </w:pPr>
            <w:r>
              <w:rPr>
                <w:rFonts w:ascii="Arial" w:eastAsia="Arial" w:hAnsi="Arial"/>
              </w:rPr>
              <w:t>298-00-0   100</w:t>
            </w:r>
          </w:p>
        </w:tc>
        <w:tc>
          <w:tcPr>
            <w:tcW w:w="780" w:type="dxa"/>
            <w:shd w:val="clear" w:color="auto" w:fill="auto"/>
            <w:vAlign w:val="bottom"/>
          </w:tcPr>
          <w:p w14:paraId="6E8D1D5E" w14:textId="77777777" w:rsidR="005F2718" w:rsidRDefault="005F2718" w:rsidP="008F2A6A">
            <w:pPr>
              <w:spacing w:line="0" w:lineRule="atLeast"/>
              <w:jc w:val="center"/>
              <w:rPr>
                <w:rFonts w:ascii="Arial" w:eastAsia="Arial" w:hAnsi="Arial"/>
              </w:rPr>
            </w:pPr>
            <w:r>
              <w:rPr>
                <w:rFonts w:ascii="Arial" w:eastAsia="Arial" w:hAnsi="Arial"/>
              </w:rPr>
              <w:t>109</w:t>
            </w:r>
          </w:p>
        </w:tc>
        <w:tc>
          <w:tcPr>
            <w:tcW w:w="840" w:type="dxa"/>
            <w:shd w:val="clear" w:color="auto" w:fill="auto"/>
            <w:vAlign w:val="bottom"/>
          </w:tcPr>
          <w:p w14:paraId="36AC9529" w14:textId="77777777" w:rsidR="005F2718" w:rsidRDefault="005F2718"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15E32309" w14:textId="77777777" w:rsidR="005F2718" w:rsidRDefault="005F2718"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45C3BB47" w14:textId="77777777" w:rsidR="005F2718" w:rsidRDefault="005F2718" w:rsidP="008F2A6A">
            <w:pPr>
              <w:spacing w:line="0" w:lineRule="atLeast"/>
              <w:jc w:val="center"/>
              <w:rPr>
                <w:rFonts w:ascii="Arial" w:eastAsia="Arial" w:hAnsi="Arial"/>
              </w:rPr>
            </w:pPr>
            <w:r>
              <w:rPr>
                <w:rFonts w:ascii="Arial" w:eastAsia="Arial" w:hAnsi="Arial"/>
              </w:rPr>
              <w:t>73</w:t>
            </w:r>
          </w:p>
        </w:tc>
        <w:tc>
          <w:tcPr>
            <w:tcW w:w="880" w:type="dxa"/>
            <w:shd w:val="clear" w:color="auto" w:fill="auto"/>
            <w:vAlign w:val="bottom"/>
          </w:tcPr>
          <w:p w14:paraId="00F476AD"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r>
      <w:tr w:rsidR="005F2718" w14:paraId="6E854F7E" w14:textId="77777777" w:rsidTr="00051670">
        <w:trPr>
          <w:trHeight w:val="254"/>
        </w:trPr>
        <w:tc>
          <w:tcPr>
            <w:tcW w:w="3620" w:type="dxa"/>
            <w:gridSpan w:val="3"/>
            <w:shd w:val="clear" w:color="auto" w:fill="auto"/>
          </w:tcPr>
          <w:p w14:paraId="79AADF6A" w14:textId="77777777" w:rsidR="005F2718" w:rsidRDefault="005F2718" w:rsidP="008F2A6A">
            <w:pPr>
              <w:spacing w:line="0" w:lineRule="atLeast"/>
              <w:ind w:left="100"/>
              <w:rPr>
                <w:rFonts w:ascii="Arial" w:eastAsia="Arial" w:hAnsi="Arial"/>
              </w:rPr>
            </w:pPr>
            <w:r w:rsidRPr="00C66709">
              <w:rPr>
                <w:rFonts w:hint="eastAsia"/>
              </w:rPr>
              <w:t>3-</w:t>
            </w:r>
            <w:r w:rsidRPr="00C66709">
              <w:rPr>
                <w:rFonts w:hint="eastAsia"/>
              </w:rPr>
              <w:t>甲基</w:t>
            </w:r>
          </w:p>
        </w:tc>
        <w:tc>
          <w:tcPr>
            <w:tcW w:w="1460" w:type="dxa"/>
            <w:gridSpan w:val="2"/>
            <w:shd w:val="clear" w:color="auto" w:fill="auto"/>
            <w:vAlign w:val="bottom"/>
          </w:tcPr>
          <w:p w14:paraId="2B49F167" w14:textId="77777777" w:rsidR="005F2718" w:rsidRDefault="005F2718" w:rsidP="008F2A6A">
            <w:pPr>
              <w:spacing w:line="0" w:lineRule="atLeast"/>
              <w:ind w:right="10"/>
              <w:jc w:val="right"/>
              <w:rPr>
                <w:rFonts w:ascii="Arial" w:eastAsia="Arial" w:hAnsi="Arial"/>
              </w:rPr>
            </w:pPr>
            <w:r>
              <w:rPr>
                <w:rFonts w:ascii="Arial" w:eastAsia="Arial" w:hAnsi="Arial"/>
              </w:rPr>
              <w:t>56-49-5</w:t>
            </w:r>
          </w:p>
        </w:tc>
        <w:tc>
          <w:tcPr>
            <w:tcW w:w="760" w:type="dxa"/>
            <w:shd w:val="clear" w:color="auto" w:fill="auto"/>
            <w:vAlign w:val="bottom"/>
          </w:tcPr>
          <w:p w14:paraId="4EBEB4B0" w14:textId="77777777" w:rsidR="005F2718" w:rsidRDefault="005F2718" w:rsidP="008F2A6A">
            <w:pPr>
              <w:spacing w:line="0" w:lineRule="atLeast"/>
              <w:jc w:val="center"/>
              <w:rPr>
                <w:rFonts w:ascii="Arial" w:eastAsia="Arial" w:hAnsi="Arial"/>
                <w:w w:val="97"/>
              </w:rPr>
            </w:pPr>
            <w:r>
              <w:rPr>
                <w:rFonts w:ascii="Arial" w:eastAsia="Arial" w:hAnsi="Arial"/>
                <w:w w:val="97"/>
              </w:rPr>
              <w:t>84</w:t>
            </w:r>
          </w:p>
        </w:tc>
        <w:tc>
          <w:tcPr>
            <w:tcW w:w="780" w:type="dxa"/>
            <w:shd w:val="clear" w:color="auto" w:fill="auto"/>
            <w:vAlign w:val="bottom"/>
          </w:tcPr>
          <w:p w14:paraId="0526AD97" w14:textId="77777777" w:rsidR="005F2718" w:rsidRDefault="005F2718" w:rsidP="008F2A6A">
            <w:pPr>
              <w:spacing w:line="0" w:lineRule="atLeast"/>
              <w:jc w:val="center"/>
              <w:rPr>
                <w:rFonts w:ascii="Arial" w:eastAsia="Arial" w:hAnsi="Arial"/>
              </w:rPr>
            </w:pPr>
            <w:r>
              <w:rPr>
                <w:rFonts w:ascii="Arial" w:eastAsia="Arial" w:hAnsi="Arial"/>
              </w:rPr>
              <w:t>91</w:t>
            </w:r>
          </w:p>
        </w:tc>
        <w:tc>
          <w:tcPr>
            <w:tcW w:w="840" w:type="dxa"/>
            <w:shd w:val="clear" w:color="auto" w:fill="auto"/>
            <w:vAlign w:val="bottom"/>
          </w:tcPr>
          <w:p w14:paraId="37DE31AE" w14:textId="77777777" w:rsidR="005F2718" w:rsidRDefault="005F2718"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6224A00C" w14:textId="77777777" w:rsidR="005F2718" w:rsidRDefault="005F2718" w:rsidP="008F2A6A">
            <w:pPr>
              <w:spacing w:line="0" w:lineRule="atLeast"/>
              <w:jc w:val="center"/>
              <w:rPr>
                <w:rFonts w:ascii="Arial" w:eastAsia="Arial" w:hAnsi="Arial"/>
              </w:rPr>
            </w:pPr>
            <w:r>
              <w:rPr>
                <w:rFonts w:ascii="Arial" w:eastAsia="Arial" w:hAnsi="Arial"/>
              </w:rPr>
              <w:t>86</w:t>
            </w:r>
          </w:p>
        </w:tc>
        <w:tc>
          <w:tcPr>
            <w:tcW w:w="760" w:type="dxa"/>
            <w:shd w:val="clear" w:color="auto" w:fill="auto"/>
            <w:vAlign w:val="bottom"/>
          </w:tcPr>
          <w:p w14:paraId="321CE346" w14:textId="77777777" w:rsidR="005F2718" w:rsidRDefault="005F2718" w:rsidP="008F2A6A">
            <w:pPr>
              <w:spacing w:line="0" w:lineRule="atLeast"/>
              <w:jc w:val="center"/>
              <w:rPr>
                <w:rFonts w:ascii="Arial" w:eastAsia="Arial" w:hAnsi="Arial"/>
              </w:rPr>
            </w:pPr>
            <w:r>
              <w:rPr>
                <w:rFonts w:ascii="Arial" w:eastAsia="Arial" w:hAnsi="Arial"/>
              </w:rPr>
              <w:t>82</w:t>
            </w:r>
          </w:p>
        </w:tc>
        <w:tc>
          <w:tcPr>
            <w:tcW w:w="880" w:type="dxa"/>
            <w:shd w:val="clear" w:color="auto" w:fill="auto"/>
            <w:vAlign w:val="bottom"/>
          </w:tcPr>
          <w:p w14:paraId="1947B206"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r>
      <w:tr w:rsidR="005F2718" w14:paraId="753C50D2" w14:textId="77777777" w:rsidTr="00051670">
        <w:trPr>
          <w:trHeight w:val="246"/>
        </w:trPr>
        <w:tc>
          <w:tcPr>
            <w:tcW w:w="3620" w:type="dxa"/>
            <w:gridSpan w:val="3"/>
            <w:shd w:val="clear" w:color="auto" w:fill="auto"/>
          </w:tcPr>
          <w:p w14:paraId="0B478146" w14:textId="77777777" w:rsidR="005F2718" w:rsidRDefault="005F2718" w:rsidP="008F2A6A">
            <w:pPr>
              <w:spacing w:line="246" w:lineRule="exact"/>
              <w:ind w:left="100"/>
              <w:rPr>
                <w:rFonts w:ascii="Arial" w:eastAsia="Arial" w:hAnsi="Arial"/>
                <w:lang w:eastAsia="zh-CN"/>
              </w:rPr>
            </w:pPr>
            <w:r w:rsidRPr="00C66709">
              <w:rPr>
                <w:rFonts w:hint="eastAsia"/>
                <w:lang w:eastAsia="zh-CN"/>
              </w:rPr>
              <w:t>4,4'-</w:t>
            </w:r>
            <w:r w:rsidRPr="00C66709">
              <w:rPr>
                <w:rFonts w:hint="eastAsia"/>
                <w:lang w:eastAsia="zh-CN"/>
              </w:rPr>
              <w:t>亚甲基双（</w:t>
            </w:r>
            <w:r w:rsidRPr="00C66709">
              <w:rPr>
                <w:rFonts w:hint="eastAsia"/>
                <w:lang w:eastAsia="zh-CN"/>
              </w:rPr>
              <w:t>2-</w:t>
            </w:r>
            <w:r w:rsidRPr="00C66709">
              <w:rPr>
                <w:rFonts w:hint="eastAsia"/>
                <w:lang w:eastAsia="zh-CN"/>
              </w:rPr>
              <w:t>氯苯胺）</w:t>
            </w:r>
          </w:p>
        </w:tc>
        <w:tc>
          <w:tcPr>
            <w:tcW w:w="1460" w:type="dxa"/>
            <w:gridSpan w:val="2"/>
            <w:shd w:val="clear" w:color="auto" w:fill="auto"/>
            <w:vAlign w:val="bottom"/>
          </w:tcPr>
          <w:p w14:paraId="51370E81" w14:textId="77777777" w:rsidR="005F2718" w:rsidRDefault="005F2718" w:rsidP="008F2A6A">
            <w:pPr>
              <w:spacing w:line="246" w:lineRule="exact"/>
              <w:ind w:right="10"/>
              <w:jc w:val="right"/>
              <w:rPr>
                <w:rFonts w:ascii="Arial" w:eastAsia="Arial" w:hAnsi="Arial"/>
              </w:rPr>
            </w:pPr>
            <w:r>
              <w:rPr>
                <w:rFonts w:ascii="Arial" w:eastAsia="Arial" w:hAnsi="Arial"/>
              </w:rPr>
              <w:t>101-14-4</w:t>
            </w:r>
          </w:p>
        </w:tc>
        <w:tc>
          <w:tcPr>
            <w:tcW w:w="760" w:type="dxa"/>
            <w:shd w:val="clear" w:color="auto" w:fill="auto"/>
            <w:vAlign w:val="bottom"/>
          </w:tcPr>
          <w:p w14:paraId="48344DEB" w14:textId="77777777" w:rsidR="005F2718" w:rsidRDefault="005F2718" w:rsidP="008F2A6A">
            <w:pPr>
              <w:spacing w:line="246" w:lineRule="exact"/>
              <w:jc w:val="center"/>
              <w:rPr>
                <w:rFonts w:ascii="Arial" w:eastAsia="Arial" w:hAnsi="Arial"/>
              </w:rPr>
            </w:pPr>
            <w:r>
              <w:rPr>
                <w:rFonts w:ascii="Arial" w:eastAsia="Arial" w:hAnsi="Arial"/>
              </w:rPr>
              <w:t>-</w:t>
            </w:r>
          </w:p>
        </w:tc>
        <w:tc>
          <w:tcPr>
            <w:tcW w:w="780" w:type="dxa"/>
            <w:shd w:val="clear" w:color="auto" w:fill="auto"/>
            <w:vAlign w:val="bottom"/>
          </w:tcPr>
          <w:p w14:paraId="199E0F28" w14:textId="77777777" w:rsidR="005F2718" w:rsidRDefault="005F2718" w:rsidP="008F2A6A">
            <w:pPr>
              <w:spacing w:line="246"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5FB842C0" w14:textId="77777777" w:rsidR="005F2718" w:rsidRDefault="005F2718" w:rsidP="008F2A6A">
            <w:pPr>
              <w:spacing w:line="246"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3AE5BC0F" w14:textId="77777777" w:rsidR="005F2718" w:rsidRDefault="005F2718" w:rsidP="008F2A6A">
            <w:pPr>
              <w:spacing w:line="246" w:lineRule="exact"/>
              <w:jc w:val="center"/>
              <w:rPr>
                <w:rFonts w:ascii="Arial" w:eastAsia="Arial" w:hAnsi="Arial"/>
              </w:rPr>
            </w:pPr>
            <w:r>
              <w:rPr>
                <w:rFonts w:ascii="Arial" w:eastAsia="Arial" w:hAnsi="Arial"/>
              </w:rPr>
              <w:t>-</w:t>
            </w:r>
          </w:p>
        </w:tc>
        <w:tc>
          <w:tcPr>
            <w:tcW w:w="760" w:type="dxa"/>
            <w:shd w:val="clear" w:color="auto" w:fill="auto"/>
            <w:vAlign w:val="bottom"/>
          </w:tcPr>
          <w:p w14:paraId="1A6C4C0A" w14:textId="77777777" w:rsidR="005F2718" w:rsidRDefault="005F2718" w:rsidP="008F2A6A">
            <w:pPr>
              <w:spacing w:line="246" w:lineRule="exact"/>
              <w:jc w:val="center"/>
              <w:rPr>
                <w:rFonts w:ascii="Arial" w:eastAsia="Arial" w:hAnsi="Arial"/>
              </w:rPr>
            </w:pPr>
            <w:r>
              <w:rPr>
                <w:rFonts w:ascii="Arial" w:eastAsia="Arial" w:hAnsi="Arial"/>
              </w:rPr>
              <w:t>-</w:t>
            </w:r>
          </w:p>
        </w:tc>
        <w:tc>
          <w:tcPr>
            <w:tcW w:w="880" w:type="dxa"/>
            <w:shd w:val="clear" w:color="auto" w:fill="auto"/>
            <w:vAlign w:val="bottom"/>
          </w:tcPr>
          <w:p w14:paraId="47ADE523" w14:textId="77777777" w:rsidR="005F2718" w:rsidRDefault="005F2718" w:rsidP="008F2A6A">
            <w:pPr>
              <w:spacing w:line="246" w:lineRule="exact"/>
              <w:jc w:val="center"/>
              <w:rPr>
                <w:rFonts w:ascii="Arial" w:eastAsia="Arial" w:hAnsi="Arial"/>
                <w:w w:val="81"/>
              </w:rPr>
            </w:pPr>
            <w:r>
              <w:rPr>
                <w:rFonts w:ascii="Arial" w:eastAsia="Arial" w:hAnsi="Arial"/>
                <w:w w:val="81"/>
              </w:rPr>
              <w:t>-</w:t>
            </w:r>
          </w:p>
        </w:tc>
      </w:tr>
      <w:tr w:rsidR="005F2718" w14:paraId="0B2CB60E" w14:textId="77777777" w:rsidTr="00051670">
        <w:trPr>
          <w:trHeight w:val="258"/>
        </w:trPr>
        <w:tc>
          <w:tcPr>
            <w:tcW w:w="3620" w:type="dxa"/>
            <w:gridSpan w:val="3"/>
            <w:shd w:val="clear" w:color="auto" w:fill="auto"/>
          </w:tcPr>
          <w:p w14:paraId="25F571B7" w14:textId="77777777" w:rsidR="005F2718" w:rsidRPr="005F2718" w:rsidRDefault="005F2718" w:rsidP="005F2718">
            <w:pPr>
              <w:spacing w:line="0" w:lineRule="atLeast"/>
              <w:ind w:left="100"/>
              <w:rPr>
                <w:lang w:eastAsia="zh-CN"/>
              </w:rPr>
            </w:pPr>
            <w:r w:rsidRPr="00FE42B9">
              <w:rPr>
                <w:rFonts w:hint="eastAsia"/>
                <w:lang w:eastAsia="zh-CN"/>
              </w:rPr>
              <w:t>4,4'-</w:t>
            </w:r>
            <w:r w:rsidRPr="00FE42B9">
              <w:rPr>
                <w:rFonts w:hint="eastAsia"/>
                <w:lang w:eastAsia="zh-CN"/>
              </w:rPr>
              <w:t>亚甲基二（</w:t>
            </w:r>
            <w:r w:rsidRPr="00FE42B9">
              <w:rPr>
                <w:rFonts w:hint="eastAsia"/>
                <w:lang w:eastAsia="zh-CN"/>
              </w:rPr>
              <w:t>N</w:t>
            </w:r>
            <w:r w:rsidRPr="00FE42B9">
              <w:rPr>
                <w:rFonts w:hint="eastAsia"/>
                <w:lang w:eastAsia="zh-CN"/>
              </w:rPr>
              <w:t>，</w:t>
            </w:r>
            <w:r w:rsidRPr="00FE42B9">
              <w:rPr>
                <w:rFonts w:hint="eastAsia"/>
                <w:lang w:eastAsia="zh-CN"/>
              </w:rPr>
              <w:t>N-</w:t>
            </w:r>
            <w:r w:rsidRPr="00FE42B9">
              <w:rPr>
                <w:rFonts w:hint="eastAsia"/>
                <w:lang w:eastAsia="zh-CN"/>
              </w:rPr>
              <w:t>二甲基</w:t>
            </w:r>
          </w:p>
        </w:tc>
        <w:tc>
          <w:tcPr>
            <w:tcW w:w="1460" w:type="dxa"/>
            <w:gridSpan w:val="2"/>
            <w:vMerge w:val="restart"/>
            <w:shd w:val="clear" w:color="auto" w:fill="auto"/>
            <w:vAlign w:val="bottom"/>
          </w:tcPr>
          <w:p w14:paraId="541842D6" w14:textId="77777777" w:rsidR="005F2718" w:rsidRDefault="005F2718" w:rsidP="008F2A6A">
            <w:pPr>
              <w:spacing w:line="0" w:lineRule="atLeast"/>
              <w:ind w:right="10"/>
              <w:jc w:val="right"/>
              <w:rPr>
                <w:rFonts w:ascii="Arial" w:eastAsia="Arial" w:hAnsi="Arial"/>
              </w:rPr>
            </w:pPr>
            <w:r>
              <w:rPr>
                <w:rFonts w:ascii="Arial" w:eastAsia="Arial" w:hAnsi="Arial"/>
              </w:rPr>
              <w:t>101-61-1</w:t>
            </w:r>
          </w:p>
        </w:tc>
        <w:tc>
          <w:tcPr>
            <w:tcW w:w="760" w:type="dxa"/>
            <w:vMerge w:val="restart"/>
            <w:shd w:val="clear" w:color="auto" w:fill="auto"/>
            <w:vAlign w:val="bottom"/>
          </w:tcPr>
          <w:p w14:paraId="41C8DEEA" w14:textId="77777777" w:rsidR="005F2718" w:rsidRDefault="005F2718" w:rsidP="008F2A6A">
            <w:pPr>
              <w:spacing w:line="0" w:lineRule="atLeast"/>
              <w:jc w:val="center"/>
              <w:rPr>
                <w:rFonts w:ascii="Arial" w:eastAsia="Arial" w:hAnsi="Arial"/>
              </w:rPr>
            </w:pPr>
            <w:r>
              <w:rPr>
                <w:rFonts w:ascii="Arial" w:eastAsia="Arial" w:hAnsi="Arial"/>
              </w:rPr>
              <w:t>-</w:t>
            </w:r>
          </w:p>
        </w:tc>
        <w:tc>
          <w:tcPr>
            <w:tcW w:w="780" w:type="dxa"/>
            <w:vMerge w:val="restart"/>
            <w:shd w:val="clear" w:color="auto" w:fill="auto"/>
            <w:vAlign w:val="bottom"/>
          </w:tcPr>
          <w:p w14:paraId="521C824F"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c>
          <w:tcPr>
            <w:tcW w:w="840" w:type="dxa"/>
            <w:vMerge w:val="restart"/>
            <w:shd w:val="clear" w:color="auto" w:fill="auto"/>
            <w:vAlign w:val="bottom"/>
          </w:tcPr>
          <w:p w14:paraId="2ABFFF98" w14:textId="77777777" w:rsidR="005F2718" w:rsidRDefault="005F2718" w:rsidP="008F2A6A">
            <w:pPr>
              <w:spacing w:line="0" w:lineRule="atLeast"/>
              <w:jc w:val="center"/>
              <w:rPr>
                <w:rFonts w:ascii="Arial" w:eastAsia="Arial" w:hAnsi="Arial"/>
                <w:w w:val="96"/>
              </w:rPr>
            </w:pPr>
            <w:r>
              <w:rPr>
                <w:rFonts w:ascii="Arial" w:eastAsia="Arial" w:hAnsi="Arial"/>
                <w:w w:val="96"/>
              </w:rPr>
              <w:t>-/-</w:t>
            </w:r>
          </w:p>
        </w:tc>
        <w:tc>
          <w:tcPr>
            <w:tcW w:w="740" w:type="dxa"/>
            <w:vMerge w:val="restart"/>
            <w:shd w:val="clear" w:color="auto" w:fill="auto"/>
            <w:vAlign w:val="bottom"/>
          </w:tcPr>
          <w:p w14:paraId="22BD3D77" w14:textId="77777777" w:rsidR="005F2718" w:rsidRDefault="005F2718" w:rsidP="008F2A6A">
            <w:pPr>
              <w:spacing w:line="0" w:lineRule="atLeast"/>
              <w:jc w:val="center"/>
              <w:rPr>
                <w:rFonts w:ascii="Arial" w:eastAsia="Arial" w:hAnsi="Arial"/>
              </w:rPr>
            </w:pPr>
            <w:r>
              <w:rPr>
                <w:rFonts w:ascii="Arial" w:eastAsia="Arial" w:hAnsi="Arial"/>
              </w:rPr>
              <w:t>-</w:t>
            </w:r>
          </w:p>
        </w:tc>
        <w:tc>
          <w:tcPr>
            <w:tcW w:w="760" w:type="dxa"/>
            <w:vMerge w:val="restart"/>
            <w:shd w:val="clear" w:color="auto" w:fill="auto"/>
            <w:vAlign w:val="bottom"/>
          </w:tcPr>
          <w:p w14:paraId="50EBD080" w14:textId="77777777" w:rsidR="005F2718" w:rsidRDefault="005F2718" w:rsidP="008F2A6A">
            <w:pPr>
              <w:spacing w:line="0" w:lineRule="atLeast"/>
              <w:jc w:val="center"/>
              <w:rPr>
                <w:rFonts w:ascii="Arial" w:eastAsia="Arial" w:hAnsi="Arial"/>
              </w:rPr>
            </w:pPr>
            <w:r>
              <w:rPr>
                <w:rFonts w:ascii="Arial" w:eastAsia="Arial" w:hAnsi="Arial"/>
              </w:rPr>
              <w:t>-</w:t>
            </w:r>
          </w:p>
        </w:tc>
        <w:tc>
          <w:tcPr>
            <w:tcW w:w="880" w:type="dxa"/>
            <w:vMerge w:val="restart"/>
            <w:shd w:val="clear" w:color="auto" w:fill="auto"/>
            <w:vAlign w:val="bottom"/>
          </w:tcPr>
          <w:p w14:paraId="01AAA947"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r>
      <w:tr w:rsidR="005F2718" w14:paraId="5D0E311B" w14:textId="77777777" w:rsidTr="00051670">
        <w:trPr>
          <w:trHeight w:val="453"/>
        </w:trPr>
        <w:tc>
          <w:tcPr>
            <w:tcW w:w="3620" w:type="dxa"/>
            <w:gridSpan w:val="3"/>
            <w:vMerge w:val="restart"/>
            <w:shd w:val="clear" w:color="auto" w:fill="auto"/>
          </w:tcPr>
          <w:p w14:paraId="4D50DF79" w14:textId="77777777" w:rsidR="005F2718" w:rsidRDefault="005F2718" w:rsidP="008F2A6A">
            <w:pPr>
              <w:spacing w:line="0" w:lineRule="atLeast"/>
              <w:ind w:left="100"/>
              <w:rPr>
                <w:rFonts w:ascii="Arial" w:eastAsia="Arial" w:hAnsi="Arial"/>
                <w:lang w:eastAsia="zh-CN"/>
              </w:rPr>
            </w:pPr>
            <w:r w:rsidRPr="005F2718">
              <w:rPr>
                <w:rFonts w:ascii="宋体" w:eastAsia="宋体" w:hAnsi="宋体" w:cs="宋体" w:hint="eastAsia"/>
                <w:lang w:eastAsia="zh-CN"/>
              </w:rPr>
              <w:t>苯胺）</w:t>
            </w:r>
          </w:p>
        </w:tc>
        <w:tc>
          <w:tcPr>
            <w:tcW w:w="1460" w:type="dxa"/>
            <w:gridSpan w:val="2"/>
            <w:vMerge/>
            <w:shd w:val="clear" w:color="auto" w:fill="auto"/>
            <w:vAlign w:val="bottom"/>
          </w:tcPr>
          <w:p w14:paraId="329A121F" w14:textId="77777777" w:rsidR="005F2718" w:rsidRDefault="005F2718" w:rsidP="008F2A6A">
            <w:pPr>
              <w:spacing w:line="0" w:lineRule="atLeast"/>
              <w:rPr>
                <w:rFonts w:ascii="Times New Roman" w:eastAsia="Times New Roman" w:hAnsi="Times New Roman"/>
                <w:sz w:val="14"/>
                <w:lang w:eastAsia="zh-CN"/>
              </w:rPr>
            </w:pPr>
          </w:p>
        </w:tc>
        <w:tc>
          <w:tcPr>
            <w:tcW w:w="760" w:type="dxa"/>
            <w:vMerge/>
            <w:shd w:val="clear" w:color="auto" w:fill="auto"/>
            <w:vAlign w:val="bottom"/>
          </w:tcPr>
          <w:p w14:paraId="5BB5EC67" w14:textId="77777777" w:rsidR="005F2718" w:rsidRDefault="005F2718" w:rsidP="008F2A6A">
            <w:pPr>
              <w:spacing w:line="0" w:lineRule="atLeast"/>
              <w:rPr>
                <w:rFonts w:ascii="Times New Roman" w:eastAsia="Times New Roman" w:hAnsi="Times New Roman"/>
                <w:sz w:val="14"/>
                <w:lang w:eastAsia="zh-CN"/>
              </w:rPr>
            </w:pPr>
          </w:p>
        </w:tc>
        <w:tc>
          <w:tcPr>
            <w:tcW w:w="780" w:type="dxa"/>
            <w:vMerge/>
            <w:shd w:val="clear" w:color="auto" w:fill="auto"/>
            <w:vAlign w:val="bottom"/>
          </w:tcPr>
          <w:p w14:paraId="6D3B0DA6" w14:textId="77777777" w:rsidR="005F2718" w:rsidRDefault="005F2718" w:rsidP="008F2A6A">
            <w:pPr>
              <w:spacing w:line="0" w:lineRule="atLeast"/>
              <w:rPr>
                <w:rFonts w:ascii="Times New Roman" w:eastAsia="Times New Roman" w:hAnsi="Times New Roman"/>
                <w:sz w:val="14"/>
                <w:lang w:eastAsia="zh-CN"/>
              </w:rPr>
            </w:pPr>
          </w:p>
        </w:tc>
        <w:tc>
          <w:tcPr>
            <w:tcW w:w="840" w:type="dxa"/>
            <w:vMerge/>
            <w:shd w:val="clear" w:color="auto" w:fill="auto"/>
            <w:vAlign w:val="bottom"/>
          </w:tcPr>
          <w:p w14:paraId="0D87782B" w14:textId="77777777" w:rsidR="005F2718" w:rsidRDefault="005F2718" w:rsidP="008F2A6A">
            <w:pPr>
              <w:spacing w:line="0" w:lineRule="atLeast"/>
              <w:rPr>
                <w:rFonts w:ascii="Times New Roman" w:eastAsia="Times New Roman" w:hAnsi="Times New Roman"/>
                <w:sz w:val="14"/>
                <w:lang w:eastAsia="zh-CN"/>
              </w:rPr>
            </w:pPr>
          </w:p>
        </w:tc>
        <w:tc>
          <w:tcPr>
            <w:tcW w:w="740" w:type="dxa"/>
            <w:vMerge/>
            <w:shd w:val="clear" w:color="auto" w:fill="auto"/>
            <w:vAlign w:val="bottom"/>
          </w:tcPr>
          <w:p w14:paraId="2119BB9A" w14:textId="77777777" w:rsidR="005F2718" w:rsidRDefault="005F2718" w:rsidP="008F2A6A">
            <w:pPr>
              <w:spacing w:line="0" w:lineRule="atLeast"/>
              <w:rPr>
                <w:rFonts w:ascii="Times New Roman" w:eastAsia="Times New Roman" w:hAnsi="Times New Roman"/>
                <w:sz w:val="14"/>
                <w:lang w:eastAsia="zh-CN"/>
              </w:rPr>
            </w:pPr>
          </w:p>
        </w:tc>
        <w:tc>
          <w:tcPr>
            <w:tcW w:w="760" w:type="dxa"/>
            <w:vMerge/>
            <w:shd w:val="clear" w:color="auto" w:fill="auto"/>
            <w:vAlign w:val="bottom"/>
          </w:tcPr>
          <w:p w14:paraId="733EBC56" w14:textId="77777777" w:rsidR="005F2718" w:rsidRDefault="005F2718" w:rsidP="008F2A6A">
            <w:pPr>
              <w:spacing w:line="0" w:lineRule="atLeast"/>
              <w:rPr>
                <w:rFonts w:ascii="Times New Roman" w:eastAsia="Times New Roman" w:hAnsi="Times New Roman"/>
                <w:sz w:val="14"/>
                <w:lang w:eastAsia="zh-CN"/>
              </w:rPr>
            </w:pPr>
          </w:p>
        </w:tc>
        <w:tc>
          <w:tcPr>
            <w:tcW w:w="880" w:type="dxa"/>
            <w:vMerge/>
            <w:shd w:val="clear" w:color="auto" w:fill="auto"/>
            <w:vAlign w:val="bottom"/>
          </w:tcPr>
          <w:p w14:paraId="48CC34B0" w14:textId="77777777" w:rsidR="005F2718" w:rsidRDefault="005F2718" w:rsidP="008F2A6A">
            <w:pPr>
              <w:spacing w:line="0" w:lineRule="atLeast"/>
              <w:rPr>
                <w:rFonts w:ascii="Times New Roman" w:eastAsia="Times New Roman" w:hAnsi="Times New Roman"/>
                <w:sz w:val="14"/>
                <w:lang w:eastAsia="zh-CN"/>
              </w:rPr>
            </w:pPr>
          </w:p>
        </w:tc>
      </w:tr>
      <w:tr w:rsidR="008F2A6A" w14:paraId="0F021981" w14:textId="77777777" w:rsidTr="008F2A6A">
        <w:trPr>
          <w:trHeight w:val="88"/>
        </w:trPr>
        <w:tc>
          <w:tcPr>
            <w:tcW w:w="3620" w:type="dxa"/>
            <w:gridSpan w:val="3"/>
            <w:vMerge/>
            <w:shd w:val="clear" w:color="auto" w:fill="auto"/>
            <w:vAlign w:val="bottom"/>
          </w:tcPr>
          <w:p w14:paraId="047ECB9A" w14:textId="77777777" w:rsidR="008F2A6A" w:rsidRDefault="008F2A6A" w:rsidP="008F2A6A">
            <w:pPr>
              <w:spacing w:line="0" w:lineRule="atLeast"/>
              <w:rPr>
                <w:rFonts w:ascii="Times New Roman" w:eastAsia="Times New Roman" w:hAnsi="Times New Roman"/>
                <w:sz w:val="7"/>
                <w:lang w:eastAsia="zh-CN"/>
              </w:rPr>
            </w:pPr>
          </w:p>
        </w:tc>
        <w:tc>
          <w:tcPr>
            <w:tcW w:w="1460" w:type="dxa"/>
            <w:gridSpan w:val="2"/>
            <w:shd w:val="clear" w:color="auto" w:fill="auto"/>
            <w:vAlign w:val="bottom"/>
          </w:tcPr>
          <w:p w14:paraId="0F5590EA" w14:textId="77777777" w:rsidR="008F2A6A" w:rsidRDefault="008F2A6A" w:rsidP="008F2A6A">
            <w:pPr>
              <w:spacing w:line="0" w:lineRule="atLeast"/>
              <w:rPr>
                <w:rFonts w:ascii="Times New Roman" w:eastAsia="Times New Roman" w:hAnsi="Times New Roman"/>
                <w:sz w:val="7"/>
                <w:lang w:eastAsia="zh-CN"/>
              </w:rPr>
            </w:pPr>
          </w:p>
        </w:tc>
        <w:tc>
          <w:tcPr>
            <w:tcW w:w="760" w:type="dxa"/>
            <w:shd w:val="clear" w:color="auto" w:fill="auto"/>
            <w:vAlign w:val="bottom"/>
          </w:tcPr>
          <w:p w14:paraId="60A51CCD" w14:textId="77777777" w:rsidR="008F2A6A" w:rsidRDefault="008F2A6A" w:rsidP="008F2A6A">
            <w:pPr>
              <w:spacing w:line="0" w:lineRule="atLeast"/>
              <w:rPr>
                <w:rFonts w:ascii="Times New Roman" w:eastAsia="Times New Roman" w:hAnsi="Times New Roman"/>
                <w:sz w:val="7"/>
                <w:lang w:eastAsia="zh-CN"/>
              </w:rPr>
            </w:pPr>
          </w:p>
        </w:tc>
        <w:tc>
          <w:tcPr>
            <w:tcW w:w="780" w:type="dxa"/>
            <w:shd w:val="clear" w:color="auto" w:fill="auto"/>
            <w:vAlign w:val="bottom"/>
          </w:tcPr>
          <w:p w14:paraId="394EBC5D" w14:textId="77777777" w:rsidR="008F2A6A" w:rsidRDefault="008F2A6A" w:rsidP="008F2A6A">
            <w:pPr>
              <w:spacing w:line="0" w:lineRule="atLeast"/>
              <w:rPr>
                <w:rFonts w:ascii="Times New Roman" w:eastAsia="Times New Roman" w:hAnsi="Times New Roman"/>
                <w:sz w:val="7"/>
                <w:lang w:eastAsia="zh-CN"/>
              </w:rPr>
            </w:pPr>
          </w:p>
        </w:tc>
        <w:tc>
          <w:tcPr>
            <w:tcW w:w="840" w:type="dxa"/>
            <w:shd w:val="clear" w:color="auto" w:fill="auto"/>
            <w:vAlign w:val="bottom"/>
          </w:tcPr>
          <w:p w14:paraId="1C9D1819" w14:textId="77777777" w:rsidR="008F2A6A" w:rsidRDefault="008F2A6A" w:rsidP="008F2A6A">
            <w:pPr>
              <w:spacing w:line="0" w:lineRule="atLeast"/>
              <w:rPr>
                <w:rFonts w:ascii="Times New Roman" w:eastAsia="Times New Roman" w:hAnsi="Times New Roman"/>
                <w:sz w:val="7"/>
                <w:lang w:eastAsia="zh-CN"/>
              </w:rPr>
            </w:pPr>
          </w:p>
        </w:tc>
        <w:tc>
          <w:tcPr>
            <w:tcW w:w="740" w:type="dxa"/>
            <w:shd w:val="clear" w:color="auto" w:fill="auto"/>
            <w:vAlign w:val="bottom"/>
          </w:tcPr>
          <w:p w14:paraId="51B24887" w14:textId="77777777" w:rsidR="008F2A6A" w:rsidRDefault="008F2A6A" w:rsidP="008F2A6A">
            <w:pPr>
              <w:spacing w:line="0" w:lineRule="atLeast"/>
              <w:rPr>
                <w:rFonts w:ascii="Times New Roman" w:eastAsia="Times New Roman" w:hAnsi="Times New Roman"/>
                <w:sz w:val="7"/>
                <w:lang w:eastAsia="zh-CN"/>
              </w:rPr>
            </w:pPr>
          </w:p>
        </w:tc>
        <w:tc>
          <w:tcPr>
            <w:tcW w:w="760" w:type="dxa"/>
            <w:shd w:val="clear" w:color="auto" w:fill="auto"/>
            <w:vAlign w:val="bottom"/>
          </w:tcPr>
          <w:p w14:paraId="3F954DE4" w14:textId="77777777" w:rsidR="008F2A6A" w:rsidRDefault="008F2A6A" w:rsidP="008F2A6A">
            <w:pPr>
              <w:spacing w:line="0" w:lineRule="atLeast"/>
              <w:rPr>
                <w:rFonts w:ascii="Times New Roman" w:eastAsia="Times New Roman" w:hAnsi="Times New Roman"/>
                <w:sz w:val="7"/>
                <w:lang w:eastAsia="zh-CN"/>
              </w:rPr>
            </w:pPr>
          </w:p>
        </w:tc>
        <w:tc>
          <w:tcPr>
            <w:tcW w:w="880" w:type="dxa"/>
            <w:shd w:val="clear" w:color="auto" w:fill="auto"/>
            <w:vAlign w:val="bottom"/>
          </w:tcPr>
          <w:p w14:paraId="5DD9FE6A" w14:textId="77777777" w:rsidR="008F2A6A" w:rsidRDefault="008F2A6A" w:rsidP="008F2A6A">
            <w:pPr>
              <w:spacing w:line="0" w:lineRule="atLeast"/>
              <w:rPr>
                <w:rFonts w:ascii="Times New Roman" w:eastAsia="Times New Roman" w:hAnsi="Times New Roman"/>
                <w:sz w:val="7"/>
                <w:lang w:eastAsia="zh-CN"/>
              </w:rPr>
            </w:pPr>
          </w:p>
        </w:tc>
      </w:tr>
      <w:tr w:rsidR="005F2718" w14:paraId="2CB130FB" w14:textId="77777777" w:rsidTr="00051670">
        <w:trPr>
          <w:trHeight w:val="250"/>
        </w:trPr>
        <w:tc>
          <w:tcPr>
            <w:tcW w:w="3620" w:type="dxa"/>
            <w:gridSpan w:val="3"/>
            <w:shd w:val="clear" w:color="auto" w:fill="auto"/>
          </w:tcPr>
          <w:p w14:paraId="5E991A0A" w14:textId="77777777" w:rsidR="005F2718" w:rsidRDefault="005F2718" w:rsidP="008F2A6A">
            <w:pPr>
              <w:spacing w:line="249" w:lineRule="exact"/>
              <w:ind w:left="100"/>
              <w:rPr>
                <w:rFonts w:ascii="Arial" w:eastAsia="Arial" w:hAnsi="Arial"/>
              </w:rPr>
            </w:pPr>
            <w:r w:rsidRPr="005A197C">
              <w:rPr>
                <w:rFonts w:hint="eastAsia"/>
              </w:rPr>
              <w:t>1-</w:t>
            </w:r>
            <w:r w:rsidRPr="005A197C">
              <w:rPr>
                <w:rFonts w:hint="eastAsia"/>
              </w:rPr>
              <w:t>甲基萘</w:t>
            </w:r>
          </w:p>
        </w:tc>
        <w:tc>
          <w:tcPr>
            <w:tcW w:w="1460" w:type="dxa"/>
            <w:gridSpan w:val="2"/>
            <w:shd w:val="clear" w:color="auto" w:fill="auto"/>
            <w:vAlign w:val="bottom"/>
          </w:tcPr>
          <w:p w14:paraId="3288E9F8" w14:textId="77777777" w:rsidR="005F2718" w:rsidRDefault="005F2718" w:rsidP="008F2A6A">
            <w:pPr>
              <w:spacing w:line="249" w:lineRule="exact"/>
              <w:ind w:right="10"/>
              <w:jc w:val="right"/>
              <w:rPr>
                <w:rFonts w:ascii="Arial" w:eastAsia="Arial" w:hAnsi="Arial"/>
              </w:rPr>
            </w:pPr>
            <w:r>
              <w:rPr>
                <w:rFonts w:ascii="Arial" w:eastAsia="Arial" w:hAnsi="Arial"/>
              </w:rPr>
              <w:t>90-12-0</w:t>
            </w:r>
          </w:p>
        </w:tc>
        <w:tc>
          <w:tcPr>
            <w:tcW w:w="760" w:type="dxa"/>
            <w:shd w:val="clear" w:color="auto" w:fill="auto"/>
            <w:vAlign w:val="bottom"/>
          </w:tcPr>
          <w:p w14:paraId="49849DFE" w14:textId="77777777" w:rsidR="005F2718" w:rsidRDefault="005F2718" w:rsidP="008F2A6A">
            <w:pPr>
              <w:spacing w:line="249" w:lineRule="exact"/>
              <w:jc w:val="center"/>
              <w:rPr>
                <w:rFonts w:ascii="Arial" w:eastAsia="Arial" w:hAnsi="Arial"/>
                <w:w w:val="97"/>
              </w:rPr>
            </w:pPr>
            <w:r>
              <w:rPr>
                <w:rFonts w:ascii="Arial" w:eastAsia="Arial" w:hAnsi="Arial"/>
                <w:w w:val="97"/>
              </w:rPr>
              <w:t>76</w:t>
            </w:r>
          </w:p>
        </w:tc>
        <w:tc>
          <w:tcPr>
            <w:tcW w:w="780" w:type="dxa"/>
            <w:shd w:val="clear" w:color="auto" w:fill="auto"/>
            <w:vAlign w:val="bottom"/>
          </w:tcPr>
          <w:p w14:paraId="7FADFD60" w14:textId="77777777" w:rsidR="005F2718" w:rsidRDefault="005F2718" w:rsidP="008F2A6A">
            <w:pPr>
              <w:spacing w:line="249" w:lineRule="exact"/>
              <w:jc w:val="center"/>
              <w:rPr>
                <w:rFonts w:ascii="Arial" w:eastAsia="Arial" w:hAnsi="Arial"/>
              </w:rPr>
            </w:pPr>
            <w:r>
              <w:rPr>
                <w:rFonts w:ascii="Arial" w:eastAsia="Arial" w:hAnsi="Arial"/>
              </w:rPr>
              <w:t>78</w:t>
            </w:r>
          </w:p>
        </w:tc>
        <w:tc>
          <w:tcPr>
            <w:tcW w:w="840" w:type="dxa"/>
            <w:shd w:val="clear" w:color="auto" w:fill="auto"/>
            <w:vAlign w:val="bottom"/>
          </w:tcPr>
          <w:p w14:paraId="50DE3F7D" w14:textId="77777777" w:rsidR="005F2718" w:rsidRDefault="005F2718" w:rsidP="008F2A6A">
            <w:pPr>
              <w:spacing w:line="249" w:lineRule="exact"/>
              <w:jc w:val="center"/>
              <w:rPr>
                <w:rFonts w:ascii="Arial" w:eastAsia="Arial" w:hAnsi="Arial"/>
              </w:rPr>
            </w:pPr>
            <w:r>
              <w:rPr>
                <w:rFonts w:ascii="Arial" w:eastAsia="Arial" w:hAnsi="Arial"/>
              </w:rPr>
              <w:t>78/-</w:t>
            </w:r>
          </w:p>
        </w:tc>
        <w:tc>
          <w:tcPr>
            <w:tcW w:w="740" w:type="dxa"/>
            <w:shd w:val="clear" w:color="auto" w:fill="auto"/>
            <w:vAlign w:val="bottom"/>
          </w:tcPr>
          <w:p w14:paraId="793682BC" w14:textId="77777777" w:rsidR="005F2718" w:rsidRDefault="005F2718" w:rsidP="008F2A6A">
            <w:pPr>
              <w:spacing w:line="249" w:lineRule="exact"/>
              <w:jc w:val="center"/>
              <w:rPr>
                <w:rFonts w:ascii="Arial" w:eastAsia="Arial" w:hAnsi="Arial"/>
              </w:rPr>
            </w:pPr>
            <w:r>
              <w:rPr>
                <w:rFonts w:ascii="Arial" w:eastAsia="Arial" w:hAnsi="Arial"/>
              </w:rPr>
              <w:t>78</w:t>
            </w:r>
          </w:p>
        </w:tc>
        <w:tc>
          <w:tcPr>
            <w:tcW w:w="760" w:type="dxa"/>
            <w:shd w:val="clear" w:color="auto" w:fill="auto"/>
            <w:vAlign w:val="bottom"/>
          </w:tcPr>
          <w:p w14:paraId="3B426ED1" w14:textId="77777777" w:rsidR="005F2718" w:rsidRDefault="005F2718" w:rsidP="008F2A6A">
            <w:pPr>
              <w:spacing w:line="249" w:lineRule="exact"/>
              <w:jc w:val="center"/>
              <w:rPr>
                <w:rFonts w:ascii="Arial" w:eastAsia="Arial" w:hAnsi="Arial"/>
              </w:rPr>
            </w:pPr>
            <w:r>
              <w:rPr>
                <w:rFonts w:ascii="Arial" w:eastAsia="Arial" w:hAnsi="Arial"/>
              </w:rPr>
              <w:t>77</w:t>
            </w:r>
          </w:p>
        </w:tc>
        <w:tc>
          <w:tcPr>
            <w:tcW w:w="880" w:type="dxa"/>
            <w:shd w:val="clear" w:color="auto" w:fill="auto"/>
            <w:vAlign w:val="bottom"/>
          </w:tcPr>
          <w:p w14:paraId="7EA21FF7" w14:textId="77777777" w:rsidR="005F2718" w:rsidRDefault="005F2718" w:rsidP="008F2A6A">
            <w:pPr>
              <w:spacing w:line="249" w:lineRule="exact"/>
              <w:jc w:val="center"/>
              <w:rPr>
                <w:rFonts w:ascii="Arial" w:eastAsia="Arial" w:hAnsi="Arial"/>
                <w:w w:val="81"/>
              </w:rPr>
            </w:pPr>
            <w:r>
              <w:rPr>
                <w:rFonts w:ascii="Arial" w:eastAsia="Arial" w:hAnsi="Arial"/>
                <w:w w:val="81"/>
              </w:rPr>
              <w:t>-</w:t>
            </w:r>
          </w:p>
        </w:tc>
      </w:tr>
      <w:tr w:rsidR="005F2718" w14:paraId="62EC1BF8" w14:textId="77777777" w:rsidTr="00051670">
        <w:trPr>
          <w:trHeight w:val="254"/>
        </w:trPr>
        <w:tc>
          <w:tcPr>
            <w:tcW w:w="3620" w:type="dxa"/>
            <w:gridSpan w:val="3"/>
            <w:shd w:val="clear" w:color="auto" w:fill="auto"/>
          </w:tcPr>
          <w:p w14:paraId="24B0D68A" w14:textId="77777777" w:rsidR="005F2718" w:rsidRDefault="005F2718" w:rsidP="008F2A6A">
            <w:pPr>
              <w:spacing w:line="0" w:lineRule="atLeast"/>
              <w:ind w:left="100"/>
              <w:rPr>
                <w:rFonts w:ascii="Arial" w:eastAsia="Arial" w:hAnsi="Arial"/>
              </w:rPr>
            </w:pPr>
            <w:r w:rsidRPr="005A197C">
              <w:rPr>
                <w:rFonts w:hint="eastAsia"/>
              </w:rPr>
              <w:t>2-</w:t>
            </w:r>
            <w:r w:rsidRPr="005A197C">
              <w:rPr>
                <w:rFonts w:hint="eastAsia"/>
              </w:rPr>
              <w:t>甲基萘</w:t>
            </w:r>
          </w:p>
        </w:tc>
        <w:tc>
          <w:tcPr>
            <w:tcW w:w="1460" w:type="dxa"/>
            <w:gridSpan w:val="2"/>
            <w:shd w:val="clear" w:color="auto" w:fill="auto"/>
            <w:vAlign w:val="bottom"/>
          </w:tcPr>
          <w:p w14:paraId="2F233F4E" w14:textId="77777777" w:rsidR="005F2718" w:rsidRDefault="005F2718" w:rsidP="008F2A6A">
            <w:pPr>
              <w:spacing w:line="0" w:lineRule="atLeast"/>
              <w:ind w:right="10"/>
              <w:jc w:val="right"/>
              <w:rPr>
                <w:rFonts w:ascii="Arial" w:eastAsia="Arial" w:hAnsi="Arial"/>
              </w:rPr>
            </w:pPr>
            <w:r>
              <w:rPr>
                <w:rFonts w:ascii="Arial" w:eastAsia="Arial" w:hAnsi="Arial"/>
              </w:rPr>
              <w:t>91-57-6</w:t>
            </w:r>
          </w:p>
        </w:tc>
        <w:tc>
          <w:tcPr>
            <w:tcW w:w="760" w:type="dxa"/>
            <w:shd w:val="clear" w:color="auto" w:fill="auto"/>
            <w:vAlign w:val="bottom"/>
          </w:tcPr>
          <w:p w14:paraId="76405EA3" w14:textId="77777777" w:rsidR="005F2718" w:rsidRDefault="005F2718" w:rsidP="008F2A6A">
            <w:pPr>
              <w:spacing w:line="0" w:lineRule="atLeast"/>
              <w:jc w:val="center"/>
              <w:rPr>
                <w:rFonts w:ascii="Arial" w:eastAsia="Arial" w:hAnsi="Arial"/>
                <w:w w:val="97"/>
              </w:rPr>
            </w:pPr>
            <w:r>
              <w:rPr>
                <w:rFonts w:ascii="Arial" w:eastAsia="Arial" w:hAnsi="Arial"/>
                <w:w w:val="97"/>
              </w:rPr>
              <w:t>75</w:t>
            </w:r>
          </w:p>
        </w:tc>
        <w:tc>
          <w:tcPr>
            <w:tcW w:w="780" w:type="dxa"/>
            <w:shd w:val="clear" w:color="auto" w:fill="auto"/>
            <w:vAlign w:val="bottom"/>
          </w:tcPr>
          <w:p w14:paraId="1E7B821C" w14:textId="77777777" w:rsidR="005F2718" w:rsidRDefault="005F2718" w:rsidP="008F2A6A">
            <w:pPr>
              <w:spacing w:line="0" w:lineRule="atLeast"/>
              <w:jc w:val="center"/>
              <w:rPr>
                <w:rFonts w:ascii="Arial" w:eastAsia="Arial" w:hAnsi="Arial"/>
              </w:rPr>
            </w:pPr>
            <w:r>
              <w:rPr>
                <w:rFonts w:ascii="Arial" w:eastAsia="Arial" w:hAnsi="Arial"/>
              </w:rPr>
              <w:t>80</w:t>
            </w:r>
          </w:p>
        </w:tc>
        <w:tc>
          <w:tcPr>
            <w:tcW w:w="840" w:type="dxa"/>
            <w:shd w:val="clear" w:color="auto" w:fill="auto"/>
            <w:vAlign w:val="bottom"/>
          </w:tcPr>
          <w:p w14:paraId="033B3F6C" w14:textId="77777777" w:rsidR="005F2718" w:rsidRDefault="005F2718" w:rsidP="008F2A6A">
            <w:pPr>
              <w:spacing w:line="0" w:lineRule="atLeast"/>
              <w:jc w:val="center"/>
              <w:rPr>
                <w:rFonts w:ascii="Arial" w:eastAsia="Arial" w:hAnsi="Arial"/>
              </w:rPr>
            </w:pPr>
            <w:r>
              <w:rPr>
                <w:rFonts w:ascii="Arial" w:eastAsia="Arial" w:hAnsi="Arial"/>
              </w:rPr>
              <w:t>75/89</w:t>
            </w:r>
          </w:p>
        </w:tc>
        <w:tc>
          <w:tcPr>
            <w:tcW w:w="740" w:type="dxa"/>
            <w:shd w:val="clear" w:color="auto" w:fill="auto"/>
            <w:vAlign w:val="bottom"/>
          </w:tcPr>
          <w:p w14:paraId="12FCBE25" w14:textId="77777777" w:rsidR="005F2718" w:rsidRDefault="005F2718" w:rsidP="008F2A6A">
            <w:pPr>
              <w:spacing w:line="0" w:lineRule="atLeast"/>
              <w:jc w:val="center"/>
              <w:rPr>
                <w:rFonts w:ascii="Arial" w:eastAsia="Arial" w:hAnsi="Arial"/>
              </w:rPr>
            </w:pPr>
            <w:r>
              <w:rPr>
                <w:rFonts w:ascii="Arial" w:eastAsia="Arial" w:hAnsi="Arial"/>
              </w:rPr>
              <w:t>77</w:t>
            </w:r>
          </w:p>
        </w:tc>
        <w:tc>
          <w:tcPr>
            <w:tcW w:w="760" w:type="dxa"/>
            <w:shd w:val="clear" w:color="auto" w:fill="auto"/>
            <w:vAlign w:val="bottom"/>
          </w:tcPr>
          <w:p w14:paraId="051755DB" w14:textId="77777777" w:rsidR="005F2718" w:rsidRDefault="005F2718" w:rsidP="008F2A6A">
            <w:pPr>
              <w:spacing w:line="0" w:lineRule="atLeast"/>
              <w:jc w:val="center"/>
              <w:rPr>
                <w:rFonts w:ascii="Arial" w:eastAsia="Arial" w:hAnsi="Arial"/>
              </w:rPr>
            </w:pPr>
            <w:r>
              <w:rPr>
                <w:rFonts w:ascii="Arial" w:eastAsia="Arial" w:hAnsi="Arial"/>
              </w:rPr>
              <w:t>77</w:t>
            </w:r>
          </w:p>
        </w:tc>
        <w:tc>
          <w:tcPr>
            <w:tcW w:w="880" w:type="dxa"/>
            <w:shd w:val="clear" w:color="auto" w:fill="auto"/>
            <w:vAlign w:val="bottom"/>
          </w:tcPr>
          <w:p w14:paraId="6B4576D1"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r>
      <w:tr w:rsidR="005F2718" w14:paraId="1A813049" w14:textId="77777777" w:rsidTr="00051670">
        <w:trPr>
          <w:trHeight w:val="254"/>
        </w:trPr>
        <w:tc>
          <w:tcPr>
            <w:tcW w:w="3620" w:type="dxa"/>
            <w:gridSpan w:val="3"/>
            <w:shd w:val="clear" w:color="auto" w:fill="auto"/>
          </w:tcPr>
          <w:p w14:paraId="16F9F69A" w14:textId="77777777" w:rsidR="005F2718" w:rsidRDefault="005F2718" w:rsidP="008F2A6A">
            <w:pPr>
              <w:spacing w:line="0" w:lineRule="atLeast"/>
              <w:ind w:left="100"/>
              <w:rPr>
                <w:rFonts w:ascii="Arial" w:eastAsia="Arial" w:hAnsi="Arial"/>
              </w:rPr>
            </w:pPr>
            <w:r w:rsidRPr="005A197C">
              <w:rPr>
                <w:rFonts w:hint="eastAsia"/>
              </w:rPr>
              <w:t>-2-</w:t>
            </w:r>
            <w:r w:rsidRPr="005A197C">
              <w:rPr>
                <w:rFonts w:hint="eastAsia"/>
              </w:rPr>
              <w:t>甲基苯酚</w:t>
            </w:r>
          </w:p>
        </w:tc>
        <w:tc>
          <w:tcPr>
            <w:tcW w:w="1460" w:type="dxa"/>
            <w:gridSpan w:val="2"/>
            <w:shd w:val="clear" w:color="auto" w:fill="auto"/>
            <w:vAlign w:val="bottom"/>
          </w:tcPr>
          <w:p w14:paraId="0E762EF1" w14:textId="77777777" w:rsidR="005F2718" w:rsidRDefault="005F2718" w:rsidP="008F2A6A">
            <w:pPr>
              <w:spacing w:line="0" w:lineRule="atLeast"/>
              <w:ind w:right="10"/>
              <w:jc w:val="right"/>
              <w:rPr>
                <w:rFonts w:ascii="Arial" w:eastAsia="Arial" w:hAnsi="Arial"/>
              </w:rPr>
            </w:pPr>
            <w:r>
              <w:rPr>
                <w:rFonts w:ascii="Arial" w:eastAsia="Arial" w:hAnsi="Arial"/>
              </w:rPr>
              <w:t>95-48-7</w:t>
            </w:r>
          </w:p>
        </w:tc>
        <w:tc>
          <w:tcPr>
            <w:tcW w:w="760" w:type="dxa"/>
            <w:shd w:val="clear" w:color="auto" w:fill="auto"/>
            <w:vAlign w:val="bottom"/>
          </w:tcPr>
          <w:p w14:paraId="66F3817B" w14:textId="77777777" w:rsidR="005F2718" w:rsidRDefault="005F2718" w:rsidP="008F2A6A">
            <w:pPr>
              <w:spacing w:line="0" w:lineRule="atLeast"/>
              <w:jc w:val="center"/>
              <w:rPr>
                <w:rFonts w:ascii="Arial" w:eastAsia="Arial" w:hAnsi="Arial"/>
                <w:w w:val="97"/>
              </w:rPr>
            </w:pPr>
            <w:r>
              <w:rPr>
                <w:rFonts w:ascii="Arial" w:eastAsia="Arial" w:hAnsi="Arial"/>
                <w:w w:val="97"/>
              </w:rPr>
              <w:t>67</w:t>
            </w:r>
          </w:p>
        </w:tc>
        <w:tc>
          <w:tcPr>
            <w:tcW w:w="780" w:type="dxa"/>
            <w:shd w:val="clear" w:color="auto" w:fill="auto"/>
            <w:vAlign w:val="bottom"/>
          </w:tcPr>
          <w:p w14:paraId="26BB32C9" w14:textId="77777777" w:rsidR="005F2718" w:rsidRDefault="005F2718" w:rsidP="008F2A6A">
            <w:pPr>
              <w:spacing w:line="0" w:lineRule="atLeast"/>
              <w:jc w:val="center"/>
              <w:rPr>
                <w:rFonts w:ascii="Arial" w:eastAsia="Arial" w:hAnsi="Arial"/>
              </w:rPr>
            </w:pPr>
            <w:r>
              <w:rPr>
                <w:rFonts w:ascii="Arial" w:eastAsia="Arial" w:hAnsi="Arial"/>
              </w:rPr>
              <w:t>79</w:t>
            </w:r>
          </w:p>
        </w:tc>
        <w:tc>
          <w:tcPr>
            <w:tcW w:w="840" w:type="dxa"/>
            <w:shd w:val="clear" w:color="auto" w:fill="auto"/>
            <w:vAlign w:val="bottom"/>
          </w:tcPr>
          <w:p w14:paraId="76982075" w14:textId="77777777" w:rsidR="005F2718" w:rsidRDefault="005F2718" w:rsidP="008F2A6A">
            <w:pPr>
              <w:spacing w:line="0" w:lineRule="atLeast"/>
              <w:jc w:val="center"/>
              <w:rPr>
                <w:rFonts w:ascii="Arial" w:eastAsia="Arial" w:hAnsi="Arial"/>
              </w:rPr>
            </w:pPr>
            <w:r>
              <w:rPr>
                <w:rFonts w:ascii="Arial" w:eastAsia="Arial" w:hAnsi="Arial"/>
              </w:rPr>
              <w:t>73/87</w:t>
            </w:r>
          </w:p>
        </w:tc>
        <w:tc>
          <w:tcPr>
            <w:tcW w:w="740" w:type="dxa"/>
            <w:shd w:val="clear" w:color="auto" w:fill="auto"/>
            <w:vAlign w:val="bottom"/>
          </w:tcPr>
          <w:p w14:paraId="452227BB" w14:textId="77777777" w:rsidR="005F2718" w:rsidRDefault="005F2718" w:rsidP="008F2A6A">
            <w:pPr>
              <w:spacing w:line="0" w:lineRule="atLeast"/>
              <w:jc w:val="center"/>
              <w:rPr>
                <w:rFonts w:ascii="Arial" w:eastAsia="Arial" w:hAnsi="Arial"/>
              </w:rPr>
            </w:pPr>
            <w:r>
              <w:rPr>
                <w:rFonts w:ascii="Arial" w:eastAsia="Arial" w:hAnsi="Arial"/>
              </w:rPr>
              <w:t>69</w:t>
            </w:r>
          </w:p>
        </w:tc>
        <w:tc>
          <w:tcPr>
            <w:tcW w:w="760" w:type="dxa"/>
            <w:shd w:val="clear" w:color="auto" w:fill="auto"/>
            <w:vAlign w:val="bottom"/>
          </w:tcPr>
          <w:p w14:paraId="4A5B1B42" w14:textId="77777777" w:rsidR="005F2718" w:rsidRDefault="005F2718" w:rsidP="008F2A6A">
            <w:pPr>
              <w:spacing w:line="0" w:lineRule="atLeast"/>
              <w:jc w:val="center"/>
              <w:rPr>
                <w:rFonts w:ascii="Arial" w:eastAsia="Arial" w:hAnsi="Arial"/>
              </w:rPr>
            </w:pPr>
            <w:r>
              <w:rPr>
                <w:rFonts w:ascii="Arial" w:eastAsia="Arial" w:hAnsi="Arial"/>
              </w:rPr>
              <w:t>74</w:t>
            </w:r>
          </w:p>
        </w:tc>
        <w:tc>
          <w:tcPr>
            <w:tcW w:w="880" w:type="dxa"/>
            <w:shd w:val="clear" w:color="auto" w:fill="auto"/>
            <w:vAlign w:val="bottom"/>
          </w:tcPr>
          <w:p w14:paraId="24318327" w14:textId="77777777" w:rsidR="005F2718" w:rsidRDefault="005F2718" w:rsidP="008F2A6A">
            <w:pPr>
              <w:spacing w:line="0" w:lineRule="atLeast"/>
              <w:jc w:val="center"/>
              <w:rPr>
                <w:rFonts w:ascii="Arial" w:eastAsia="Arial" w:hAnsi="Arial"/>
              </w:rPr>
            </w:pPr>
            <w:r>
              <w:rPr>
                <w:rFonts w:ascii="Arial" w:eastAsia="Arial" w:hAnsi="Arial"/>
              </w:rPr>
              <w:t>93</w:t>
            </w:r>
          </w:p>
        </w:tc>
      </w:tr>
      <w:tr w:rsidR="005F2718" w14:paraId="10A51B95" w14:textId="77777777" w:rsidTr="00051670">
        <w:trPr>
          <w:trHeight w:val="250"/>
        </w:trPr>
        <w:tc>
          <w:tcPr>
            <w:tcW w:w="3620" w:type="dxa"/>
            <w:gridSpan w:val="3"/>
            <w:shd w:val="clear" w:color="auto" w:fill="auto"/>
          </w:tcPr>
          <w:p w14:paraId="69260E13" w14:textId="77777777" w:rsidR="005F2718" w:rsidRDefault="005F2718" w:rsidP="008F2A6A">
            <w:pPr>
              <w:spacing w:line="249" w:lineRule="exact"/>
              <w:ind w:left="100"/>
              <w:rPr>
                <w:rFonts w:ascii="Arial" w:eastAsia="Arial" w:hAnsi="Arial"/>
              </w:rPr>
            </w:pPr>
            <w:r w:rsidRPr="005A197C">
              <w:rPr>
                <w:rFonts w:hint="eastAsia"/>
              </w:rPr>
              <w:t>-3-</w:t>
            </w:r>
            <w:r w:rsidRPr="005A197C">
              <w:rPr>
                <w:rFonts w:hint="eastAsia"/>
              </w:rPr>
              <w:t>甲基</w:t>
            </w:r>
          </w:p>
        </w:tc>
        <w:tc>
          <w:tcPr>
            <w:tcW w:w="1460" w:type="dxa"/>
            <w:gridSpan w:val="2"/>
            <w:shd w:val="clear" w:color="auto" w:fill="auto"/>
            <w:vAlign w:val="bottom"/>
          </w:tcPr>
          <w:p w14:paraId="73F6D986" w14:textId="77777777" w:rsidR="005F2718" w:rsidRDefault="005F2718" w:rsidP="008F2A6A">
            <w:pPr>
              <w:spacing w:line="249" w:lineRule="exact"/>
              <w:ind w:right="10"/>
              <w:jc w:val="right"/>
              <w:rPr>
                <w:rFonts w:ascii="Arial" w:eastAsia="Arial" w:hAnsi="Arial"/>
              </w:rPr>
            </w:pPr>
            <w:r>
              <w:rPr>
                <w:rFonts w:ascii="Arial" w:eastAsia="Arial" w:hAnsi="Arial"/>
              </w:rPr>
              <w:t>108-39-4</w:t>
            </w:r>
          </w:p>
        </w:tc>
        <w:tc>
          <w:tcPr>
            <w:tcW w:w="760" w:type="dxa"/>
            <w:shd w:val="clear" w:color="auto" w:fill="auto"/>
            <w:vAlign w:val="bottom"/>
          </w:tcPr>
          <w:p w14:paraId="6003D5BA" w14:textId="77777777" w:rsidR="005F2718" w:rsidRDefault="005F2718" w:rsidP="008F2A6A">
            <w:pPr>
              <w:spacing w:line="249" w:lineRule="exact"/>
              <w:jc w:val="center"/>
              <w:rPr>
                <w:rFonts w:ascii="Arial" w:eastAsia="Arial" w:hAnsi="Arial"/>
                <w:w w:val="97"/>
              </w:rPr>
            </w:pPr>
            <w:r>
              <w:rPr>
                <w:rFonts w:ascii="Arial" w:eastAsia="Arial" w:hAnsi="Arial"/>
                <w:w w:val="97"/>
              </w:rPr>
              <w:t>65</w:t>
            </w:r>
          </w:p>
        </w:tc>
        <w:tc>
          <w:tcPr>
            <w:tcW w:w="780" w:type="dxa"/>
            <w:shd w:val="clear" w:color="auto" w:fill="auto"/>
            <w:vAlign w:val="bottom"/>
          </w:tcPr>
          <w:p w14:paraId="0E2B17B7" w14:textId="77777777" w:rsidR="005F2718" w:rsidRDefault="005F2718" w:rsidP="008F2A6A">
            <w:pPr>
              <w:spacing w:line="249" w:lineRule="exact"/>
              <w:jc w:val="center"/>
              <w:rPr>
                <w:rFonts w:ascii="Arial" w:eastAsia="Arial" w:hAnsi="Arial"/>
              </w:rPr>
            </w:pPr>
            <w:r>
              <w:rPr>
                <w:rFonts w:ascii="Arial" w:eastAsia="Arial" w:hAnsi="Arial"/>
              </w:rPr>
              <w:t>81</w:t>
            </w:r>
          </w:p>
        </w:tc>
        <w:tc>
          <w:tcPr>
            <w:tcW w:w="840" w:type="dxa"/>
            <w:shd w:val="clear" w:color="auto" w:fill="auto"/>
            <w:vAlign w:val="bottom"/>
          </w:tcPr>
          <w:p w14:paraId="26398479" w14:textId="77777777" w:rsidR="005F2718" w:rsidRDefault="005F2718" w:rsidP="008F2A6A">
            <w:pPr>
              <w:spacing w:line="249" w:lineRule="exact"/>
              <w:jc w:val="center"/>
              <w:rPr>
                <w:rFonts w:ascii="Arial" w:eastAsia="Arial" w:hAnsi="Arial"/>
              </w:rPr>
            </w:pPr>
            <w:r>
              <w:rPr>
                <w:rFonts w:ascii="Arial" w:eastAsia="Arial" w:hAnsi="Arial"/>
              </w:rPr>
              <w:t>75/91</w:t>
            </w:r>
          </w:p>
        </w:tc>
        <w:tc>
          <w:tcPr>
            <w:tcW w:w="740" w:type="dxa"/>
            <w:shd w:val="clear" w:color="auto" w:fill="auto"/>
            <w:vAlign w:val="bottom"/>
          </w:tcPr>
          <w:p w14:paraId="079BEA41" w14:textId="77777777" w:rsidR="005F2718" w:rsidRDefault="005F2718" w:rsidP="008F2A6A">
            <w:pPr>
              <w:spacing w:line="249" w:lineRule="exact"/>
              <w:jc w:val="center"/>
              <w:rPr>
                <w:rFonts w:ascii="Arial" w:eastAsia="Arial" w:hAnsi="Arial"/>
              </w:rPr>
            </w:pPr>
            <w:r>
              <w:rPr>
                <w:rFonts w:ascii="Arial" w:eastAsia="Arial" w:hAnsi="Arial"/>
              </w:rPr>
              <w:t>71</w:t>
            </w:r>
          </w:p>
        </w:tc>
        <w:tc>
          <w:tcPr>
            <w:tcW w:w="760" w:type="dxa"/>
            <w:shd w:val="clear" w:color="auto" w:fill="auto"/>
            <w:vAlign w:val="bottom"/>
          </w:tcPr>
          <w:p w14:paraId="0376805B" w14:textId="77777777" w:rsidR="005F2718" w:rsidRDefault="005F2718" w:rsidP="008F2A6A">
            <w:pPr>
              <w:spacing w:line="249" w:lineRule="exact"/>
              <w:jc w:val="center"/>
              <w:rPr>
                <w:rFonts w:ascii="Arial" w:eastAsia="Arial" w:hAnsi="Arial"/>
              </w:rPr>
            </w:pPr>
            <w:r>
              <w:rPr>
                <w:rFonts w:ascii="Arial" w:eastAsia="Arial" w:hAnsi="Arial"/>
              </w:rPr>
              <w:t>77</w:t>
            </w:r>
          </w:p>
        </w:tc>
        <w:tc>
          <w:tcPr>
            <w:tcW w:w="880" w:type="dxa"/>
            <w:shd w:val="clear" w:color="auto" w:fill="auto"/>
            <w:vAlign w:val="bottom"/>
          </w:tcPr>
          <w:p w14:paraId="7426D422" w14:textId="77777777" w:rsidR="005F2718" w:rsidRDefault="005F2718" w:rsidP="008F2A6A">
            <w:pPr>
              <w:spacing w:line="249" w:lineRule="exact"/>
              <w:jc w:val="center"/>
              <w:rPr>
                <w:rFonts w:ascii="Arial" w:eastAsia="Arial" w:hAnsi="Arial"/>
                <w:w w:val="81"/>
              </w:rPr>
            </w:pPr>
            <w:r>
              <w:rPr>
                <w:rFonts w:ascii="Arial" w:eastAsia="Arial" w:hAnsi="Arial"/>
                <w:w w:val="81"/>
              </w:rPr>
              <w:t>-</w:t>
            </w:r>
          </w:p>
        </w:tc>
      </w:tr>
      <w:tr w:rsidR="005F2718" w14:paraId="7C284FA0" w14:textId="77777777" w:rsidTr="00051670">
        <w:trPr>
          <w:trHeight w:val="254"/>
        </w:trPr>
        <w:tc>
          <w:tcPr>
            <w:tcW w:w="3620" w:type="dxa"/>
            <w:gridSpan w:val="3"/>
            <w:shd w:val="clear" w:color="auto" w:fill="auto"/>
          </w:tcPr>
          <w:p w14:paraId="291FE717" w14:textId="77777777" w:rsidR="005F2718" w:rsidRDefault="005F2718" w:rsidP="008F2A6A">
            <w:pPr>
              <w:spacing w:line="0" w:lineRule="atLeast"/>
              <w:ind w:left="100"/>
              <w:rPr>
                <w:rFonts w:ascii="Arial" w:eastAsia="Arial" w:hAnsi="Arial"/>
              </w:rPr>
            </w:pPr>
            <w:r w:rsidRPr="005A197C">
              <w:rPr>
                <w:rFonts w:hint="eastAsia"/>
              </w:rPr>
              <w:t>-4-</w:t>
            </w:r>
            <w:r w:rsidRPr="005A197C">
              <w:rPr>
                <w:rFonts w:hint="eastAsia"/>
              </w:rPr>
              <w:t>甲基苯酚</w:t>
            </w:r>
          </w:p>
        </w:tc>
        <w:tc>
          <w:tcPr>
            <w:tcW w:w="1460" w:type="dxa"/>
            <w:gridSpan w:val="2"/>
            <w:shd w:val="clear" w:color="auto" w:fill="auto"/>
            <w:vAlign w:val="bottom"/>
          </w:tcPr>
          <w:p w14:paraId="47F12D87" w14:textId="77777777" w:rsidR="005F2718" w:rsidRDefault="005F2718" w:rsidP="008F2A6A">
            <w:pPr>
              <w:spacing w:line="0" w:lineRule="atLeast"/>
              <w:ind w:right="10"/>
              <w:jc w:val="right"/>
              <w:rPr>
                <w:rFonts w:ascii="Arial" w:eastAsia="Arial" w:hAnsi="Arial"/>
              </w:rPr>
            </w:pPr>
            <w:r>
              <w:rPr>
                <w:rFonts w:ascii="Arial" w:eastAsia="Arial" w:hAnsi="Arial"/>
              </w:rPr>
              <w:t>106-44-5</w:t>
            </w:r>
          </w:p>
        </w:tc>
        <w:tc>
          <w:tcPr>
            <w:tcW w:w="760" w:type="dxa"/>
            <w:shd w:val="clear" w:color="auto" w:fill="auto"/>
            <w:vAlign w:val="bottom"/>
          </w:tcPr>
          <w:p w14:paraId="0A6C7B86" w14:textId="77777777" w:rsidR="005F2718" w:rsidRDefault="005F2718" w:rsidP="008F2A6A">
            <w:pPr>
              <w:spacing w:line="0" w:lineRule="atLeast"/>
              <w:jc w:val="center"/>
              <w:rPr>
                <w:rFonts w:ascii="Arial" w:eastAsia="Arial" w:hAnsi="Arial"/>
                <w:w w:val="97"/>
              </w:rPr>
            </w:pPr>
            <w:r>
              <w:rPr>
                <w:rFonts w:ascii="Arial" w:eastAsia="Arial" w:hAnsi="Arial"/>
                <w:w w:val="97"/>
              </w:rPr>
              <w:t>65</w:t>
            </w:r>
          </w:p>
        </w:tc>
        <w:tc>
          <w:tcPr>
            <w:tcW w:w="780" w:type="dxa"/>
            <w:shd w:val="clear" w:color="auto" w:fill="auto"/>
            <w:vAlign w:val="bottom"/>
          </w:tcPr>
          <w:p w14:paraId="7ECB713C" w14:textId="77777777" w:rsidR="005F2718" w:rsidRDefault="005F2718" w:rsidP="008F2A6A">
            <w:pPr>
              <w:spacing w:line="0" w:lineRule="atLeast"/>
              <w:jc w:val="center"/>
              <w:rPr>
                <w:rFonts w:ascii="Arial" w:eastAsia="Arial" w:hAnsi="Arial"/>
              </w:rPr>
            </w:pPr>
            <w:r>
              <w:rPr>
                <w:rFonts w:ascii="Arial" w:eastAsia="Arial" w:hAnsi="Arial"/>
              </w:rPr>
              <w:t>81</w:t>
            </w:r>
          </w:p>
        </w:tc>
        <w:tc>
          <w:tcPr>
            <w:tcW w:w="840" w:type="dxa"/>
            <w:shd w:val="clear" w:color="auto" w:fill="auto"/>
            <w:vAlign w:val="bottom"/>
          </w:tcPr>
          <w:p w14:paraId="5DC3F56B" w14:textId="77777777" w:rsidR="005F2718" w:rsidRDefault="005F2718" w:rsidP="008F2A6A">
            <w:pPr>
              <w:spacing w:line="0" w:lineRule="atLeast"/>
              <w:jc w:val="center"/>
              <w:rPr>
                <w:rFonts w:ascii="Arial" w:eastAsia="Arial" w:hAnsi="Arial"/>
              </w:rPr>
            </w:pPr>
            <w:r>
              <w:rPr>
                <w:rFonts w:ascii="Arial" w:eastAsia="Arial" w:hAnsi="Arial"/>
              </w:rPr>
              <w:t>75/91</w:t>
            </w:r>
          </w:p>
        </w:tc>
        <w:tc>
          <w:tcPr>
            <w:tcW w:w="740" w:type="dxa"/>
            <w:shd w:val="clear" w:color="auto" w:fill="auto"/>
            <w:vAlign w:val="bottom"/>
          </w:tcPr>
          <w:p w14:paraId="41AAF5FE" w14:textId="77777777" w:rsidR="005F2718" w:rsidRDefault="005F2718" w:rsidP="008F2A6A">
            <w:pPr>
              <w:spacing w:line="0" w:lineRule="atLeast"/>
              <w:jc w:val="center"/>
              <w:rPr>
                <w:rFonts w:ascii="Arial" w:eastAsia="Arial" w:hAnsi="Arial"/>
              </w:rPr>
            </w:pPr>
            <w:r>
              <w:rPr>
                <w:rFonts w:ascii="Arial" w:eastAsia="Arial" w:hAnsi="Arial"/>
              </w:rPr>
              <w:t>71</w:t>
            </w:r>
          </w:p>
        </w:tc>
        <w:tc>
          <w:tcPr>
            <w:tcW w:w="760" w:type="dxa"/>
            <w:shd w:val="clear" w:color="auto" w:fill="auto"/>
            <w:vAlign w:val="bottom"/>
          </w:tcPr>
          <w:p w14:paraId="56ABEF3C" w14:textId="77777777" w:rsidR="005F2718" w:rsidRDefault="005F2718" w:rsidP="008F2A6A">
            <w:pPr>
              <w:spacing w:line="0" w:lineRule="atLeast"/>
              <w:jc w:val="center"/>
              <w:rPr>
                <w:rFonts w:ascii="Arial" w:eastAsia="Arial" w:hAnsi="Arial"/>
              </w:rPr>
            </w:pPr>
            <w:r>
              <w:rPr>
                <w:rFonts w:ascii="Arial" w:eastAsia="Arial" w:hAnsi="Arial"/>
              </w:rPr>
              <w:t>77</w:t>
            </w:r>
          </w:p>
        </w:tc>
        <w:tc>
          <w:tcPr>
            <w:tcW w:w="880" w:type="dxa"/>
            <w:shd w:val="clear" w:color="auto" w:fill="auto"/>
            <w:vAlign w:val="bottom"/>
          </w:tcPr>
          <w:p w14:paraId="1D05A219"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r>
      <w:tr w:rsidR="005F2718" w14:paraId="50E91687" w14:textId="77777777" w:rsidTr="00051670">
        <w:trPr>
          <w:trHeight w:val="254"/>
        </w:trPr>
        <w:tc>
          <w:tcPr>
            <w:tcW w:w="3620" w:type="dxa"/>
            <w:gridSpan w:val="3"/>
            <w:shd w:val="clear" w:color="auto" w:fill="auto"/>
          </w:tcPr>
          <w:p w14:paraId="3183B652" w14:textId="77777777" w:rsidR="005F2718" w:rsidRDefault="005F2718" w:rsidP="008F2A6A">
            <w:pPr>
              <w:spacing w:line="0" w:lineRule="atLeast"/>
              <w:ind w:left="100"/>
              <w:rPr>
                <w:rFonts w:ascii="Arial" w:eastAsia="Arial" w:hAnsi="Arial"/>
              </w:rPr>
            </w:pPr>
            <w:r w:rsidRPr="005A197C">
              <w:rPr>
                <w:rFonts w:hint="eastAsia"/>
              </w:rPr>
              <w:t>速灭磷</w:t>
            </w:r>
          </w:p>
        </w:tc>
        <w:tc>
          <w:tcPr>
            <w:tcW w:w="1460" w:type="dxa"/>
            <w:gridSpan w:val="2"/>
            <w:shd w:val="clear" w:color="auto" w:fill="auto"/>
            <w:vAlign w:val="bottom"/>
          </w:tcPr>
          <w:p w14:paraId="24F631BF" w14:textId="77777777" w:rsidR="005F2718" w:rsidRDefault="005F2718" w:rsidP="008F2A6A">
            <w:pPr>
              <w:spacing w:line="0" w:lineRule="atLeast"/>
              <w:ind w:right="10"/>
              <w:jc w:val="right"/>
              <w:rPr>
                <w:rFonts w:ascii="Arial" w:eastAsia="Arial" w:hAnsi="Arial"/>
              </w:rPr>
            </w:pPr>
            <w:r>
              <w:rPr>
                <w:rFonts w:ascii="Arial" w:eastAsia="Arial" w:hAnsi="Arial"/>
              </w:rPr>
              <w:t>7786-34-7</w:t>
            </w:r>
          </w:p>
        </w:tc>
        <w:tc>
          <w:tcPr>
            <w:tcW w:w="760" w:type="dxa"/>
            <w:shd w:val="clear" w:color="auto" w:fill="auto"/>
            <w:vAlign w:val="bottom"/>
          </w:tcPr>
          <w:p w14:paraId="13DF2A95" w14:textId="77777777" w:rsidR="005F2718" w:rsidRDefault="005F2718"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73714076"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5AC2E0C2" w14:textId="77777777" w:rsidR="005F2718" w:rsidRDefault="005F2718"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01354FEB" w14:textId="77777777" w:rsidR="005F2718" w:rsidRDefault="005F2718"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75478AE3" w14:textId="77777777" w:rsidR="005F2718" w:rsidRDefault="005F2718"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54A82039"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r>
      <w:tr w:rsidR="005F2718" w14:paraId="6FAC5F35" w14:textId="77777777" w:rsidTr="00051670">
        <w:trPr>
          <w:trHeight w:val="254"/>
        </w:trPr>
        <w:tc>
          <w:tcPr>
            <w:tcW w:w="3620" w:type="dxa"/>
            <w:gridSpan w:val="3"/>
            <w:shd w:val="clear" w:color="auto" w:fill="auto"/>
          </w:tcPr>
          <w:p w14:paraId="1912217F" w14:textId="77777777" w:rsidR="005F2718" w:rsidRDefault="005F2718" w:rsidP="008F2A6A">
            <w:pPr>
              <w:spacing w:line="0" w:lineRule="atLeast"/>
              <w:ind w:left="100"/>
              <w:rPr>
                <w:rFonts w:ascii="Arial" w:eastAsia="Arial" w:hAnsi="Arial"/>
              </w:rPr>
            </w:pPr>
            <w:r w:rsidRPr="005F2718">
              <w:rPr>
                <w:rFonts w:hint="eastAsia"/>
              </w:rPr>
              <w:t>兹克威</w:t>
            </w:r>
          </w:p>
        </w:tc>
        <w:tc>
          <w:tcPr>
            <w:tcW w:w="1460" w:type="dxa"/>
            <w:gridSpan w:val="2"/>
            <w:shd w:val="clear" w:color="auto" w:fill="auto"/>
            <w:vAlign w:val="bottom"/>
          </w:tcPr>
          <w:p w14:paraId="679BC08E" w14:textId="77777777" w:rsidR="005F2718" w:rsidRDefault="005F2718" w:rsidP="008F2A6A">
            <w:pPr>
              <w:spacing w:line="0" w:lineRule="atLeast"/>
              <w:ind w:right="10"/>
              <w:jc w:val="right"/>
              <w:rPr>
                <w:rFonts w:ascii="Arial" w:eastAsia="Arial" w:hAnsi="Arial"/>
              </w:rPr>
            </w:pPr>
            <w:r>
              <w:rPr>
                <w:rFonts w:ascii="Arial" w:eastAsia="Arial" w:hAnsi="Arial"/>
              </w:rPr>
              <w:t>315-18-4</w:t>
            </w:r>
          </w:p>
        </w:tc>
        <w:tc>
          <w:tcPr>
            <w:tcW w:w="760" w:type="dxa"/>
            <w:shd w:val="clear" w:color="auto" w:fill="auto"/>
            <w:vAlign w:val="bottom"/>
          </w:tcPr>
          <w:p w14:paraId="5D36E2FF" w14:textId="77777777" w:rsidR="005F2718" w:rsidRDefault="005F2718"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1DAF418E"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6772B428" w14:textId="77777777" w:rsidR="005F2718" w:rsidRDefault="005F2718"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36765EFD" w14:textId="77777777" w:rsidR="005F2718" w:rsidRDefault="005F2718"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7626DE6F" w14:textId="77777777" w:rsidR="005F2718" w:rsidRDefault="005F2718"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4C302FF3"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r>
      <w:tr w:rsidR="005F2718" w14:paraId="02A24B85" w14:textId="77777777" w:rsidTr="00051670">
        <w:trPr>
          <w:trHeight w:val="250"/>
        </w:trPr>
        <w:tc>
          <w:tcPr>
            <w:tcW w:w="3620" w:type="dxa"/>
            <w:gridSpan w:val="3"/>
            <w:shd w:val="clear" w:color="auto" w:fill="auto"/>
          </w:tcPr>
          <w:p w14:paraId="42CD5D9A" w14:textId="77777777" w:rsidR="005F2718" w:rsidRDefault="005F2718" w:rsidP="008F2A6A">
            <w:pPr>
              <w:spacing w:line="249" w:lineRule="exact"/>
              <w:ind w:left="100"/>
              <w:rPr>
                <w:rFonts w:ascii="Arial" w:eastAsia="Arial" w:hAnsi="Arial"/>
              </w:rPr>
            </w:pPr>
            <w:r w:rsidRPr="005A197C">
              <w:rPr>
                <w:rFonts w:hint="eastAsia"/>
              </w:rPr>
              <w:t>灭蚁灵</w:t>
            </w:r>
          </w:p>
        </w:tc>
        <w:tc>
          <w:tcPr>
            <w:tcW w:w="1460" w:type="dxa"/>
            <w:gridSpan w:val="2"/>
            <w:shd w:val="clear" w:color="auto" w:fill="auto"/>
            <w:vAlign w:val="bottom"/>
          </w:tcPr>
          <w:p w14:paraId="5B8CC5C5" w14:textId="77777777" w:rsidR="005F2718" w:rsidRDefault="005F2718" w:rsidP="008F2A6A">
            <w:pPr>
              <w:spacing w:line="249" w:lineRule="exact"/>
              <w:ind w:right="10"/>
              <w:jc w:val="right"/>
              <w:rPr>
                <w:rFonts w:ascii="Arial" w:eastAsia="Arial" w:hAnsi="Arial"/>
              </w:rPr>
            </w:pPr>
            <w:r>
              <w:rPr>
                <w:rFonts w:ascii="Arial" w:eastAsia="Arial" w:hAnsi="Arial"/>
              </w:rPr>
              <w:t>2385-85-5</w:t>
            </w:r>
          </w:p>
        </w:tc>
        <w:tc>
          <w:tcPr>
            <w:tcW w:w="760" w:type="dxa"/>
            <w:shd w:val="clear" w:color="auto" w:fill="auto"/>
            <w:vAlign w:val="bottom"/>
          </w:tcPr>
          <w:p w14:paraId="428BF4D4" w14:textId="77777777" w:rsidR="005F2718" w:rsidRDefault="005F2718" w:rsidP="008F2A6A">
            <w:pPr>
              <w:spacing w:line="249" w:lineRule="exact"/>
              <w:jc w:val="center"/>
              <w:rPr>
                <w:rFonts w:ascii="Arial" w:eastAsia="Arial" w:hAnsi="Arial"/>
              </w:rPr>
            </w:pPr>
            <w:r>
              <w:rPr>
                <w:rFonts w:ascii="Arial" w:eastAsia="Arial" w:hAnsi="Arial"/>
              </w:rPr>
              <w:t>-</w:t>
            </w:r>
          </w:p>
        </w:tc>
        <w:tc>
          <w:tcPr>
            <w:tcW w:w="780" w:type="dxa"/>
            <w:shd w:val="clear" w:color="auto" w:fill="auto"/>
            <w:vAlign w:val="bottom"/>
          </w:tcPr>
          <w:p w14:paraId="0E3C2FD4" w14:textId="77777777" w:rsidR="005F2718" w:rsidRDefault="005F2718" w:rsidP="008F2A6A">
            <w:pPr>
              <w:spacing w:line="249"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36037E15" w14:textId="77777777" w:rsidR="005F2718" w:rsidRDefault="005F2718"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3F08A998" w14:textId="77777777" w:rsidR="005F2718" w:rsidRDefault="005F2718"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4A5F0E60" w14:textId="77777777" w:rsidR="005F2718" w:rsidRDefault="005F2718" w:rsidP="008F2A6A">
            <w:pPr>
              <w:spacing w:line="249" w:lineRule="exact"/>
              <w:jc w:val="center"/>
              <w:rPr>
                <w:rFonts w:ascii="Arial" w:eastAsia="Arial" w:hAnsi="Arial"/>
              </w:rPr>
            </w:pPr>
            <w:r>
              <w:rPr>
                <w:rFonts w:ascii="Arial" w:eastAsia="Arial" w:hAnsi="Arial"/>
              </w:rPr>
              <w:t>-</w:t>
            </w:r>
          </w:p>
        </w:tc>
        <w:tc>
          <w:tcPr>
            <w:tcW w:w="880" w:type="dxa"/>
            <w:shd w:val="clear" w:color="auto" w:fill="auto"/>
            <w:vAlign w:val="bottom"/>
          </w:tcPr>
          <w:p w14:paraId="3BB750C4" w14:textId="77777777" w:rsidR="005F2718" w:rsidRDefault="005F2718" w:rsidP="008F2A6A">
            <w:pPr>
              <w:spacing w:line="249" w:lineRule="exact"/>
              <w:jc w:val="center"/>
              <w:rPr>
                <w:rFonts w:ascii="Arial" w:eastAsia="Arial" w:hAnsi="Arial"/>
                <w:w w:val="81"/>
              </w:rPr>
            </w:pPr>
            <w:r>
              <w:rPr>
                <w:rFonts w:ascii="Arial" w:eastAsia="Arial" w:hAnsi="Arial"/>
                <w:w w:val="81"/>
              </w:rPr>
              <w:t>-</w:t>
            </w:r>
          </w:p>
        </w:tc>
      </w:tr>
      <w:tr w:rsidR="005F2718" w14:paraId="58F1BC0B" w14:textId="77777777" w:rsidTr="00051670">
        <w:trPr>
          <w:trHeight w:val="254"/>
        </w:trPr>
        <w:tc>
          <w:tcPr>
            <w:tcW w:w="3620" w:type="dxa"/>
            <w:gridSpan w:val="3"/>
            <w:shd w:val="clear" w:color="auto" w:fill="auto"/>
          </w:tcPr>
          <w:p w14:paraId="2737D867" w14:textId="77777777" w:rsidR="005F2718" w:rsidRDefault="005F2718" w:rsidP="008F2A6A">
            <w:pPr>
              <w:spacing w:line="0" w:lineRule="atLeast"/>
              <w:ind w:left="100"/>
              <w:rPr>
                <w:rFonts w:ascii="Arial" w:eastAsia="Arial" w:hAnsi="Arial"/>
              </w:rPr>
            </w:pPr>
            <w:r w:rsidRPr="005A197C">
              <w:rPr>
                <w:rFonts w:hint="eastAsia"/>
              </w:rPr>
              <w:t>久效磷</w:t>
            </w:r>
          </w:p>
        </w:tc>
        <w:tc>
          <w:tcPr>
            <w:tcW w:w="1460" w:type="dxa"/>
            <w:gridSpan w:val="2"/>
            <w:shd w:val="clear" w:color="auto" w:fill="auto"/>
            <w:vAlign w:val="bottom"/>
          </w:tcPr>
          <w:p w14:paraId="2475ABE8" w14:textId="77777777" w:rsidR="005F2718" w:rsidRDefault="005F2718" w:rsidP="008F2A6A">
            <w:pPr>
              <w:spacing w:line="0" w:lineRule="atLeast"/>
              <w:ind w:right="10"/>
              <w:jc w:val="right"/>
              <w:rPr>
                <w:rFonts w:ascii="Arial" w:eastAsia="Arial" w:hAnsi="Arial"/>
              </w:rPr>
            </w:pPr>
            <w:r>
              <w:rPr>
                <w:rFonts w:ascii="Arial" w:eastAsia="Arial" w:hAnsi="Arial"/>
              </w:rPr>
              <w:t>6923-22-4</w:t>
            </w:r>
          </w:p>
        </w:tc>
        <w:tc>
          <w:tcPr>
            <w:tcW w:w="760" w:type="dxa"/>
            <w:shd w:val="clear" w:color="auto" w:fill="auto"/>
            <w:vAlign w:val="bottom"/>
          </w:tcPr>
          <w:p w14:paraId="5150AE82" w14:textId="77777777" w:rsidR="005F2718" w:rsidRDefault="005F2718"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1F439928"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7F574488" w14:textId="77777777" w:rsidR="005F2718" w:rsidRDefault="005F2718"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51ED0DAA" w14:textId="77777777" w:rsidR="005F2718" w:rsidRDefault="005F2718"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0E322121" w14:textId="77777777" w:rsidR="005F2718" w:rsidRDefault="005F2718"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342DB7D2"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r>
      <w:tr w:rsidR="005F2718" w14:paraId="46FC99CD" w14:textId="77777777" w:rsidTr="00051670">
        <w:trPr>
          <w:trHeight w:val="254"/>
        </w:trPr>
        <w:tc>
          <w:tcPr>
            <w:tcW w:w="3620" w:type="dxa"/>
            <w:gridSpan w:val="3"/>
            <w:shd w:val="clear" w:color="auto" w:fill="auto"/>
          </w:tcPr>
          <w:p w14:paraId="4CC7DA25" w14:textId="77777777" w:rsidR="005F2718" w:rsidRDefault="005F2718" w:rsidP="008F2A6A">
            <w:pPr>
              <w:spacing w:line="0" w:lineRule="atLeast"/>
              <w:ind w:left="100"/>
              <w:rPr>
                <w:rFonts w:ascii="Arial" w:eastAsia="Arial" w:hAnsi="Arial"/>
              </w:rPr>
            </w:pPr>
            <w:r w:rsidRPr="005A197C">
              <w:rPr>
                <w:rFonts w:hint="eastAsia"/>
              </w:rPr>
              <w:t>二溴磷</w:t>
            </w:r>
          </w:p>
        </w:tc>
        <w:tc>
          <w:tcPr>
            <w:tcW w:w="1460" w:type="dxa"/>
            <w:gridSpan w:val="2"/>
            <w:shd w:val="clear" w:color="auto" w:fill="auto"/>
            <w:vAlign w:val="bottom"/>
          </w:tcPr>
          <w:p w14:paraId="2A08A9B7" w14:textId="77777777" w:rsidR="005F2718" w:rsidRDefault="005F2718" w:rsidP="008F2A6A">
            <w:pPr>
              <w:spacing w:line="0" w:lineRule="atLeast"/>
              <w:ind w:right="10"/>
              <w:jc w:val="right"/>
              <w:rPr>
                <w:rFonts w:ascii="Arial" w:eastAsia="Arial" w:hAnsi="Arial"/>
              </w:rPr>
            </w:pPr>
            <w:r>
              <w:rPr>
                <w:rFonts w:ascii="Arial" w:eastAsia="Arial" w:hAnsi="Arial"/>
              </w:rPr>
              <w:t>300-76-5</w:t>
            </w:r>
          </w:p>
        </w:tc>
        <w:tc>
          <w:tcPr>
            <w:tcW w:w="760" w:type="dxa"/>
            <w:shd w:val="clear" w:color="auto" w:fill="auto"/>
            <w:vAlign w:val="bottom"/>
          </w:tcPr>
          <w:p w14:paraId="29639704" w14:textId="77777777" w:rsidR="005F2718" w:rsidRDefault="005F2718"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6CA53D81"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1A3581E4" w14:textId="77777777" w:rsidR="005F2718" w:rsidRDefault="005F2718"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11C4BD68" w14:textId="77777777" w:rsidR="005F2718" w:rsidRDefault="005F2718"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43A2ED63" w14:textId="77777777" w:rsidR="005F2718" w:rsidRDefault="005F2718"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5C79C80E"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r>
      <w:tr w:rsidR="005F2718" w14:paraId="58839723" w14:textId="77777777" w:rsidTr="00051670">
        <w:trPr>
          <w:trHeight w:val="250"/>
        </w:trPr>
        <w:tc>
          <w:tcPr>
            <w:tcW w:w="3620" w:type="dxa"/>
            <w:gridSpan w:val="3"/>
            <w:shd w:val="clear" w:color="auto" w:fill="auto"/>
          </w:tcPr>
          <w:p w14:paraId="63A529B5" w14:textId="77777777" w:rsidR="005F2718" w:rsidRDefault="005F2718" w:rsidP="008F2A6A">
            <w:pPr>
              <w:spacing w:line="249" w:lineRule="exact"/>
              <w:ind w:left="100"/>
              <w:rPr>
                <w:rFonts w:ascii="Arial" w:eastAsia="Arial" w:hAnsi="Arial"/>
              </w:rPr>
            </w:pPr>
            <w:r w:rsidRPr="005A197C">
              <w:rPr>
                <w:rFonts w:hint="eastAsia"/>
              </w:rPr>
              <w:t>萘</w:t>
            </w:r>
          </w:p>
        </w:tc>
        <w:tc>
          <w:tcPr>
            <w:tcW w:w="1460" w:type="dxa"/>
            <w:gridSpan w:val="2"/>
            <w:shd w:val="clear" w:color="auto" w:fill="auto"/>
            <w:vAlign w:val="bottom"/>
          </w:tcPr>
          <w:p w14:paraId="523DF598" w14:textId="77777777" w:rsidR="005F2718" w:rsidRDefault="005F2718" w:rsidP="008F2A6A">
            <w:pPr>
              <w:spacing w:line="249" w:lineRule="exact"/>
              <w:ind w:right="10"/>
              <w:jc w:val="right"/>
              <w:rPr>
                <w:rFonts w:ascii="Arial" w:eastAsia="Arial" w:hAnsi="Arial"/>
              </w:rPr>
            </w:pPr>
            <w:r>
              <w:rPr>
                <w:rFonts w:ascii="Arial" w:eastAsia="Arial" w:hAnsi="Arial"/>
              </w:rPr>
              <w:t>91-20-3</w:t>
            </w:r>
          </w:p>
        </w:tc>
        <w:tc>
          <w:tcPr>
            <w:tcW w:w="760" w:type="dxa"/>
            <w:shd w:val="clear" w:color="auto" w:fill="auto"/>
            <w:vAlign w:val="bottom"/>
          </w:tcPr>
          <w:p w14:paraId="2E03B730" w14:textId="77777777" w:rsidR="005F2718" w:rsidRDefault="005F2718" w:rsidP="008F2A6A">
            <w:pPr>
              <w:spacing w:line="249" w:lineRule="exact"/>
              <w:jc w:val="center"/>
              <w:rPr>
                <w:rFonts w:ascii="Arial" w:eastAsia="Arial" w:hAnsi="Arial"/>
                <w:w w:val="97"/>
              </w:rPr>
            </w:pPr>
            <w:r>
              <w:rPr>
                <w:rFonts w:ascii="Arial" w:eastAsia="Arial" w:hAnsi="Arial"/>
                <w:w w:val="97"/>
              </w:rPr>
              <w:t>75</w:t>
            </w:r>
          </w:p>
        </w:tc>
        <w:tc>
          <w:tcPr>
            <w:tcW w:w="780" w:type="dxa"/>
            <w:shd w:val="clear" w:color="auto" w:fill="auto"/>
            <w:vAlign w:val="bottom"/>
          </w:tcPr>
          <w:p w14:paraId="5F9786A6" w14:textId="77777777" w:rsidR="005F2718" w:rsidRDefault="005F2718" w:rsidP="008F2A6A">
            <w:pPr>
              <w:spacing w:line="249" w:lineRule="exact"/>
              <w:jc w:val="center"/>
              <w:rPr>
                <w:rFonts w:ascii="Arial" w:eastAsia="Arial" w:hAnsi="Arial"/>
              </w:rPr>
            </w:pPr>
            <w:r>
              <w:rPr>
                <w:rFonts w:ascii="Arial" w:eastAsia="Arial" w:hAnsi="Arial"/>
              </w:rPr>
              <w:t>77</w:t>
            </w:r>
          </w:p>
        </w:tc>
        <w:tc>
          <w:tcPr>
            <w:tcW w:w="840" w:type="dxa"/>
            <w:shd w:val="clear" w:color="auto" w:fill="auto"/>
            <w:vAlign w:val="bottom"/>
          </w:tcPr>
          <w:p w14:paraId="531582D1" w14:textId="77777777" w:rsidR="005F2718" w:rsidRDefault="005F2718" w:rsidP="008F2A6A">
            <w:pPr>
              <w:spacing w:line="249" w:lineRule="exact"/>
              <w:jc w:val="center"/>
              <w:rPr>
                <w:rFonts w:ascii="Arial" w:eastAsia="Arial" w:hAnsi="Arial"/>
              </w:rPr>
            </w:pPr>
            <w:r>
              <w:rPr>
                <w:rFonts w:ascii="Arial" w:eastAsia="Arial" w:hAnsi="Arial"/>
              </w:rPr>
              <w:t>74/89</w:t>
            </w:r>
          </w:p>
        </w:tc>
        <w:tc>
          <w:tcPr>
            <w:tcW w:w="740" w:type="dxa"/>
            <w:shd w:val="clear" w:color="auto" w:fill="auto"/>
            <w:vAlign w:val="bottom"/>
          </w:tcPr>
          <w:p w14:paraId="7B487712" w14:textId="77777777" w:rsidR="005F2718" w:rsidRDefault="005F2718" w:rsidP="008F2A6A">
            <w:pPr>
              <w:spacing w:line="249" w:lineRule="exact"/>
              <w:jc w:val="center"/>
              <w:rPr>
                <w:rFonts w:ascii="Arial" w:eastAsia="Arial" w:hAnsi="Arial"/>
              </w:rPr>
            </w:pPr>
            <w:r>
              <w:rPr>
                <w:rFonts w:ascii="Arial" w:eastAsia="Arial" w:hAnsi="Arial"/>
              </w:rPr>
              <w:t>77</w:t>
            </w:r>
          </w:p>
        </w:tc>
        <w:tc>
          <w:tcPr>
            <w:tcW w:w="760" w:type="dxa"/>
            <w:shd w:val="clear" w:color="auto" w:fill="auto"/>
            <w:vAlign w:val="bottom"/>
          </w:tcPr>
          <w:p w14:paraId="260CE401" w14:textId="77777777" w:rsidR="005F2718" w:rsidRDefault="005F2718" w:rsidP="008F2A6A">
            <w:pPr>
              <w:spacing w:line="249" w:lineRule="exact"/>
              <w:jc w:val="center"/>
              <w:rPr>
                <w:rFonts w:ascii="Arial" w:eastAsia="Arial" w:hAnsi="Arial"/>
              </w:rPr>
            </w:pPr>
            <w:r>
              <w:rPr>
                <w:rFonts w:ascii="Arial" w:eastAsia="Arial" w:hAnsi="Arial"/>
              </w:rPr>
              <w:t>74</w:t>
            </w:r>
          </w:p>
        </w:tc>
        <w:tc>
          <w:tcPr>
            <w:tcW w:w="880" w:type="dxa"/>
            <w:shd w:val="clear" w:color="auto" w:fill="auto"/>
            <w:vAlign w:val="bottom"/>
          </w:tcPr>
          <w:p w14:paraId="5793B495" w14:textId="77777777" w:rsidR="005F2718" w:rsidRDefault="005F2718" w:rsidP="008F2A6A">
            <w:pPr>
              <w:spacing w:line="249" w:lineRule="exact"/>
              <w:jc w:val="center"/>
              <w:rPr>
                <w:rFonts w:ascii="Arial" w:eastAsia="Arial" w:hAnsi="Arial"/>
              </w:rPr>
            </w:pPr>
            <w:r>
              <w:rPr>
                <w:rFonts w:ascii="Arial" w:eastAsia="Arial" w:hAnsi="Arial"/>
              </w:rPr>
              <w:t>98</w:t>
            </w:r>
          </w:p>
        </w:tc>
      </w:tr>
      <w:tr w:rsidR="005F2718" w14:paraId="6F543A7A" w14:textId="77777777" w:rsidTr="00051670">
        <w:trPr>
          <w:trHeight w:val="254"/>
        </w:trPr>
        <w:tc>
          <w:tcPr>
            <w:tcW w:w="3620" w:type="dxa"/>
            <w:gridSpan w:val="3"/>
            <w:shd w:val="clear" w:color="auto" w:fill="auto"/>
          </w:tcPr>
          <w:p w14:paraId="4B49FFD7" w14:textId="77777777" w:rsidR="005F2718" w:rsidRDefault="005F2718" w:rsidP="008F2A6A">
            <w:pPr>
              <w:spacing w:line="0" w:lineRule="atLeast"/>
              <w:ind w:left="100"/>
              <w:rPr>
                <w:rFonts w:ascii="Arial" w:eastAsia="Arial" w:hAnsi="Arial"/>
              </w:rPr>
            </w:pPr>
            <w:r w:rsidRPr="005A197C">
              <w:rPr>
                <w:rFonts w:hint="eastAsia"/>
              </w:rPr>
              <w:t>1,4-</w:t>
            </w:r>
            <w:r w:rsidRPr="005A197C">
              <w:rPr>
                <w:rFonts w:hint="eastAsia"/>
              </w:rPr>
              <w:t>萘醌</w:t>
            </w:r>
          </w:p>
        </w:tc>
        <w:tc>
          <w:tcPr>
            <w:tcW w:w="1460" w:type="dxa"/>
            <w:gridSpan w:val="2"/>
            <w:shd w:val="clear" w:color="auto" w:fill="auto"/>
            <w:vAlign w:val="bottom"/>
          </w:tcPr>
          <w:p w14:paraId="70E8CB0C" w14:textId="77777777" w:rsidR="005F2718" w:rsidRDefault="005F2718" w:rsidP="008F2A6A">
            <w:pPr>
              <w:spacing w:line="0" w:lineRule="atLeast"/>
              <w:ind w:right="10"/>
              <w:jc w:val="right"/>
              <w:rPr>
                <w:rFonts w:ascii="Arial" w:eastAsia="Arial" w:hAnsi="Arial"/>
              </w:rPr>
            </w:pPr>
            <w:r>
              <w:rPr>
                <w:rFonts w:ascii="Arial" w:eastAsia="Arial" w:hAnsi="Arial"/>
              </w:rPr>
              <w:t>130-15-4</w:t>
            </w:r>
          </w:p>
        </w:tc>
        <w:tc>
          <w:tcPr>
            <w:tcW w:w="760" w:type="dxa"/>
            <w:shd w:val="clear" w:color="auto" w:fill="auto"/>
            <w:vAlign w:val="bottom"/>
          </w:tcPr>
          <w:p w14:paraId="2DC27370" w14:textId="77777777" w:rsidR="005F2718" w:rsidRDefault="005F2718" w:rsidP="008F2A6A">
            <w:pPr>
              <w:spacing w:line="0" w:lineRule="atLeast"/>
              <w:jc w:val="center"/>
              <w:rPr>
                <w:rFonts w:ascii="Arial" w:eastAsia="Arial" w:hAnsi="Arial"/>
                <w:w w:val="97"/>
              </w:rPr>
            </w:pPr>
            <w:r>
              <w:rPr>
                <w:rFonts w:ascii="Arial" w:eastAsia="Arial" w:hAnsi="Arial"/>
                <w:w w:val="97"/>
              </w:rPr>
              <w:t>68</w:t>
            </w:r>
          </w:p>
        </w:tc>
        <w:tc>
          <w:tcPr>
            <w:tcW w:w="780" w:type="dxa"/>
            <w:shd w:val="clear" w:color="auto" w:fill="auto"/>
            <w:vAlign w:val="bottom"/>
          </w:tcPr>
          <w:p w14:paraId="17D34EB4" w14:textId="77777777" w:rsidR="005F2718" w:rsidRDefault="005F2718" w:rsidP="008F2A6A">
            <w:pPr>
              <w:spacing w:line="0" w:lineRule="atLeast"/>
              <w:jc w:val="center"/>
              <w:rPr>
                <w:rFonts w:ascii="Arial" w:eastAsia="Arial" w:hAnsi="Arial"/>
              </w:rPr>
            </w:pPr>
            <w:r>
              <w:rPr>
                <w:rFonts w:ascii="Arial" w:eastAsia="Arial" w:hAnsi="Arial"/>
              </w:rPr>
              <w:t>66</w:t>
            </w:r>
          </w:p>
        </w:tc>
        <w:tc>
          <w:tcPr>
            <w:tcW w:w="840" w:type="dxa"/>
            <w:shd w:val="clear" w:color="auto" w:fill="auto"/>
            <w:vAlign w:val="bottom"/>
          </w:tcPr>
          <w:p w14:paraId="207F2004" w14:textId="77777777" w:rsidR="005F2718" w:rsidRDefault="005F2718"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47FBFE03" w14:textId="77777777" w:rsidR="005F2718" w:rsidRDefault="005F2718" w:rsidP="008F2A6A">
            <w:pPr>
              <w:spacing w:line="0" w:lineRule="atLeast"/>
              <w:jc w:val="center"/>
              <w:rPr>
                <w:rFonts w:ascii="Arial" w:eastAsia="Arial" w:hAnsi="Arial"/>
              </w:rPr>
            </w:pPr>
            <w:r>
              <w:rPr>
                <w:rFonts w:ascii="Arial" w:eastAsia="Arial" w:hAnsi="Arial"/>
              </w:rPr>
              <w:t>80</w:t>
            </w:r>
          </w:p>
        </w:tc>
        <w:tc>
          <w:tcPr>
            <w:tcW w:w="760" w:type="dxa"/>
            <w:shd w:val="clear" w:color="auto" w:fill="auto"/>
            <w:vAlign w:val="bottom"/>
          </w:tcPr>
          <w:p w14:paraId="294C9AA6" w14:textId="77777777" w:rsidR="005F2718" w:rsidRDefault="005F2718" w:rsidP="008F2A6A">
            <w:pPr>
              <w:spacing w:line="0" w:lineRule="atLeast"/>
              <w:jc w:val="center"/>
              <w:rPr>
                <w:rFonts w:ascii="Arial" w:eastAsia="Arial" w:hAnsi="Arial"/>
              </w:rPr>
            </w:pPr>
            <w:r>
              <w:rPr>
                <w:rFonts w:ascii="Arial" w:eastAsia="Arial" w:hAnsi="Arial"/>
              </w:rPr>
              <w:t>72</w:t>
            </w:r>
          </w:p>
        </w:tc>
        <w:tc>
          <w:tcPr>
            <w:tcW w:w="880" w:type="dxa"/>
            <w:shd w:val="clear" w:color="auto" w:fill="auto"/>
            <w:vAlign w:val="bottom"/>
          </w:tcPr>
          <w:p w14:paraId="7AD598CF"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r>
      <w:tr w:rsidR="005F2718" w14:paraId="13C2842B" w14:textId="77777777" w:rsidTr="00051670">
        <w:trPr>
          <w:trHeight w:val="254"/>
        </w:trPr>
        <w:tc>
          <w:tcPr>
            <w:tcW w:w="3620" w:type="dxa"/>
            <w:gridSpan w:val="3"/>
            <w:shd w:val="clear" w:color="auto" w:fill="auto"/>
          </w:tcPr>
          <w:p w14:paraId="0D544F23" w14:textId="77777777" w:rsidR="005F2718" w:rsidRDefault="005F2718" w:rsidP="008F2A6A">
            <w:pPr>
              <w:spacing w:line="0" w:lineRule="atLeast"/>
              <w:ind w:left="100"/>
              <w:rPr>
                <w:rFonts w:ascii="Arial" w:eastAsia="Arial" w:hAnsi="Arial"/>
              </w:rPr>
            </w:pPr>
            <w:r w:rsidRPr="005A197C">
              <w:rPr>
                <w:rFonts w:hint="eastAsia"/>
              </w:rPr>
              <w:t>1-</w:t>
            </w:r>
            <w:r w:rsidRPr="005A197C">
              <w:rPr>
                <w:rFonts w:hint="eastAsia"/>
              </w:rPr>
              <w:t>萘胺</w:t>
            </w:r>
          </w:p>
        </w:tc>
        <w:tc>
          <w:tcPr>
            <w:tcW w:w="1460" w:type="dxa"/>
            <w:gridSpan w:val="2"/>
            <w:shd w:val="clear" w:color="auto" w:fill="auto"/>
            <w:vAlign w:val="bottom"/>
          </w:tcPr>
          <w:p w14:paraId="766CAC15" w14:textId="77777777" w:rsidR="005F2718" w:rsidRDefault="005F2718" w:rsidP="008F2A6A">
            <w:pPr>
              <w:spacing w:line="0" w:lineRule="atLeast"/>
              <w:ind w:right="10"/>
              <w:jc w:val="right"/>
              <w:rPr>
                <w:rFonts w:ascii="Arial" w:eastAsia="Arial" w:hAnsi="Arial"/>
              </w:rPr>
            </w:pPr>
            <w:r>
              <w:rPr>
                <w:rFonts w:ascii="Arial" w:eastAsia="Arial" w:hAnsi="Arial"/>
              </w:rPr>
              <w:t>134-32-7</w:t>
            </w:r>
          </w:p>
        </w:tc>
        <w:tc>
          <w:tcPr>
            <w:tcW w:w="760" w:type="dxa"/>
            <w:shd w:val="clear" w:color="auto" w:fill="auto"/>
            <w:vAlign w:val="bottom"/>
          </w:tcPr>
          <w:p w14:paraId="42128E93" w14:textId="77777777" w:rsidR="005F2718" w:rsidRDefault="005F2718" w:rsidP="008F2A6A">
            <w:pPr>
              <w:spacing w:line="0" w:lineRule="atLeast"/>
              <w:jc w:val="center"/>
              <w:rPr>
                <w:rFonts w:ascii="Arial" w:eastAsia="Arial" w:hAnsi="Arial"/>
                <w:w w:val="97"/>
              </w:rPr>
            </w:pPr>
            <w:r>
              <w:rPr>
                <w:rFonts w:ascii="Arial" w:eastAsia="Arial" w:hAnsi="Arial"/>
                <w:w w:val="97"/>
              </w:rPr>
              <w:t>68</w:t>
            </w:r>
          </w:p>
        </w:tc>
        <w:tc>
          <w:tcPr>
            <w:tcW w:w="780" w:type="dxa"/>
            <w:shd w:val="clear" w:color="auto" w:fill="auto"/>
            <w:vAlign w:val="bottom"/>
          </w:tcPr>
          <w:p w14:paraId="5CF47B70" w14:textId="77777777" w:rsidR="005F2718" w:rsidRDefault="005F2718" w:rsidP="008F2A6A">
            <w:pPr>
              <w:spacing w:line="0" w:lineRule="atLeast"/>
              <w:jc w:val="center"/>
              <w:rPr>
                <w:rFonts w:ascii="Arial" w:eastAsia="Arial" w:hAnsi="Arial"/>
              </w:rPr>
            </w:pPr>
            <w:r>
              <w:rPr>
                <w:rFonts w:ascii="Arial" w:eastAsia="Arial" w:hAnsi="Arial"/>
              </w:rPr>
              <w:t>64</w:t>
            </w:r>
          </w:p>
        </w:tc>
        <w:tc>
          <w:tcPr>
            <w:tcW w:w="840" w:type="dxa"/>
            <w:shd w:val="clear" w:color="auto" w:fill="auto"/>
            <w:vAlign w:val="bottom"/>
          </w:tcPr>
          <w:p w14:paraId="2A304FF4" w14:textId="77777777" w:rsidR="005F2718" w:rsidRDefault="005F2718"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1A781C6F" w14:textId="77777777" w:rsidR="005F2718" w:rsidRDefault="005F2718"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0CE78B2B" w14:textId="77777777" w:rsidR="005F2718" w:rsidRDefault="005F2718" w:rsidP="008F2A6A">
            <w:pPr>
              <w:spacing w:line="0" w:lineRule="atLeast"/>
              <w:jc w:val="center"/>
              <w:rPr>
                <w:rFonts w:ascii="Arial" w:eastAsia="Arial" w:hAnsi="Arial"/>
              </w:rPr>
            </w:pPr>
            <w:r>
              <w:rPr>
                <w:rFonts w:ascii="Arial" w:eastAsia="Arial" w:hAnsi="Arial"/>
              </w:rPr>
              <w:t>30</w:t>
            </w:r>
          </w:p>
        </w:tc>
        <w:tc>
          <w:tcPr>
            <w:tcW w:w="880" w:type="dxa"/>
            <w:shd w:val="clear" w:color="auto" w:fill="auto"/>
            <w:vAlign w:val="bottom"/>
          </w:tcPr>
          <w:p w14:paraId="29D2B6FB"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r>
      <w:tr w:rsidR="005F2718" w14:paraId="6ABDF094" w14:textId="77777777" w:rsidTr="00051670">
        <w:trPr>
          <w:trHeight w:val="254"/>
        </w:trPr>
        <w:tc>
          <w:tcPr>
            <w:tcW w:w="3620" w:type="dxa"/>
            <w:gridSpan w:val="3"/>
            <w:shd w:val="clear" w:color="auto" w:fill="auto"/>
          </w:tcPr>
          <w:p w14:paraId="285515F4" w14:textId="77777777" w:rsidR="005F2718" w:rsidRDefault="005F2718" w:rsidP="008F2A6A">
            <w:pPr>
              <w:spacing w:line="0" w:lineRule="atLeast"/>
              <w:ind w:left="100"/>
              <w:rPr>
                <w:rFonts w:ascii="Arial" w:eastAsia="Arial" w:hAnsi="Arial"/>
              </w:rPr>
            </w:pPr>
            <w:r w:rsidRPr="005A197C">
              <w:rPr>
                <w:rFonts w:hint="eastAsia"/>
              </w:rPr>
              <w:t>2-</w:t>
            </w:r>
            <w:r w:rsidRPr="005A197C">
              <w:rPr>
                <w:rFonts w:hint="eastAsia"/>
              </w:rPr>
              <w:t>萘胺</w:t>
            </w:r>
          </w:p>
        </w:tc>
        <w:tc>
          <w:tcPr>
            <w:tcW w:w="1460" w:type="dxa"/>
            <w:gridSpan w:val="2"/>
            <w:shd w:val="clear" w:color="auto" w:fill="auto"/>
            <w:vAlign w:val="bottom"/>
          </w:tcPr>
          <w:p w14:paraId="6337EB2F" w14:textId="77777777" w:rsidR="005F2718" w:rsidRDefault="005F2718" w:rsidP="008F2A6A">
            <w:pPr>
              <w:spacing w:line="0" w:lineRule="atLeast"/>
              <w:ind w:right="10"/>
              <w:jc w:val="right"/>
              <w:rPr>
                <w:rFonts w:ascii="Arial" w:eastAsia="Arial" w:hAnsi="Arial"/>
              </w:rPr>
            </w:pPr>
            <w:r>
              <w:rPr>
                <w:rFonts w:ascii="Arial" w:eastAsia="Arial" w:hAnsi="Arial"/>
              </w:rPr>
              <w:t>91-59-8</w:t>
            </w:r>
          </w:p>
        </w:tc>
        <w:tc>
          <w:tcPr>
            <w:tcW w:w="760" w:type="dxa"/>
            <w:shd w:val="clear" w:color="auto" w:fill="auto"/>
            <w:vAlign w:val="bottom"/>
          </w:tcPr>
          <w:p w14:paraId="73465718" w14:textId="77777777" w:rsidR="005F2718" w:rsidRDefault="005F2718" w:rsidP="008F2A6A">
            <w:pPr>
              <w:spacing w:line="0" w:lineRule="atLeast"/>
              <w:jc w:val="center"/>
              <w:rPr>
                <w:rFonts w:ascii="Arial" w:eastAsia="Arial" w:hAnsi="Arial"/>
                <w:w w:val="97"/>
              </w:rPr>
            </w:pPr>
            <w:r>
              <w:rPr>
                <w:rFonts w:ascii="Arial" w:eastAsia="Arial" w:hAnsi="Arial"/>
                <w:w w:val="97"/>
              </w:rPr>
              <w:t>69</w:t>
            </w:r>
          </w:p>
        </w:tc>
        <w:tc>
          <w:tcPr>
            <w:tcW w:w="780" w:type="dxa"/>
            <w:shd w:val="clear" w:color="auto" w:fill="auto"/>
            <w:vAlign w:val="bottom"/>
          </w:tcPr>
          <w:p w14:paraId="6C881892" w14:textId="77777777" w:rsidR="005F2718" w:rsidRDefault="005F2718" w:rsidP="008F2A6A">
            <w:pPr>
              <w:spacing w:line="0" w:lineRule="atLeast"/>
              <w:jc w:val="center"/>
              <w:rPr>
                <w:rFonts w:ascii="Arial" w:eastAsia="Arial" w:hAnsi="Arial"/>
              </w:rPr>
            </w:pPr>
            <w:r>
              <w:rPr>
                <w:rFonts w:ascii="Arial" w:eastAsia="Arial" w:hAnsi="Arial"/>
              </w:rPr>
              <w:t>53</w:t>
            </w:r>
          </w:p>
        </w:tc>
        <w:tc>
          <w:tcPr>
            <w:tcW w:w="840" w:type="dxa"/>
            <w:shd w:val="clear" w:color="auto" w:fill="auto"/>
            <w:vAlign w:val="bottom"/>
          </w:tcPr>
          <w:p w14:paraId="3C2385C3" w14:textId="77777777" w:rsidR="005F2718" w:rsidRDefault="005F2718"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39CF52E5" w14:textId="77777777" w:rsidR="005F2718" w:rsidRDefault="005F2718"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61ABF8DA" w14:textId="77777777" w:rsidR="005F2718" w:rsidRDefault="005F2718" w:rsidP="008F2A6A">
            <w:pPr>
              <w:spacing w:line="0" w:lineRule="atLeast"/>
              <w:jc w:val="center"/>
              <w:rPr>
                <w:rFonts w:ascii="Arial" w:eastAsia="Arial" w:hAnsi="Arial"/>
              </w:rPr>
            </w:pPr>
            <w:r>
              <w:rPr>
                <w:rFonts w:ascii="Arial" w:eastAsia="Arial" w:hAnsi="Arial"/>
              </w:rPr>
              <w:t>31</w:t>
            </w:r>
          </w:p>
        </w:tc>
        <w:tc>
          <w:tcPr>
            <w:tcW w:w="880" w:type="dxa"/>
            <w:shd w:val="clear" w:color="auto" w:fill="auto"/>
            <w:vAlign w:val="bottom"/>
          </w:tcPr>
          <w:p w14:paraId="1D769EFC"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r>
      <w:tr w:rsidR="005F2718" w14:paraId="30EB288F" w14:textId="77777777" w:rsidTr="00051670">
        <w:trPr>
          <w:trHeight w:val="250"/>
        </w:trPr>
        <w:tc>
          <w:tcPr>
            <w:tcW w:w="3620" w:type="dxa"/>
            <w:gridSpan w:val="3"/>
            <w:shd w:val="clear" w:color="auto" w:fill="auto"/>
          </w:tcPr>
          <w:p w14:paraId="13C33F1A" w14:textId="77777777" w:rsidR="005F2718" w:rsidRDefault="005F2718" w:rsidP="008F2A6A">
            <w:pPr>
              <w:spacing w:line="249" w:lineRule="exact"/>
              <w:ind w:left="100"/>
              <w:rPr>
                <w:rFonts w:ascii="Arial" w:eastAsia="Arial" w:hAnsi="Arial"/>
              </w:rPr>
            </w:pPr>
            <w:r w:rsidRPr="005A197C">
              <w:rPr>
                <w:rFonts w:hint="eastAsia"/>
              </w:rPr>
              <w:t>尼古丁</w:t>
            </w:r>
          </w:p>
        </w:tc>
        <w:tc>
          <w:tcPr>
            <w:tcW w:w="1460" w:type="dxa"/>
            <w:gridSpan w:val="2"/>
            <w:shd w:val="clear" w:color="auto" w:fill="auto"/>
            <w:vAlign w:val="bottom"/>
          </w:tcPr>
          <w:p w14:paraId="44587A0C" w14:textId="77777777" w:rsidR="005F2718" w:rsidRDefault="005F2718" w:rsidP="008F2A6A">
            <w:pPr>
              <w:spacing w:line="249" w:lineRule="exact"/>
              <w:ind w:right="10"/>
              <w:jc w:val="right"/>
              <w:rPr>
                <w:rFonts w:ascii="Arial" w:eastAsia="Arial" w:hAnsi="Arial"/>
              </w:rPr>
            </w:pPr>
            <w:r>
              <w:rPr>
                <w:rFonts w:ascii="Arial" w:eastAsia="Arial" w:hAnsi="Arial"/>
              </w:rPr>
              <w:t>54-11-5</w:t>
            </w:r>
          </w:p>
        </w:tc>
        <w:tc>
          <w:tcPr>
            <w:tcW w:w="760" w:type="dxa"/>
            <w:shd w:val="clear" w:color="auto" w:fill="auto"/>
            <w:vAlign w:val="bottom"/>
          </w:tcPr>
          <w:p w14:paraId="114F01A4" w14:textId="77777777" w:rsidR="005F2718" w:rsidRDefault="005F2718" w:rsidP="008F2A6A">
            <w:pPr>
              <w:spacing w:line="249" w:lineRule="exact"/>
              <w:jc w:val="center"/>
              <w:rPr>
                <w:rFonts w:ascii="Arial" w:eastAsia="Arial" w:hAnsi="Arial"/>
              </w:rPr>
            </w:pPr>
            <w:r>
              <w:rPr>
                <w:rFonts w:ascii="Arial" w:eastAsia="Arial" w:hAnsi="Arial"/>
              </w:rPr>
              <w:t>-</w:t>
            </w:r>
          </w:p>
        </w:tc>
        <w:tc>
          <w:tcPr>
            <w:tcW w:w="780" w:type="dxa"/>
            <w:shd w:val="clear" w:color="auto" w:fill="auto"/>
            <w:vAlign w:val="bottom"/>
          </w:tcPr>
          <w:p w14:paraId="1EFEBDE8" w14:textId="77777777" w:rsidR="005F2718" w:rsidRDefault="005F2718" w:rsidP="008F2A6A">
            <w:pPr>
              <w:spacing w:line="249"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2DC83224" w14:textId="77777777" w:rsidR="005F2718" w:rsidRDefault="005F2718"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74386624" w14:textId="77777777" w:rsidR="005F2718" w:rsidRDefault="005F2718"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32B375D4" w14:textId="77777777" w:rsidR="005F2718" w:rsidRDefault="005F2718" w:rsidP="008F2A6A">
            <w:pPr>
              <w:spacing w:line="249" w:lineRule="exact"/>
              <w:jc w:val="center"/>
              <w:rPr>
                <w:rFonts w:ascii="Arial" w:eastAsia="Arial" w:hAnsi="Arial"/>
              </w:rPr>
            </w:pPr>
            <w:r>
              <w:rPr>
                <w:rFonts w:ascii="Arial" w:eastAsia="Arial" w:hAnsi="Arial"/>
              </w:rPr>
              <w:t>-</w:t>
            </w:r>
          </w:p>
        </w:tc>
        <w:tc>
          <w:tcPr>
            <w:tcW w:w="880" w:type="dxa"/>
            <w:shd w:val="clear" w:color="auto" w:fill="auto"/>
            <w:vAlign w:val="bottom"/>
          </w:tcPr>
          <w:p w14:paraId="29BC1E82" w14:textId="77777777" w:rsidR="005F2718" w:rsidRDefault="005F2718" w:rsidP="008F2A6A">
            <w:pPr>
              <w:spacing w:line="249" w:lineRule="exact"/>
              <w:jc w:val="center"/>
              <w:rPr>
                <w:rFonts w:ascii="Arial" w:eastAsia="Arial" w:hAnsi="Arial"/>
                <w:w w:val="81"/>
              </w:rPr>
            </w:pPr>
            <w:r>
              <w:rPr>
                <w:rFonts w:ascii="Arial" w:eastAsia="Arial" w:hAnsi="Arial"/>
                <w:w w:val="81"/>
              </w:rPr>
              <w:t>-</w:t>
            </w:r>
          </w:p>
        </w:tc>
      </w:tr>
      <w:tr w:rsidR="00E115E4" w14:paraId="45E772D9" w14:textId="77777777" w:rsidTr="00051670">
        <w:trPr>
          <w:trHeight w:val="254"/>
        </w:trPr>
        <w:tc>
          <w:tcPr>
            <w:tcW w:w="3620" w:type="dxa"/>
            <w:gridSpan w:val="3"/>
            <w:shd w:val="clear" w:color="auto" w:fill="auto"/>
          </w:tcPr>
          <w:p w14:paraId="487FCCCA" w14:textId="77777777" w:rsidR="00E115E4" w:rsidRPr="005A197C" w:rsidRDefault="00E115E4" w:rsidP="002B6F11">
            <w:pPr>
              <w:spacing w:line="0" w:lineRule="atLeast"/>
              <w:ind w:left="100"/>
            </w:pPr>
          </w:p>
        </w:tc>
        <w:tc>
          <w:tcPr>
            <w:tcW w:w="1460" w:type="dxa"/>
            <w:gridSpan w:val="2"/>
            <w:shd w:val="clear" w:color="auto" w:fill="auto"/>
            <w:vAlign w:val="bottom"/>
          </w:tcPr>
          <w:p w14:paraId="69E04F3A" w14:textId="77777777" w:rsidR="00E115E4" w:rsidRDefault="00E115E4" w:rsidP="008F2A6A">
            <w:pPr>
              <w:spacing w:line="0" w:lineRule="atLeast"/>
              <w:ind w:right="10"/>
              <w:jc w:val="right"/>
              <w:rPr>
                <w:rFonts w:ascii="Arial" w:eastAsia="Arial" w:hAnsi="Arial"/>
              </w:rPr>
            </w:pPr>
          </w:p>
        </w:tc>
        <w:tc>
          <w:tcPr>
            <w:tcW w:w="760" w:type="dxa"/>
            <w:shd w:val="clear" w:color="auto" w:fill="auto"/>
            <w:vAlign w:val="bottom"/>
          </w:tcPr>
          <w:p w14:paraId="5D4C48D9" w14:textId="77777777" w:rsidR="00E115E4" w:rsidRDefault="00E115E4" w:rsidP="008F2A6A">
            <w:pPr>
              <w:spacing w:line="0" w:lineRule="atLeast"/>
              <w:jc w:val="center"/>
              <w:rPr>
                <w:rFonts w:ascii="Arial" w:eastAsia="Arial" w:hAnsi="Arial"/>
              </w:rPr>
            </w:pPr>
          </w:p>
        </w:tc>
        <w:tc>
          <w:tcPr>
            <w:tcW w:w="780" w:type="dxa"/>
            <w:shd w:val="clear" w:color="auto" w:fill="auto"/>
            <w:vAlign w:val="bottom"/>
          </w:tcPr>
          <w:p w14:paraId="5293926F" w14:textId="77777777" w:rsidR="00E115E4" w:rsidRDefault="00E115E4" w:rsidP="008F2A6A">
            <w:pPr>
              <w:spacing w:line="0" w:lineRule="atLeast"/>
              <w:jc w:val="center"/>
              <w:rPr>
                <w:rFonts w:ascii="Arial" w:eastAsia="Arial" w:hAnsi="Arial"/>
                <w:w w:val="81"/>
              </w:rPr>
            </w:pPr>
          </w:p>
        </w:tc>
        <w:tc>
          <w:tcPr>
            <w:tcW w:w="840" w:type="dxa"/>
            <w:shd w:val="clear" w:color="auto" w:fill="auto"/>
            <w:vAlign w:val="bottom"/>
          </w:tcPr>
          <w:p w14:paraId="026591DB" w14:textId="77777777" w:rsidR="00E115E4" w:rsidRDefault="00E115E4" w:rsidP="008F2A6A">
            <w:pPr>
              <w:spacing w:line="0" w:lineRule="atLeast"/>
              <w:jc w:val="center"/>
              <w:rPr>
                <w:rFonts w:ascii="Arial" w:eastAsia="Arial" w:hAnsi="Arial"/>
                <w:w w:val="96"/>
              </w:rPr>
            </w:pPr>
          </w:p>
        </w:tc>
        <w:tc>
          <w:tcPr>
            <w:tcW w:w="740" w:type="dxa"/>
            <w:shd w:val="clear" w:color="auto" w:fill="auto"/>
            <w:vAlign w:val="bottom"/>
          </w:tcPr>
          <w:p w14:paraId="0D9936C2" w14:textId="77777777" w:rsidR="00E115E4" w:rsidRDefault="00E115E4" w:rsidP="008F2A6A">
            <w:pPr>
              <w:spacing w:line="0" w:lineRule="atLeast"/>
              <w:jc w:val="center"/>
              <w:rPr>
                <w:rFonts w:ascii="Arial" w:eastAsia="Arial" w:hAnsi="Arial"/>
              </w:rPr>
            </w:pPr>
          </w:p>
        </w:tc>
        <w:tc>
          <w:tcPr>
            <w:tcW w:w="760" w:type="dxa"/>
            <w:shd w:val="clear" w:color="auto" w:fill="auto"/>
            <w:vAlign w:val="bottom"/>
          </w:tcPr>
          <w:p w14:paraId="49D66CCC" w14:textId="77777777" w:rsidR="00E115E4" w:rsidRDefault="00E115E4" w:rsidP="008F2A6A">
            <w:pPr>
              <w:spacing w:line="0" w:lineRule="atLeast"/>
              <w:jc w:val="center"/>
              <w:rPr>
                <w:rFonts w:ascii="Arial" w:eastAsia="Arial" w:hAnsi="Arial"/>
              </w:rPr>
            </w:pPr>
          </w:p>
        </w:tc>
        <w:tc>
          <w:tcPr>
            <w:tcW w:w="880" w:type="dxa"/>
            <w:shd w:val="clear" w:color="auto" w:fill="auto"/>
            <w:vAlign w:val="bottom"/>
          </w:tcPr>
          <w:p w14:paraId="4218A10E" w14:textId="77777777" w:rsidR="00E115E4" w:rsidRDefault="00E115E4" w:rsidP="008F2A6A">
            <w:pPr>
              <w:spacing w:line="0" w:lineRule="atLeast"/>
              <w:jc w:val="center"/>
              <w:rPr>
                <w:rFonts w:ascii="Arial" w:eastAsia="Arial" w:hAnsi="Arial"/>
                <w:w w:val="81"/>
              </w:rPr>
            </w:pPr>
          </w:p>
        </w:tc>
      </w:tr>
      <w:tr w:rsidR="00E115E4" w:rsidRPr="008F2A6A" w14:paraId="3A4C2A25" w14:textId="77777777" w:rsidTr="00977FAF">
        <w:trPr>
          <w:trHeight w:val="267"/>
        </w:trPr>
        <w:tc>
          <w:tcPr>
            <w:tcW w:w="3620" w:type="dxa"/>
            <w:gridSpan w:val="3"/>
            <w:vMerge w:val="restart"/>
            <w:tcBorders>
              <w:top w:val="single" w:sz="8" w:space="0" w:color="auto"/>
            </w:tcBorders>
            <w:shd w:val="clear" w:color="auto" w:fill="auto"/>
            <w:vAlign w:val="bottom"/>
          </w:tcPr>
          <w:p w14:paraId="5B2DC3B9" w14:textId="77777777" w:rsidR="00E115E4" w:rsidRPr="00051670" w:rsidRDefault="00E115E4" w:rsidP="00977FAF">
            <w:pPr>
              <w:widowControl/>
              <w:spacing w:after="0" w:line="0" w:lineRule="atLeast"/>
              <w:ind w:left="100"/>
              <w:rPr>
                <w:rFonts w:ascii="Arial" w:hAnsi="Arial" w:cs="Arial"/>
                <w:szCs w:val="20"/>
                <w:lang w:eastAsia="zh-CN"/>
              </w:rPr>
            </w:pPr>
            <w:r>
              <w:rPr>
                <w:rFonts w:ascii="Arial" w:hAnsi="Arial" w:cs="Arial" w:hint="eastAsia"/>
                <w:szCs w:val="20"/>
                <w:lang w:eastAsia="zh-CN"/>
              </w:rPr>
              <w:lastRenderedPageBreak/>
              <w:t>化合物</w:t>
            </w:r>
          </w:p>
        </w:tc>
        <w:tc>
          <w:tcPr>
            <w:tcW w:w="1460" w:type="dxa"/>
            <w:gridSpan w:val="2"/>
            <w:vMerge w:val="restart"/>
            <w:tcBorders>
              <w:top w:val="single" w:sz="8" w:space="0" w:color="auto"/>
            </w:tcBorders>
            <w:shd w:val="clear" w:color="auto" w:fill="auto"/>
            <w:vAlign w:val="bottom"/>
          </w:tcPr>
          <w:p w14:paraId="05BA88B2" w14:textId="77777777" w:rsidR="00E115E4" w:rsidRPr="00051670" w:rsidRDefault="00E115E4" w:rsidP="00977FAF">
            <w:pPr>
              <w:widowControl/>
              <w:spacing w:after="0" w:line="0" w:lineRule="atLeast"/>
              <w:ind w:left="540"/>
              <w:rPr>
                <w:rFonts w:ascii="Arial" w:hAnsi="Arial" w:cs="Arial"/>
                <w:szCs w:val="20"/>
                <w:lang w:eastAsia="zh-CN"/>
              </w:rPr>
            </w:pPr>
            <w:r w:rsidRPr="008F2A6A">
              <w:rPr>
                <w:rFonts w:ascii="Arial" w:eastAsia="Arial" w:hAnsi="Arial" w:cs="Arial"/>
                <w:szCs w:val="20"/>
                <w:lang w:eastAsia="zh-CN"/>
              </w:rPr>
              <w:t xml:space="preserve">CAS </w:t>
            </w:r>
            <w:r>
              <w:rPr>
                <w:rFonts w:ascii="Arial" w:hAnsi="Arial" w:cs="Arial" w:hint="eastAsia"/>
                <w:szCs w:val="20"/>
                <w:lang w:eastAsia="zh-CN"/>
              </w:rPr>
              <w:t>号</w:t>
            </w:r>
          </w:p>
        </w:tc>
        <w:tc>
          <w:tcPr>
            <w:tcW w:w="760" w:type="dxa"/>
            <w:vMerge w:val="restart"/>
            <w:tcBorders>
              <w:top w:val="single" w:sz="8" w:space="0" w:color="auto"/>
            </w:tcBorders>
            <w:shd w:val="clear" w:color="auto" w:fill="auto"/>
            <w:vAlign w:val="bottom"/>
          </w:tcPr>
          <w:p w14:paraId="601ACB23"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3510</w:t>
            </w:r>
          </w:p>
        </w:tc>
        <w:tc>
          <w:tcPr>
            <w:tcW w:w="780" w:type="dxa"/>
            <w:vMerge w:val="restart"/>
            <w:tcBorders>
              <w:top w:val="single" w:sz="8" w:space="0" w:color="auto"/>
            </w:tcBorders>
            <w:shd w:val="clear" w:color="auto" w:fill="auto"/>
            <w:vAlign w:val="bottom"/>
          </w:tcPr>
          <w:p w14:paraId="7EEFD993"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3520</w:t>
            </w:r>
          </w:p>
        </w:tc>
        <w:tc>
          <w:tcPr>
            <w:tcW w:w="840" w:type="dxa"/>
            <w:tcBorders>
              <w:top w:val="single" w:sz="8" w:space="0" w:color="auto"/>
            </w:tcBorders>
            <w:shd w:val="clear" w:color="auto" w:fill="auto"/>
            <w:vAlign w:val="bottom"/>
          </w:tcPr>
          <w:p w14:paraId="527AD0C4" w14:textId="77777777" w:rsidR="00E115E4" w:rsidRPr="008F2A6A" w:rsidRDefault="00E115E4" w:rsidP="00977FAF">
            <w:pPr>
              <w:widowControl/>
              <w:spacing w:after="0" w:line="252" w:lineRule="exact"/>
              <w:jc w:val="center"/>
              <w:rPr>
                <w:rFonts w:ascii="Arial" w:eastAsia="Arial" w:hAnsi="Arial" w:cs="Arial"/>
                <w:szCs w:val="20"/>
                <w:lang w:eastAsia="zh-CN"/>
              </w:rPr>
            </w:pPr>
            <w:r w:rsidRPr="008F2A6A">
              <w:rPr>
                <w:rFonts w:ascii="Arial" w:eastAsia="Arial" w:hAnsi="Arial" w:cs="Arial"/>
                <w:szCs w:val="20"/>
                <w:lang w:eastAsia="zh-CN"/>
              </w:rPr>
              <w:t>3540/</w:t>
            </w:r>
          </w:p>
        </w:tc>
        <w:tc>
          <w:tcPr>
            <w:tcW w:w="740" w:type="dxa"/>
            <w:vMerge w:val="restart"/>
            <w:tcBorders>
              <w:top w:val="single" w:sz="8" w:space="0" w:color="auto"/>
            </w:tcBorders>
            <w:shd w:val="clear" w:color="auto" w:fill="auto"/>
            <w:vAlign w:val="bottom"/>
          </w:tcPr>
          <w:p w14:paraId="4CA7CC7D"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3545</w:t>
            </w:r>
          </w:p>
        </w:tc>
        <w:tc>
          <w:tcPr>
            <w:tcW w:w="760" w:type="dxa"/>
            <w:vMerge w:val="restart"/>
            <w:tcBorders>
              <w:top w:val="single" w:sz="8" w:space="0" w:color="auto"/>
            </w:tcBorders>
            <w:shd w:val="clear" w:color="auto" w:fill="auto"/>
            <w:vAlign w:val="bottom"/>
          </w:tcPr>
          <w:p w14:paraId="5C5CB6B8"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3550</w:t>
            </w:r>
          </w:p>
        </w:tc>
        <w:tc>
          <w:tcPr>
            <w:tcW w:w="880" w:type="dxa"/>
            <w:vMerge w:val="restart"/>
            <w:tcBorders>
              <w:top w:val="single" w:sz="8" w:space="0" w:color="auto"/>
            </w:tcBorders>
            <w:shd w:val="clear" w:color="auto" w:fill="auto"/>
            <w:vAlign w:val="bottom"/>
          </w:tcPr>
          <w:p w14:paraId="6BDA8C7B"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3580</w:t>
            </w:r>
          </w:p>
        </w:tc>
      </w:tr>
      <w:tr w:rsidR="00E115E4" w:rsidRPr="008F2A6A" w14:paraId="21C2B044" w14:textId="77777777" w:rsidTr="00977FAF">
        <w:trPr>
          <w:trHeight w:val="163"/>
        </w:trPr>
        <w:tc>
          <w:tcPr>
            <w:tcW w:w="3620" w:type="dxa"/>
            <w:gridSpan w:val="3"/>
            <w:vMerge/>
            <w:shd w:val="clear" w:color="auto" w:fill="auto"/>
            <w:vAlign w:val="bottom"/>
          </w:tcPr>
          <w:p w14:paraId="16F990CE"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1460" w:type="dxa"/>
            <w:gridSpan w:val="2"/>
            <w:vMerge/>
            <w:shd w:val="clear" w:color="auto" w:fill="auto"/>
            <w:vAlign w:val="bottom"/>
          </w:tcPr>
          <w:p w14:paraId="7F34ED9F"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760" w:type="dxa"/>
            <w:vMerge/>
            <w:shd w:val="clear" w:color="auto" w:fill="auto"/>
            <w:vAlign w:val="bottom"/>
          </w:tcPr>
          <w:p w14:paraId="2C8CF535"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780" w:type="dxa"/>
            <w:vMerge/>
            <w:shd w:val="clear" w:color="auto" w:fill="auto"/>
            <w:vAlign w:val="bottom"/>
          </w:tcPr>
          <w:p w14:paraId="36A7C341"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840" w:type="dxa"/>
            <w:vMerge w:val="restart"/>
            <w:shd w:val="clear" w:color="auto" w:fill="auto"/>
            <w:vAlign w:val="bottom"/>
          </w:tcPr>
          <w:p w14:paraId="5CFA55A6" w14:textId="77777777" w:rsidR="00E115E4" w:rsidRPr="008F2A6A" w:rsidRDefault="00E115E4" w:rsidP="00977FAF">
            <w:pPr>
              <w:widowControl/>
              <w:spacing w:after="0" w:line="0" w:lineRule="atLeast"/>
              <w:jc w:val="center"/>
              <w:rPr>
                <w:rFonts w:ascii="Arial" w:eastAsia="Arial" w:hAnsi="Arial" w:cs="Arial"/>
                <w:w w:val="97"/>
                <w:szCs w:val="20"/>
                <w:lang w:eastAsia="zh-CN"/>
              </w:rPr>
            </w:pPr>
            <w:r w:rsidRPr="008F2A6A">
              <w:rPr>
                <w:rFonts w:ascii="Arial" w:eastAsia="Arial" w:hAnsi="Arial" w:cs="Arial"/>
                <w:w w:val="97"/>
                <w:szCs w:val="20"/>
                <w:lang w:eastAsia="zh-CN"/>
              </w:rPr>
              <w:t>3541</w:t>
            </w:r>
          </w:p>
        </w:tc>
        <w:tc>
          <w:tcPr>
            <w:tcW w:w="740" w:type="dxa"/>
            <w:vMerge/>
            <w:shd w:val="clear" w:color="auto" w:fill="auto"/>
            <w:vAlign w:val="bottom"/>
          </w:tcPr>
          <w:p w14:paraId="0AB4B49F"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760" w:type="dxa"/>
            <w:vMerge/>
            <w:shd w:val="clear" w:color="auto" w:fill="auto"/>
            <w:vAlign w:val="bottom"/>
          </w:tcPr>
          <w:p w14:paraId="51820024"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880" w:type="dxa"/>
            <w:vMerge/>
            <w:shd w:val="clear" w:color="auto" w:fill="auto"/>
            <w:vAlign w:val="bottom"/>
          </w:tcPr>
          <w:p w14:paraId="034C50C1"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r>
      <w:tr w:rsidR="00E115E4" w:rsidRPr="008F2A6A" w14:paraId="64B34913" w14:textId="77777777" w:rsidTr="00977FAF">
        <w:trPr>
          <w:trHeight w:val="131"/>
        </w:trPr>
        <w:tc>
          <w:tcPr>
            <w:tcW w:w="3620" w:type="dxa"/>
            <w:gridSpan w:val="3"/>
            <w:tcBorders>
              <w:bottom w:val="single" w:sz="8" w:space="0" w:color="auto"/>
            </w:tcBorders>
            <w:shd w:val="clear" w:color="auto" w:fill="auto"/>
            <w:vAlign w:val="bottom"/>
          </w:tcPr>
          <w:p w14:paraId="44F0E45E"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1460" w:type="dxa"/>
            <w:gridSpan w:val="2"/>
            <w:tcBorders>
              <w:bottom w:val="single" w:sz="8" w:space="0" w:color="auto"/>
            </w:tcBorders>
            <w:shd w:val="clear" w:color="auto" w:fill="auto"/>
            <w:vAlign w:val="bottom"/>
          </w:tcPr>
          <w:p w14:paraId="6875B573"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760" w:type="dxa"/>
            <w:tcBorders>
              <w:bottom w:val="single" w:sz="8" w:space="0" w:color="auto"/>
            </w:tcBorders>
            <w:shd w:val="clear" w:color="auto" w:fill="auto"/>
            <w:vAlign w:val="bottom"/>
          </w:tcPr>
          <w:p w14:paraId="06BEEBAD"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780" w:type="dxa"/>
            <w:tcBorders>
              <w:bottom w:val="single" w:sz="8" w:space="0" w:color="auto"/>
            </w:tcBorders>
            <w:shd w:val="clear" w:color="auto" w:fill="auto"/>
            <w:vAlign w:val="bottom"/>
          </w:tcPr>
          <w:p w14:paraId="6563F8BA"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840" w:type="dxa"/>
            <w:vMerge/>
            <w:tcBorders>
              <w:bottom w:val="single" w:sz="8" w:space="0" w:color="auto"/>
            </w:tcBorders>
            <w:shd w:val="clear" w:color="auto" w:fill="auto"/>
            <w:vAlign w:val="bottom"/>
          </w:tcPr>
          <w:p w14:paraId="4749F034"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740" w:type="dxa"/>
            <w:tcBorders>
              <w:bottom w:val="single" w:sz="8" w:space="0" w:color="auto"/>
            </w:tcBorders>
            <w:shd w:val="clear" w:color="auto" w:fill="auto"/>
            <w:vAlign w:val="bottom"/>
          </w:tcPr>
          <w:p w14:paraId="7A90E5A9"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760" w:type="dxa"/>
            <w:tcBorders>
              <w:bottom w:val="single" w:sz="8" w:space="0" w:color="auto"/>
            </w:tcBorders>
            <w:shd w:val="clear" w:color="auto" w:fill="auto"/>
            <w:vAlign w:val="bottom"/>
          </w:tcPr>
          <w:p w14:paraId="23C77E61"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880" w:type="dxa"/>
            <w:tcBorders>
              <w:bottom w:val="single" w:sz="8" w:space="0" w:color="auto"/>
            </w:tcBorders>
            <w:shd w:val="clear" w:color="auto" w:fill="auto"/>
            <w:vAlign w:val="bottom"/>
          </w:tcPr>
          <w:p w14:paraId="37481DFD"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r>
      <w:tr w:rsidR="005F2718" w14:paraId="02EEE4D9" w14:textId="77777777" w:rsidTr="00051670">
        <w:trPr>
          <w:trHeight w:val="254"/>
        </w:trPr>
        <w:tc>
          <w:tcPr>
            <w:tcW w:w="3620" w:type="dxa"/>
            <w:gridSpan w:val="3"/>
            <w:shd w:val="clear" w:color="auto" w:fill="auto"/>
          </w:tcPr>
          <w:p w14:paraId="4D0759C2" w14:textId="77777777" w:rsidR="005F2718" w:rsidRDefault="005F2718" w:rsidP="002B6F11">
            <w:pPr>
              <w:spacing w:line="0" w:lineRule="atLeast"/>
              <w:ind w:left="100"/>
              <w:rPr>
                <w:rFonts w:ascii="Arial" w:eastAsia="Arial" w:hAnsi="Arial"/>
                <w:lang w:eastAsia="zh-CN"/>
              </w:rPr>
            </w:pPr>
            <w:r w:rsidRPr="005A197C">
              <w:t>5</w:t>
            </w:r>
            <w:r w:rsidR="002B6F11">
              <w:rPr>
                <w:rFonts w:hint="eastAsia"/>
                <w:lang w:eastAsia="zh-CN"/>
              </w:rPr>
              <w:t>-</w:t>
            </w:r>
            <w:r w:rsidR="002B6F11" w:rsidRPr="002B6F11">
              <w:rPr>
                <w:rFonts w:hint="eastAsia"/>
                <w:lang w:eastAsia="zh-CN"/>
              </w:rPr>
              <w:t>硝基苊</w:t>
            </w:r>
          </w:p>
        </w:tc>
        <w:tc>
          <w:tcPr>
            <w:tcW w:w="1460" w:type="dxa"/>
            <w:gridSpan w:val="2"/>
            <w:shd w:val="clear" w:color="auto" w:fill="auto"/>
            <w:vAlign w:val="bottom"/>
          </w:tcPr>
          <w:p w14:paraId="2E0B4AFC" w14:textId="77777777" w:rsidR="005F2718" w:rsidRDefault="005F2718" w:rsidP="008F2A6A">
            <w:pPr>
              <w:spacing w:line="0" w:lineRule="atLeast"/>
              <w:ind w:right="10"/>
              <w:jc w:val="right"/>
              <w:rPr>
                <w:rFonts w:ascii="Arial" w:eastAsia="Arial" w:hAnsi="Arial"/>
              </w:rPr>
            </w:pPr>
            <w:r>
              <w:rPr>
                <w:rFonts w:ascii="Arial" w:eastAsia="Arial" w:hAnsi="Arial"/>
              </w:rPr>
              <w:t>602-87-9</w:t>
            </w:r>
          </w:p>
        </w:tc>
        <w:tc>
          <w:tcPr>
            <w:tcW w:w="760" w:type="dxa"/>
            <w:shd w:val="clear" w:color="auto" w:fill="auto"/>
            <w:vAlign w:val="bottom"/>
          </w:tcPr>
          <w:p w14:paraId="0248616B" w14:textId="77777777" w:rsidR="005F2718" w:rsidRDefault="005F2718"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2DCDFE5E"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52A43457" w14:textId="77777777" w:rsidR="005F2718" w:rsidRDefault="005F2718"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0078D66F" w14:textId="77777777" w:rsidR="005F2718" w:rsidRDefault="005F2718"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36C71839" w14:textId="77777777" w:rsidR="005F2718" w:rsidRDefault="005F2718"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0EF90985"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r>
      <w:tr w:rsidR="005F2718" w14:paraId="705D5347" w14:textId="77777777" w:rsidTr="00051670">
        <w:trPr>
          <w:trHeight w:val="254"/>
        </w:trPr>
        <w:tc>
          <w:tcPr>
            <w:tcW w:w="3620" w:type="dxa"/>
            <w:gridSpan w:val="3"/>
            <w:shd w:val="clear" w:color="auto" w:fill="auto"/>
          </w:tcPr>
          <w:p w14:paraId="21CE0EC8" w14:textId="77777777" w:rsidR="005F2718" w:rsidRDefault="005F2718" w:rsidP="008F2A6A">
            <w:pPr>
              <w:spacing w:line="0" w:lineRule="atLeast"/>
              <w:ind w:left="100"/>
              <w:rPr>
                <w:rFonts w:ascii="Arial" w:eastAsia="Arial" w:hAnsi="Arial"/>
              </w:rPr>
            </w:pPr>
            <w:r w:rsidRPr="005A197C">
              <w:rPr>
                <w:rFonts w:hint="eastAsia"/>
              </w:rPr>
              <w:t>2-</w:t>
            </w:r>
            <w:r w:rsidRPr="005A197C">
              <w:rPr>
                <w:rFonts w:hint="eastAsia"/>
              </w:rPr>
              <w:t>硝基苯胺</w:t>
            </w:r>
          </w:p>
        </w:tc>
        <w:tc>
          <w:tcPr>
            <w:tcW w:w="1460" w:type="dxa"/>
            <w:gridSpan w:val="2"/>
            <w:shd w:val="clear" w:color="auto" w:fill="auto"/>
            <w:vAlign w:val="bottom"/>
          </w:tcPr>
          <w:p w14:paraId="7919E01A" w14:textId="77777777" w:rsidR="005F2718" w:rsidRDefault="005F2718" w:rsidP="008F2A6A">
            <w:pPr>
              <w:spacing w:line="0" w:lineRule="atLeast"/>
              <w:ind w:right="10"/>
              <w:jc w:val="right"/>
              <w:rPr>
                <w:rFonts w:ascii="Arial" w:eastAsia="Arial" w:hAnsi="Arial"/>
              </w:rPr>
            </w:pPr>
            <w:r>
              <w:rPr>
                <w:rFonts w:ascii="Arial" w:eastAsia="Arial" w:hAnsi="Arial"/>
              </w:rPr>
              <w:t>88-74-4</w:t>
            </w:r>
          </w:p>
        </w:tc>
        <w:tc>
          <w:tcPr>
            <w:tcW w:w="760" w:type="dxa"/>
            <w:shd w:val="clear" w:color="auto" w:fill="auto"/>
            <w:vAlign w:val="bottom"/>
          </w:tcPr>
          <w:p w14:paraId="70B7474B" w14:textId="77777777" w:rsidR="005F2718" w:rsidRDefault="005F2718" w:rsidP="008F2A6A">
            <w:pPr>
              <w:spacing w:line="0" w:lineRule="atLeast"/>
              <w:jc w:val="center"/>
              <w:rPr>
                <w:rFonts w:ascii="Arial" w:eastAsia="Arial" w:hAnsi="Arial"/>
                <w:w w:val="97"/>
              </w:rPr>
            </w:pPr>
            <w:r>
              <w:rPr>
                <w:rFonts w:ascii="Arial" w:eastAsia="Arial" w:hAnsi="Arial"/>
                <w:w w:val="97"/>
              </w:rPr>
              <w:t>88</w:t>
            </w:r>
          </w:p>
        </w:tc>
        <w:tc>
          <w:tcPr>
            <w:tcW w:w="780" w:type="dxa"/>
            <w:shd w:val="clear" w:color="auto" w:fill="auto"/>
            <w:vAlign w:val="bottom"/>
          </w:tcPr>
          <w:p w14:paraId="42370035" w14:textId="77777777" w:rsidR="005F2718" w:rsidRDefault="005F2718" w:rsidP="008F2A6A">
            <w:pPr>
              <w:spacing w:line="0" w:lineRule="atLeast"/>
              <w:jc w:val="center"/>
              <w:rPr>
                <w:rFonts w:ascii="Arial" w:eastAsia="Arial" w:hAnsi="Arial"/>
              </w:rPr>
            </w:pPr>
            <w:r>
              <w:rPr>
                <w:rFonts w:ascii="Arial" w:eastAsia="Arial" w:hAnsi="Arial"/>
              </w:rPr>
              <w:t>90</w:t>
            </w:r>
          </w:p>
        </w:tc>
        <w:tc>
          <w:tcPr>
            <w:tcW w:w="840" w:type="dxa"/>
            <w:shd w:val="clear" w:color="auto" w:fill="auto"/>
            <w:vAlign w:val="bottom"/>
          </w:tcPr>
          <w:p w14:paraId="530FC3C0" w14:textId="77777777" w:rsidR="005F2718" w:rsidRDefault="005F2718" w:rsidP="008F2A6A">
            <w:pPr>
              <w:spacing w:line="0" w:lineRule="atLeast"/>
              <w:jc w:val="center"/>
              <w:rPr>
                <w:rFonts w:ascii="Arial" w:eastAsia="Arial" w:hAnsi="Arial"/>
              </w:rPr>
            </w:pPr>
            <w:r>
              <w:rPr>
                <w:rFonts w:ascii="Arial" w:eastAsia="Arial" w:hAnsi="Arial"/>
              </w:rPr>
              <w:t>79/88</w:t>
            </w:r>
          </w:p>
        </w:tc>
        <w:tc>
          <w:tcPr>
            <w:tcW w:w="740" w:type="dxa"/>
            <w:shd w:val="clear" w:color="auto" w:fill="auto"/>
            <w:vAlign w:val="bottom"/>
          </w:tcPr>
          <w:p w14:paraId="1ED57611" w14:textId="77777777" w:rsidR="005F2718" w:rsidRDefault="005F2718" w:rsidP="008F2A6A">
            <w:pPr>
              <w:spacing w:line="0" w:lineRule="atLeast"/>
              <w:jc w:val="center"/>
              <w:rPr>
                <w:rFonts w:ascii="Arial" w:eastAsia="Arial" w:hAnsi="Arial"/>
              </w:rPr>
            </w:pPr>
            <w:r>
              <w:rPr>
                <w:rFonts w:ascii="Arial" w:eastAsia="Arial" w:hAnsi="Arial"/>
              </w:rPr>
              <w:t>78</w:t>
            </w:r>
          </w:p>
        </w:tc>
        <w:tc>
          <w:tcPr>
            <w:tcW w:w="760" w:type="dxa"/>
            <w:shd w:val="clear" w:color="auto" w:fill="auto"/>
            <w:vAlign w:val="bottom"/>
          </w:tcPr>
          <w:p w14:paraId="7E1F316E" w14:textId="77777777" w:rsidR="005F2718" w:rsidRDefault="005F2718" w:rsidP="008F2A6A">
            <w:pPr>
              <w:spacing w:line="0" w:lineRule="atLeast"/>
              <w:jc w:val="center"/>
              <w:rPr>
                <w:rFonts w:ascii="Arial" w:eastAsia="Arial" w:hAnsi="Arial"/>
              </w:rPr>
            </w:pPr>
            <w:r>
              <w:rPr>
                <w:rFonts w:ascii="Arial" w:eastAsia="Arial" w:hAnsi="Arial"/>
              </w:rPr>
              <w:t>84</w:t>
            </w:r>
          </w:p>
        </w:tc>
        <w:tc>
          <w:tcPr>
            <w:tcW w:w="880" w:type="dxa"/>
            <w:shd w:val="clear" w:color="auto" w:fill="auto"/>
            <w:vAlign w:val="bottom"/>
          </w:tcPr>
          <w:p w14:paraId="0DB83F34" w14:textId="77777777" w:rsidR="005F2718" w:rsidRDefault="005F2718" w:rsidP="008F2A6A">
            <w:pPr>
              <w:spacing w:line="0" w:lineRule="atLeast"/>
              <w:jc w:val="center"/>
              <w:rPr>
                <w:rFonts w:ascii="Arial" w:eastAsia="Arial" w:hAnsi="Arial"/>
              </w:rPr>
            </w:pPr>
            <w:r>
              <w:rPr>
                <w:rFonts w:ascii="Arial" w:eastAsia="Arial" w:hAnsi="Arial"/>
              </w:rPr>
              <w:t>91</w:t>
            </w:r>
          </w:p>
        </w:tc>
      </w:tr>
      <w:tr w:rsidR="005F2718" w14:paraId="729265DA" w14:textId="77777777" w:rsidTr="00051670">
        <w:trPr>
          <w:trHeight w:val="250"/>
        </w:trPr>
        <w:tc>
          <w:tcPr>
            <w:tcW w:w="3620" w:type="dxa"/>
            <w:gridSpan w:val="3"/>
            <w:shd w:val="clear" w:color="auto" w:fill="auto"/>
          </w:tcPr>
          <w:p w14:paraId="4750BD22" w14:textId="77777777" w:rsidR="005F2718" w:rsidRDefault="005F2718" w:rsidP="008F2A6A">
            <w:pPr>
              <w:spacing w:line="249" w:lineRule="exact"/>
              <w:ind w:left="100"/>
              <w:rPr>
                <w:rFonts w:ascii="Arial" w:eastAsia="Arial" w:hAnsi="Arial"/>
              </w:rPr>
            </w:pPr>
            <w:r w:rsidRPr="005A197C">
              <w:rPr>
                <w:rFonts w:hint="eastAsia"/>
              </w:rPr>
              <w:t>3</w:t>
            </w:r>
            <w:r w:rsidRPr="005A197C">
              <w:rPr>
                <w:rFonts w:hint="eastAsia"/>
              </w:rPr>
              <w:t>硝基苯胺</w:t>
            </w:r>
          </w:p>
        </w:tc>
        <w:tc>
          <w:tcPr>
            <w:tcW w:w="1460" w:type="dxa"/>
            <w:gridSpan w:val="2"/>
            <w:shd w:val="clear" w:color="auto" w:fill="auto"/>
            <w:vAlign w:val="bottom"/>
          </w:tcPr>
          <w:p w14:paraId="7F74A261" w14:textId="77777777" w:rsidR="005F2718" w:rsidRDefault="005F2718" w:rsidP="008F2A6A">
            <w:pPr>
              <w:spacing w:line="249" w:lineRule="exact"/>
              <w:ind w:right="10"/>
              <w:jc w:val="right"/>
              <w:rPr>
                <w:rFonts w:ascii="Arial" w:eastAsia="Arial" w:hAnsi="Arial"/>
              </w:rPr>
            </w:pPr>
            <w:r>
              <w:rPr>
                <w:rFonts w:ascii="Arial" w:eastAsia="Arial" w:hAnsi="Arial"/>
              </w:rPr>
              <w:t>99-09-2</w:t>
            </w:r>
          </w:p>
        </w:tc>
        <w:tc>
          <w:tcPr>
            <w:tcW w:w="760" w:type="dxa"/>
            <w:shd w:val="clear" w:color="auto" w:fill="auto"/>
            <w:vAlign w:val="bottom"/>
          </w:tcPr>
          <w:p w14:paraId="38866C0F" w14:textId="77777777" w:rsidR="005F2718" w:rsidRDefault="005F2718" w:rsidP="008F2A6A">
            <w:pPr>
              <w:spacing w:line="249" w:lineRule="exact"/>
              <w:jc w:val="center"/>
              <w:rPr>
                <w:rFonts w:ascii="Arial" w:eastAsia="Arial" w:hAnsi="Arial"/>
                <w:w w:val="97"/>
              </w:rPr>
            </w:pPr>
            <w:r>
              <w:rPr>
                <w:rFonts w:ascii="Arial" w:eastAsia="Arial" w:hAnsi="Arial"/>
                <w:w w:val="97"/>
              </w:rPr>
              <w:t>80</w:t>
            </w:r>
          </w:p>
        </w:tc>
        <w:tc>
          <w:tcPr>
            <w:tcW w:w="780" w:type="dxa"/>
            <w:shd w:val="clear" w:color="auto" w:fill="auto"/>
            <w:vAlign w:val="bottom"/>
          </w:tcPr>
          <w:p w14:paraId="17EC4901" w14:textId="77777777" w:rsidR="005F2718" w:rsidRDefault="005F2718" w:rsidP="008F2A6A">
            <w:pPr>
              <w:spacing w:line="249" w:lineRule="exact"/>
              <w:jc w:val="center"/>
              <w:rPr>
                <w:rFonts w:ascii="Arial" w:eastAsia="Arial" w:hAnsi="Arial"/>
              </w:rPr>
            </w:pPr>
            <w:r>
              <w:rPr>
                <w:rFonts w:ascii="Arial" w:eastAsia="Arial" w:hAnsi="Arial"/>
              </w:rPr>
              <w:t>87</w:t>
            </w:r>
          </w:p>
        </w:tc>
        <w:tc>
          <w:tcPr>
            <w:tcW w:w="840" w:type="dxa"/>
            <w:shd w:val="clear" w:color="auto" w:fill="auto"/>
            <w:vAlign w:val="bottom"/>
          </w:tcPr>
          <w:p w14:paraId="5EB95EC3" w14:textId="77777777" w:rsidR="005F2718" w:rsidRDefault="005F2718" w:rsidP="008F2A6A">
            <w:pPr>
              <w:spacing w:line="249" w:lineRule="exact"/>
              <w:jc w:val="center"/>
              <w:rPr>
                <w:rFonts w:ascii="Arial" w:eastAsia="Arial" w:hAnsi="Arial"/>
              </w:rPr>
            </w:pPr>
            <w:r>
              <w:rPr>
                <w:rFonts w:ascii="Arial" w:eastAsia="Arial" w:hAnsi="Arial"/>
              </w:rPr>
              <w:t>66/78</w:t>
            </w:r>
          </w:p>
        </w:tc>
        <w:tc>
          <w:tcPr>
            <w:tcW w:w="740" w:type="dxa"/>
            <w:shd w:val="clear" w:color="auto" w:fill="auto"/>
            <w:vAlign w:val="bottom"/>
          </w:tcPr>
          <w:p w14:paraId="08754FE9" w14:textId="77777777" w:rsidR="005F2718" w:rsidRDefault="005F2718" w:rsidP="008F2A6A">
            <w:pPr>
              <w:spacing w:line="249" w:lineRule="exact"/>
              <w:jc w:val="center"/>
              <w:rPr>
                <w:rFonts w:ascii="Arial" w:eastAsia="Arial" w:hAnsi="Arial"/>
              </w:rPr>
            </w:pPr>
            <w:r>
              <w:rPr>
                <w:rFonts w:ascii="Arial" w:eastAsia="Arial" w:hAnsi="Arial"/>
              </w:rPr>
              <w:t>70</w:t>
            </w:r>
          </w:p>
        </w:tc>
        <w:tc>
          <w:tcPr>
            <w:tcW w:w="760" w:type="dxa"/>
            <w:shd w:val="clear" w:color="auto" w:fill="auto"/>
            <w:vAlign w:val="bottom"/>
          </w:tcPr>
          <w:p w14:paraId="178754CB" w14:textId="77777777" w:rsidR="005F2718" w:rsidRDefault="005F2718" w:rsidP="008F2A6A">
            <w:pPr>
              <w:spacing w:line="249" w:lineRule="exact"/>
              <w:jc w:val="center"/>
              <w:rPr>
                <w:rFonts w:ascii="Arial" w:eastAsia="Arial" w:hAnsi="Arial"/>
              </w:rPr>
            </w:pPr>
            <w:r>
              <w:rPr>
                <w:rFonts w:ascii="Arial" w:eastAsia="Arial" w:hAnsi="Arial"/>
              </w:rPr>
              <w:t>76</w:t>
            </w:r>
          </w:p>
        </w:tc>
        <w:tc>
          <w:tcPr>
            <w:tcW w:w="880" w:type="dxa"/>
            <w:shd w:val="clear" w:color="auto" w:fill="auto"/>
            <w:vAlign w:val="bottom"/>
          </w:tcPr>
          <w:p w14:paraId="3DCCBD99" w14:textId="77777777" w:rsidR="005F2718" w:rsidRDefault="005F2718" w:rsidP="008F2A6A">
            <w:pPr>
              <w:spacing w:line="249" w:lineRule="exact"/>
              <w:jc w:val="center"/>
              <w:rPr>
                <w:rFonts w:ascii="Arial" w:eastAsia="Arial" w:hAnsi="Arial"/>
              </w:rPr>
            </w:pPr>
            <w:r>
              <w:rPr>
                <w:rFonts w:ascii="Arial" w:eastAsia="Arial" w:hAnsi="Arial"/>
              </w:rPr>
              <w:t>71</w:t>
            </w:r>
          </w:p>
        </w:tc>
      </w:tr>
      <w:tr w:rsidR="005F2718" w14:paraId="4A182774" w14:textId="77777777" w:rsidTr="00051670">
        <w:trPr>
          <w:trHeight w:val="250"/>
        </w:trPr>
        <w:tc>
          <w:tcPr>
            <w:tcW w:w="3620" w:type="dxa"/>
            <w:gridSpan w:val="3"/>
            <w:shd w:val="clear" w:color="auto" w:fill="auto"/>
          </w:tcPr>
          <w:p w14:paraId="755A6323" w14:textId="77777777" w:rsidR="005F2718" w:rsidRDefault="005F2718" w:rsidP="008F2A6A">
            <w:pPr>
              <w:spacing w:line="250" w:lineRule="exact"/>
              <w:ind w:left="100"/>
              <w:rPr>
                <w:rFonts w:ascii="Arial" w:eastAsia="Arial" w:hAnsi="Arial"/>
              </w:rPr>
            </w:pPr>
            <w:r w:rsidRPr="005A197C">
              <w:rPr>
                <w:rFonts w:hint="eastAsia"/>
              </w:rPr>
              <w:t>4-</w:t>
            </w:r>
            <w:r w:rsidRPr="005A197C">
              <w:rPr>
                <w:rFonts w:hint="eastAsia"/>
              </w:rPr>
              <w:t>硝基苯胺</w:t>
            </w:r>
          </w:p>
        </w:tc>
        <w:tc>
          <w:tcPr>
            <w:tcW w:w="1460" w:type="dxa"/>
            <w:gridSpan w:val="2"/>
            <w:shd w:val="clear" w:color="auto" w:fill="auto"/>
            <w:vAlign w:val="bottom"/>
          </w:tcPr>
          <w:p w14:paraId="279A3B2A" w14:textId="77777777" w:rsidR="005F2718" w:rsidRDefault="005F2718" w:rsidP="008F2A6A">
            <w:pPr>
              <w:spacing w:line="250" w:lineRule="exact"/>
              <w:ind w:right="10"/>
              <w:jc w:val="right"/>
              <w:rPr>
                <w:rFonts w:ascii="Arial" w:eastAsia="Arial" w:hAnsi="Arial"/>
              </w:rPr>
            </w:pPr>
            <w:r>
              <w:rPr>
                <w:rFonts w:ascii="Arial" w:eastAsia="Arial" w:hAnsi="Arial"/>
              </w:rPr>
              <w:t>100-01-6</w:t>
            </w:r>
          </w:p>
        </w:tc>
        <w:tc>
          <w:tcPr>
            <w:tcW w:w="760" w:type="dxa"/>
            <w:shd w:val="clear" w:color="auto" w:fill="auto"/>
            <w:vAlign w:val="bottom"/>
          </w:tcPr>
          <w:p w14:paraId="62DC8110" w14:textId="77777777" w:rsidR="005F2718" w:rsidRDefault="005F2718" w:rsidP="008F2A6A">
            <w:pPr>
              <w:spacing w:line="250" w:lineRule="exact"/>
              <w:jc w:val="center"/>
              <w:rPr>
                <w:rFonts w:ascii="Arial" w:eastAsia="Arial" w:hAnsi="Arial"/>
                <w:w w:val="97"/>
              </w:rPr>
            </w:pPr>
            <w:r>
              <w:rPr>
                <w:rFonts w:ascii="Arial" w:eastAsia="Arial" w:hAnsi="Arial"/>
                <w:w w:val="97"/>
              </w:rPr>
              <w:t>91</w:t>
            </w:r>
          </w:p>
        </w:tc>
        <w:tc>
          <w:tcPr>
            <w:tcW w:w="780" w:type="dxa"/>
            <w:shd w:val="clear" w:color="auto" w:fill="auto"/>
            <w:vAlign w:val="bottom"/>
          </w:tcPr>
          <w:p w14:paraId="4050359A" w14:textId="77777777" w:rsidR="005F2718" w:rsidRDefault="005F2718" w:rsidP="008F2A6A">
            <w:pPr>
              <w:spacing w:line="250"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60253946" w14:textId="77777777" w:rsidR="005F2718" w:rsidRDefault="005F2718" w:rsidP="008F2A6A">
            <w:pPr>
              <w:spacing w:line="250"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0F131497" w14:textId="77777777" w:rsidR="005F2718" w:rsidRDefault="005F2718" w:rsidP="008F2A6A">
            <w:pPr>
              <w:spacing w:line="250" w:lineRule="exact"/>
              <w:jc w:val="center"/>
              <w:rPr>
                <w:rFonts w:ascii="Arial" w:eastAsia="Arial" w:hAnsi="Arial"/>
              </w:rPr>
            </w:pPr>
            <w:r>
              <w:rPr>
                <w:rFonts w:ascii="Arial" w:eastAsia="Arial" w:hAnsi="Arial"/>
              </w:rPr>
              <w:t>-</w:t>
            </w:r>
          </w:p>
        </w:tc>
        <w:tc>
          <w:tcPr>
            <w:tcW w:w="760" w:type="dxa"/>
            <w:shd w:val="clear" w:color="auto" w:fill="auto"/>
            <w:vAlign w:val="bottom"/>
          </w:tcPr>
          <w:p w14:paraId="6A099661" w14:textId="77777777" w:rsidR="005F2718" w:rsidRDefault="005F2718" w:rsidP="008F2A6A">
            <w:pPr>
              <w:spacing w:line="250" w:lineRule="exact"/>
              <w:jc w:val="center"/>
              <w:rPr>
                <w:rFonts w:ascii="Arial" w:eastAsia="Arial" w:hAnsi="Arial"/>
              </w:rPr>
            </w:pPr>
            <w:r>
              <w:rPr>
                <w:rFonts w:ascii="Arial" w:eastAsia="Arial" w:hAnsi="Arial"/>
              </w:rPr>
              <w:t>86</w:t>
            </w:r>
          </w:p>
        </w:tc>
        <w:tc>
          <w:tcPr>
            <w:tcW w:w="880" w:type="dxa"/>
            <w:shd w:val="clear" w:color="auto" w:fill="auto"/>
            <w:vAlign w:val="bottom"/>
          </w:tcPr>
          <w:p w14:paraId="0CDB09EB" w14:textId="77777777" w:rsidR="005F2718" w:rsidRDefault="005F2718" w:rsidP="008F2A6A">
            <w:pPr>
              <w:spacing w:line="250" w:lineRule="exact"/>
              <w:jc w:val="center"/>
              <w:rPr>
                <w:rFonts w:ascii="Arial" w:eastAsia="Arial" w:hAnsi="Arial"/>
                <w:w w:val="81"/>
              </w:rPr>
            </w:pPr>
            <w:r>
              <w:rPr>
                <w:rFonts w:ascii="Arial" w:eastAsia="Arial" w:hAnsi="Arial"/>
                <w:w w:val="81"/>
              </w:rPr>
              <w:t>-</w:t>
            </w:r>
          </w:p>
        </w:tc>
      </w:tr>
      <w:tr w:rsidR="005F2718" w14:paraId="4A401463" w14:textId="77777777" w:rsidTr="00051670">
        <w:trPr>
          <w:trHeight w:val="258"/>
        </w:trPr>
        <w:tc>
          <w:tcPr>
            <w:tcW w:w="3620" w:type="dxa"/>
            <w:gridSpan w:val="3"/>
            <w:shd w:val="clear" w:color="auto" w:fill="auto"/>
          </w:tcPr>
          <w:p w14:paraId="1BAE77FE" w14:textId="77777777" w:rsidR="005F2718" w:rsidRDefault="005F2718" w:rsidP="008F2A6A">
            <w:pPr>
              <w:spacing w:line="0" w:lineRule="atLeast"/>
              <w:ind w:left="100"/>
              <w:rPr>
                <w:rFonts w:ascii="Arial" w:eastAsia="Arial" w:hAnsi="Arial"/>
              </w:rPr>
            </w:pPr>
            <w:r w:rsidRPr="005A197C">
              <w:rPr>
                <w:rFonts w:hint="eastAsia"/>
              </w:rPr>
              <w:t>5-</w:t>
            </w:r>
            <w:r w:rsidRPr="005A197C">
              <w:rPr>
                <w:rFonts w:hint="eastAsia"/>
              </w:rPr>
              <w:t>硝基</w:t>
            </w:r>
            <w:r w:rsidR="002B6F11">
              <w:rPr>
                <w:rFonts w:hint="eastAsia"/>
              </w:rPr>
              <w:t>-</w:t>
            </w:r>
            <w:r w:rsidRPr="005A197C">
              <w:rPr>
                <w:rFonts w:hint="eastAsia"/>
              </w:rPr>
              <w:t>邻</w:t>
            </w:r>
            <w:r w:rsidR="002B6F11">
              <w:rPr>
                <w:rFonts w:hint="eastAsia"/>
              </w:rPr>
              <w:t>-</w:t>
            </w:r>
            <w:r w:rsidRPr="005A197C">
              <w:rPr>
                <w:rFonts w:hint="eastAsia"/>
              </w:rPr>
              <w:t>茴香胺</w:t>
            </w:r>
          </w:p>
        </w:tc>
        <w:tc>
          <w:tcPr>
            <w:tcW w:w="1460" w:type="dxa"/>
            <w:gridSpan w:val="2"/>
            <w:shd w:val="clear" w:color="auto" w:fill="auto"/>
            <w:vAlign w:val="bottom"/>
          </w:tcPr>
          <w:p w14:paraId="0F3DFF80" w14:textId="77777777" w:rsidR="005F2718" w:rsidRDefault="005F2718" w:rsidP="008F2A6A">
            <w:pPr>
              <w:spacing w:line="0" w:lineRule="atLeast"/>
              <w:ind w:right="10"/>
              <w:jc w:val="right"/>
              <w:rPr>
                <w:rFonts w:ascii="Arial" w:eastAsia="Arial" w:hAnsi="Arial"/>
              </w:rPr>
            </w:pPr>
            <w:r>
              <w:rPr>
                <w:rFonts w:ascii="Arial" w:eastAsia="Arial" w:hAnsi="Arial"/>
              </w:rPr>
              <w:t>99-59-2</w:t>
            </w:r>
          </w:p>
        </w:tc>
        <w:tc>
          <w:tcPr>
            <w:tcW w:w="760" w:type="dxa"/>
            <w:shd w:val="clear" w:color="auto" w:fill="auto"/>
            <w:vAlign w:val="bottom"/>
          </w:tcPr>
          <w:p w14:paraId="587F9C21" w14:textId="77777777" w:rsidR="005F2718" w:rsidRDefault="005F2718"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32957488"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2AA45761" w14:textId="77777777" w:rsidR="005F2718" w:rsidRDefault="005F2718"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7DB8F322" w14:textId="77777777" w:rsidR="005F2718" w:rsidRDefault="005F2718"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3B5469D2" w14:textId="77777777" w:rsidR="005F2718" w:rsidRDefault="005F2718"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306C6A8B"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r>
      <w:tr w:rsidR="005F2718" w14:paraId="30E893DC" w14:textId="77777777" w:rsidTr="00051670">
        <w:trPr>
          <w:trHeight w:val="250"/>
        </w:trPr>
        <w:tc>
          <w:tcPr>
            <w:tcW w:w="3620" w:type="dxa"/>
            <w:gridSpan w:val="3"/>
            <w:shd w:val="clear" w:color="auto" w:fill="auto"/>
          </w:tcPr>
          <w:p w14:paraId="175AF528" w14:textId="77777777" w:rsidR="005F2718" w:rsidRDefault="005F2718" w:rsidP="008F2A6A">
            <w:pPr>
              <w:spacing w:line="249" w:lineRule="exact"/>
              <w:ind w:left="100"/>
              <w:rPr>
                <w:rFonts w:ascii="Arial" w:eastAsia="Arial" w:hAnsi="Arial"/>
              </w:rPr>
            </w:pPr>
            <w:r w:rsidRPr="005A197C">
              <w:rPr>
                <w:rFonts w:hint="eastAsia"/>
              </w:rPr>
              <w:t>硝基苯</w:t>
            </w:r>
          </w:p>
        </w:tc>
        <w:tc>
          <w:tcPr>
            <w:tcW w:w="1460" w:type="dxa"/>
            <w:gridSpan w:val="2"/>
            <w:shd w:val="clear" w:color="auto" w:fill="auto"/>
            <w:vAlign w:val="bottom"/>
          </w:tcPr>
          <w:p w14:paraId="177BB52F" w14:textId="77777777" w:rsidR="005F2718" w:rsidRDefault="005F2718" w:rsidP="008F2A6A">
            <w:pPr>
              <w:spacing w:line="249" w:lineRule="exact"/>
              <w:ind w:right="10"/>
              <w:jc w:val="right"/>
              <w:rPr>
                <w:rFonts w:ascii="Arial" w:eastAsia="Arial" w:hAnsi="Arial"/>
              </w:rPr>
            </w:pPr>
            <w:r>
              <w:rPr>
                <w:rFonts w:ascii="Arial" w:eastAsia="Arial" w:hAnsi="Arial"/>
              </w:rPr>
              <w:t>98-95-3</w:t>
            </w:r>
          </w:p>
        </w:tc>
        <w:tc>
          <w:tcPr>
            <w:tcW w:w="760" w:type="dxa"/>
            <w:shd w:val="clear" w:color="auto" w:fill="auto"/>
            <w:vAlign w:val="bottom"/>
          </w:tcPr>
          <w:p w14:paraId="7FE281A5" w14:textId="77777777" w:rsidR="005F2718" w:rsidRDefault="005F2718" w:rsidP="008F2A6A">
            <w:pPr>
              <w:spacing w:line="249" w:lineRule="exact"/>
              <w:jc w:val="center"/>
              <w:rPr>
                <w:rFonts w:ascii="Arial" w:eastAsia="Arial" w:hAnsi="Arial"/>
                <w:w w:val="97"/>
              </w:rPr>
            </w:pPr>
            <w:r>
              <w:rPr>
                <w:rFonts w:ascii="Arial" w:eastAsia="Arial" w:hAnsi="Arial"/>
                <w:w w:val="97"/>
              </w:rPr>
              <w:t>80</w:t>
            </w:r>
          </w:p>
        </w:tc>
        <w:tc>
          <w:tcPr>
            <w:tcW w:w="780" w:type="dxa"/>
            <w:shd w:val="clear" w:color="auto" w:fill="auto"/>
            <w:vAlign w:val="bottom"/>
          </w:tcPr>
          <w:p w14:paraId="2F949246" w14:textId="77777777" w:rsidR="005F2718" w:rsidRDefault="005F2718" w:rsidP="008F2A6A">
            <w:pPr>
              <w:spacing w:line="249" w:lineRule="exact"/>
              <w:jc w:val="center"/>
              <w:rPr>
                <w:rFonts w:ascii="Arial" w:eastAsia="Arial" w:hAnsi="Arial"/>
              </w:rPr>
            </w:pPr>
            <w:r>
              <w:rPr>
                <w:rFonts w:ascii="Arial" w:eastAsia="Arial" w:hAnsi="Arial"/>
              </w:rPr>
              <w:t>80</w:t>
            </w:r>
          </w:p>
        </w:tc>
        <w:tc>
          <w:tcPr>
            <w:tcW w:w="840" w:type="dxa"/>
            <w:shd w:val="clear" w:color="auto" w:fill="auto"/>
            <w:vAlign w:val="bottom"/>
          </w:tcPr>
          <w:p w14:paraId="71BC60AB" w14:textId="77777777" w:rsidR="005F2718" w:rsidRDefault="005F2718" w:rsidP="008F2A6A">
            <w:pPr>
              <w:spacing w:line="249" w:lineRule="exact"/>
              <w:jc w:val="center"/>
              <w:rPr>
                <w:rFonts w:ascii="Arial" w:eastAsia="Arial" w:hAnsi="Arial"/>
              </w:rPr>
            </w:pPr>
            <w:r>
              <w:rPr>
                <w:rFonts w:ascii="Arial" w:eastAsia="Arial" w:hAnsi="Arial"/>
              </w:rPr>
              <w:t>73/89</w:t>
            </w:r>
          </w:p>
        </w:tc>
        <w:tc>
          <w:tcPr>
            <w:tcW w:w="740" w:type="dxa"/>
            <w:shd w:val="clear" w:color="auto" w:fill="auto"/>
            <w:vAlign w:val="bottom"/>
          </w:tcPr>
          <w:p w14:paraId="62D566C5" w14:textId="77777777" w:rsidR="005F2718" w:rsidRDefault="005F2718" w:rsidP="008F2A6A">
            <w:pPr>
              <w:spacing w:line="249" w:lineRule="exact"/>
              <w:jc w:val="center"/>
              <w:rPr>
                <w:rFonts w:ascii="Arial" w:eastAsia="Arial" w:hAnsi="Arial"/>
              </w:rPr>
            </w:pPr>
            <w:r>
              <w:rPr>
                <w:rFonts w:ascii="Arial" w:eastAsia="Arial" w:hAnsi="Arial"/>
              </w:rPr>
              <w:t>68</w:t>
            </w:r>
          </w:p>
        </w:tc>
        <w:tc>
          <w:tcPr>
            <w:tcW w:w="760" w:type="dxa"/>
            <w:shd w:val="clear" w:color="auto" w:fill="auto"/>
            <w:vAlign w:val="bottom"/>
          </w:tcPr>
          <w:p w14:paraId="2FD48E13" w14:textId="77777777" w:rsidR="005F2718" w:rsidRDefault="005F2718" w:rsidP="008F2A6A">
            <w:pPr>
              <w:spacing w:line="249" w:lineRule="exact"/>
              <w:jc w:val="center"/>
              <w:rPr>
                <w:rFonts w:ascii="Arial" w:eastAsia="Arial" w:hAnsi="Arial"/>
              </w:rPr>
            </w:pPr>
            <w:r>
              <w:rPr>
                <w:rFonts w:ascii="Arial" w:eastAsia="Arial" w:hAnsi="Arial"/>
              </w:rPr>
              <w:t>75</w:t>
            </w:r>
          </w:p>
        </w:tc>
        <w:tc>
          <w:tcPr>
            <w:tcW w:w="880" w:type="dxa"/>
            <w:shd w:val="clear" w:color="auto" w:fill="auto"/>
            <w:vAlign w:val="bottom"/>
          </w:tcPr>
          <w:p w14:paraId="085B4812" w14:textId="77777777" w:rsidR="005F2718" w:rsidRDefault="005F2718" w:rsidP="008F2A6A">
            <w:pPr>
              <w:spacing w:line="249" w:lineRule="exact"/>
              <w:jc w:val="center"/>
              <w:rPr>
                <w:rFonts w:ascii="Arial" w:eastAsia="Arial" w:hAnsi="Arial"/>
              </w:rPr>
            </w:pPr>
            <w:r>
              <w:rPr>
                <w:rFonts w:ascii="Arial" w:eastAsia="Arial" w:hAnsi="Arial"/>
              </w:rPr>
              <w:t>95</w:t>
            </w:r>
          </w:p>
        </w:tc>
      </w:tr>
      <w:tr w:rsidR="005F2718" w14:paraId="122259B7" w14:textId="77777777" w:rsidTr="00051670">
        <w:trPr>
          <w:trHeight w:val="254"/>
        </w:trPr>
        <w:tc>
          <w:tcPr>
            <w:tcW w:w="3620" w:type="dxa"/>
            <w:gridSpan w:val="3"/>
            <w:shd w:val="clear" w:color="auto" w:fill="auto"/>
          </w:tcPr>
          <w:p w14:paraId="657D3709" w14:textId="77777777" w:rsidR="005F2718" w:rsidRDefault="005F2718" w:rsidP="008F2A6A">
            <w:pPr>
              <w:spacing w:line="0" w:lineRule="atLeast"/>
              <w:ind w:left="100"/>
              <w:rPr>
                <w:rFonts w:ascii="Arial" w:eastAsia="Arial" w:hAnsi="Arial"/>
              </w:rPr>
            </w:pPr>
            <w:r w:rsidRPr="005A197C">
              <w:rPr>
                <w:rFonts w:hint="eastAsia"/>
              </w:rPr>
              <w:t>4-</w:t>
            </w:r>
            <w:r w:rsidRPr="005A197C">
              <w:rPr>
                <w:rFonts w:hint="eastAsia"/>
              </w:rPr>
              <w:t>硝基联苯</w:t>
            </w:r>
          </w:p>
        </w:tc>
        <w:tc>
          <w:tcPr>
            <w:tcW w:w="1460" w:type="dxa"/>
            <w:gridSpan w:val="2"/>
            <w:shd w:val="clear" w:color="auto" w:fill="auto"/>
            <w:vAlign w:val="bottom"/>
          </w:tcPr>
          <w:p w14:paraId="0FB5457D" w14:textId="77777777" w:rsidR="005F2718" w:rsidRDefault="005F2718" w:rsidP="008F2A6A">
            <w:pPr>
              <w:spacing w:line="0" w:lineRule="atLeast"/>
              <w:ind w:right="10"/>
              <w:jc w:val="right"/>
              <w:rPr>
                <w:rFonts w:ascii="Arial" w:eastAsia="Arial" w:hAnsi="Arial"/>
              </w:rPr>
            </w:pPr>
            <w:r>
              <w:rPr>
                <w:rFonts w:ascii="Arial" w:eastAsia="Arial" w:hAnsi="Arial"/>
              </w:rPr>
              <w:t>92-93-3</w:t>
            </w:r>
          </w:p>
        </w:tc>
        <w:tc>
          <w:tcPr>
            <w:tcW w:w="760" w:type="dxa"/>
            <w:shd w:val="clear" w:color="auto" w:fill="auto"/>
            <w:vAlign w:val="bottom"/>
          </w:tcPr>
          <w:p w14:paraId="3837917F" w14:textId="77777777" w:rsidR="005F2718" w:rsidRDefault="005F2718"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46D57ABF"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06D2C16A" w14:textId="77777777" w:rsidR="005F2718" w:rsidRDefault="005F2718"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5E52B2AF" w14:textId="77777777" w:rsidR="005F2718" w:rsidRDefault="005F2718"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259DBFBD" w14:textId="77777777" w:rsidR="005F2718" w:rsidRDefault="005F2718"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2FD1792C"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r>
      <w:tr w:rsidR="005F2718" w14:paraId="460F24C8" w14:textId="77777777" w:rsidTr="00051670">
        <w:trPr>
          <w:trHeight w:val="254"/>
        </w:trPr>
        <w:tc>
          <w:tcPr>
            <w:tcW w:w="3620" w:type="dxa"/>
            <w:gridSpan w:val="3"/>
            <w:shd w:val="clear" w:color="auto" w:fill="auto"/>
          </w:tcPr>
          <w:p w14:paraId="4AD874F5" w14:textId="77777777" w:rsidR="005F2718" w:rsidRDefault="005F2718" w:rsidP="008F2A6A">
            <w:pPr>
              <w:spacing w:line="0" w:lineRule="atLeast"/>
              <w:ind w:left="100"/>
              <w:rPr>
                <w:rFonts w:ascii="Arial" w:eastAsia="Arial" w:hAnsi="Arial"/>
              </w:rPr>
            </w:pPr>
            <w:r w:rsidRPr="005A197C">
              <w:rPr>
                <w:rFonts w:hint="eastAsia"/>
              </w:rPr>
              <w:t>除草醚</w:t>
            </w:r>
          </w:p>
        </w:tc>
        <w:tc>
          <w:tcPr>
            <w:tcW w:w="1460" w:type="dxa"/>
            <w:gridSpan w:val="2"/>
            <w:shd w:val="clear" w:color="auto" w:fill="auto"/>
            <w:vAlign w:val="bottom"/>
          </w:tcPr>
          <w:p w14:paraId="6D0BACAC" w14:textId="77777777" w:rsidR="005F2718" w:rsidRDefault="005F2718" w:rsidP="008F2A6A">
            <w:pPr>
              <w:spacing w:line="0" w:lineRule="atLeast"/>
              <w:ind w:right="10"/>
              <w:jc w:val="right"/>
              <w:rPr>
                <w:rFonts w:ascii="Arial" w:eastAsia="Arial" w:hAnsi="Arial"/>
              </w:rPr>
            </w:pPr>
            <w:r>
              <w:rPr>
                <w:rFonts w:ascii="Arial" w:eastAsia="Arial" w:hAnsi="Arial"/>
              </w:rPr>
              <w:t>1836-75-5</w:t>
            </w:r>
          </w:p>
        </w:tc>
        <w:tc>
          <w:tcPr>
            <w:tcW w:w="760" w:type="dxa"/>
            <w:shd w:val="clear" w:color="auto" w:fill="auto"/>
            <w:vAlign w:val="bottom"/>
          </w:tcPr>
          <w:p w14:paraId="73EC423C" w14:textId="77777777" w:rsidR="005F2718" w:rsidRDefault="005F2718"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49B5EC76"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633D3DA9" w14:textId="77777777" w:rsidR="005F2718" w:rsidRDefault="005F2718"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3F737195" w14:textId="77777777" w:rsidR="005F2718" w:rsidRDefault="005F2718"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4AD93E44" w14:textId="77777777" w:rsidR="005F2718" w:rsidRDefault="005F2718"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0B368814"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r>
      <w:tr w:rsidR="005F2718" w14:paraId="23165229" w14:textId="77777777" w:rsidTr="00051670">
        <w:trPr>
          <w:trHeight w:val="254"/>
        </w:trPr>
        <w:tc>
          <w:tcPr>
            <w:tcW w:w="3620" w:type="dxa"/>
            <w:gridSpan w:val="3"/>
            <w:shd w:val="clear" w:color="auto" w:fill="auto"/>
          </w:tcPr>
          <w:p w14:paraId="4E02EB5D" w14:textId="77777777" w:rsidR="005F2718" w:rsidRDefault="005F2718" w:rsidP="008F2A6A">
            <w:pPr>
              <w:spacing w:line="0" w:lineRule="atLeast"/>
              <w:ind w:left="100"/>
              <w:rPr>
                <w:rFonts w:ascii="Arial" w:eastAsia="Arial" w:hAnsi="Arial"/>
              </w:rPr>
            </w:pPr>
            <w:r w:rsidRPr="005A197C">
              <w:rPr>
                <w:rFonts w:hint="eastAsia"/>
              </w:rPr>
              <w:t>2-</w:t>
            </w:r>
            <w:r w:rsidRPr="005A197C">
              <w:rPr>
                <w:rFonts w:hint="eastAsia"/>
              </w:rPr>
              <w:t>硝基苯酚</w:t>
            </w:r>
          </w:p>
        </w:tc>
        <w:tc>
          <w:tcPr>
            <w:tcW w:w="1460" w:type="dxa"/>
            <w:gridSpan w:val="2"/>
            <w:shd w:val="clear" w:color="auto" w:fill="auto"/>
            <w:vAlign w:val="bottom"/>
          </w:tcPr>
          <w:p w14:paraId="610C3F67" w14:textId="77777777" w:rsidR="005F2718" w:rsidRDefault="005F2718" w:rsidP="008F2A6A">
            <w:pPr>
              <w:spacing w:line="0" w:lineRule="atLeast"/>
              <w:ind w:right="10"/>
              <w:jc w:val="right"/>
              <w:rPr>
                <w:rFonts w:ascii="Arial" w:eastAsia="Arial" w:hAnsi="Arial"/>
              </w:rPr>
            </w:pPr>
            <w:r>
              <w:rPr>
                <w:rFonts w:ascii="Arial" w:eastAsia="Arial" w:hAnsi="Arial"/>
              </w:rPr>
              <w:t>88-75-5</w:t>
            </w:r>
          </w:p>
        </w:tc>
        <w:tc>
          <w:tcPr>
            <w:tcW w:w="760" w:type="dxa"/>
            <w:shd w:val="clear" w:color="auto" w:fill="auto"/>
            <w:vAlign w:val="bottom"/>
          </w:tcPr>
          <w:p w14:paraId="2DE92C7C" w14:textId="77777777" w:rsidR="005F2718" w:rsidRDefault="005F2718" w:rsidP="008F2A6A">
            <w:pPr>
              <w:spacing w:line="0" w:lineRule="atLeast"/>
              <w:jc w:val="center"/>
              <w:rPr>
                <w:rFonts w:ascii="Arial" w:eastAsia="Arial" w:hAnsi="Arial"/>
                <w:w w:val="97"/>
              </w:rPr>
            </w:pPr>
            <w:r>
              <w:rPr>
                <w:rFonts w:ascii="Arial" w:eastAsia="Arial" w:hAnsi="Arial"/>
                <w:w w:val="97"/>
              </w:rPr>
              <w:t>81</w:t>
            </w:r>
          </w:p>
        </w:tc>
        <w:tc>
          <w:tcPr>
            <w:tcW w:w="780" w:type="dxa"/>
            <w:shd w:val="clear" w:color="auto" w:fill="auto"/>
            <w:vAlign w:val="bottom"/>
          </w:tcPr>
          <w:p w14:paraId="655C5142" w14:textId="77777777" w:rsidR="005F2718" w:rsidRDefault="005F2718" w:rsidP="008F2A6A">
            <w:pPr>
              <w:spacing w:line="0" w:lineRule="atLeast"/>
              <w:jc w:val="center"/>
              <w:rPr>
                <w:rFonts w:ascii="Arial" w:eastAsia="Arial" w:hAnsi="Arial"/>
              </w:rPr>
            </w:pPr>
            <w:r>
              <w:rPr>
                <w:rFonts w:ascii="Arial" w:eastAsia="Arial" w:hAnsi="Arial"/>
              </w:rPr>
              <w:t>82</w:t>
            </w:r>
          </w:p>
        </w:tc>
        <w:tc>
          <w:tcPr>
            <w:tcW w:w="840" w:type="dxa"/>
            <w:shd w:val="clear" w:color="auto" w:fill="auto"/>
            <w:vAlign w:val="bottom"/>
          </w:tcPr>
          <w:p w14:paraId="21A6445E" w14:textId="77777777" w:rsidR="005F2718" w:rsidRDefault="005F2718" w:rsidP="008F2A6A">
            <w:pPr>
              <w:spacing w:line="0" w:lineRule="atLeast"/>
              <w:jc w:val="center"/>
              <w:rPr>
                <w:rFonts w:ascii="Arial" w:eastAsia="Arial" w:hAnsi="Arial"/>
              </w:rPr>
            </w:pPr>
            <w:r>
              <w:rPr>
                <w:rFonts w:ascii="Arial" w:eastAsia="Arial" w:hAnsi="Arial"/>
              </w:rPr>
              <w:t>77/89</w:t>
            </w:r>
          </w:p>
        </w:tc>
        <w:tc>
          <w:tcPr>
            <w:tcW w:w="740" w:type="dxa"/>
            <w:shd w:val="clear" w:color="auto" w:fill="auto"/>
            <w:vAlign w:val="bottom"/>
          </w:tcPr>
          <w:p w14:paraId="02999980" w14:textId="77777777" w:rsidR="005F2718" w:rsidRDefault="005F2718" w:rsidP="008F2A6A">
            <w:pPr>
              <w:spacing w:line="0" w:lineRule="atLeast"/>
              <w:jc w:val="center"/>
              <w:rPr>
                <w:rFonts w:ascii="Arial" w:eastAsia="Arial" w:hAnsi="Arial"/>
              </w:rPr>
            </w:pPr>
            <w:r>
              <w:rPr>
                <w:rFonts w:ascii="Arial" w:eastAsia="Arial" w:hAnsi="Arial"/>
              </w:rPr>
              <w:t>70</w:t>
            </w:r>
          </w:p>
        </w:tc>
        <w:tc>
          <w:tcPr>
            <w:tcW w:w="760" w:type="dxa"/>
            <w:shd w:val="clear" w:color="auto" w:fill="auto"/>
            <w:vAlign w:val="bottom"/>
          </w:tcPr>
          <w:p w14:paraId="59A284B0" w14:textId="77777777" w:rsidR="005F2718" w:rsidRDefault="005F2718" w:rsidP="008F2A6A">
            <w:pPr>
              <w:spacing w:line="0" w:lineRule="atLeast"/>
              <w:jc w:val="center"/>
              <w:rPr>
                <w:rFonts w:ascii="Arial" w:eastAsia="Arial" w:hAnsi="Arial"/>
              </w:rPr>
            </w:pPr>
            <w:r>
              <w:rPr>
                <w:rFonts w:ascii="Arial" w:eastAsia="Arial" w:hAnsi="Arial"/>
              </w:rPr>
              <w:t>76</w:t>
            </w:r>
          </w:p>
        </w:tc>
        <w:tc>
          <w:tcPr>
            <w:tcW w:w="880" w:type="dxa"/>
            <w:shd w:val="clear" w:color="auto" w:fill="auto"/>
            <w:vAlign w:val="bottom"/>
          </w:tcPr>
          <w:p w14:paraId="4AC92ED4" w14:textId="77777777" w:rsidR="005F2718" w:rsidRDefault="005F2718" w:rsidP="008F2A6A">
            <w:pPr>
              <w:spacing w:line="0" w:lineRule="atLeast"/>
              <w:jc w:val="center"/>
              <w:rPr>
                <w:rFonts w:ascii="Arial" w:eastAsia="Arial" w:hAnsi="Arial"/>
                <w:w w:val="81"/>
              </w:rPr>
            </w:pPr>
            <w:r>
              <w:rPr>
                <w:rFonts w:ascii="Arial" w:eastAsia="Arial" w:hAnsi="Arial"/>
                <w:w w:val="81"/>
              </w:rPr>
              <w:t>-</w:t>
            </w:r>
          </w:p>
        </w:tc>
      </w:tr>
      <w:tr w:rsidR="005F2718" w14:paraId="14280A7F" w14:textId="77777777" w:rsidTr="00051670">
        <w:trPr>
          <w:trHeight w:val="250"/>
        </w:trPr>
        <w:tc>
          <w:tcPr>
            <w:tcW w:w="3620" w:type="dxa"/>
            <w:gridSpan w:val="3"/>
            <w:shd w:val="clear" w:color="auto" w:fill="auto"/>
          </w:tcPr>
          <w:p w14:paraId="2A5AABE3" w14:textId="77777777" w:rsidR="005F2718" w:rsidRDefault="005F2718" w:rsidP="008F2A6A">
            <w:pPr>
              <w:spacing w:line="249" w:lineRule="exact"/>
              <w:ind w:left="100"/>
              <w:rPr>
                <w:rFonts w:ascii="Arial" w:eastAsia="Arial" w:hAnsi="Arial"/>
              </w:rPr>
            </w:pPr>
            <w:r w:rsidRPr="005A197C">
              <w:rPr>
                <w:rFonts w:hint="eastAsia"/>
              </w:rPr>
              <w:t>4-</w:t>
            </w:r>
            <w:r w:rsidRPr="005A197C">
              <w:rPr>
                <w:rFonts w:hint="eastAsia"/>
              </w:rPr>
              <w:t>硝基苯酚</w:t>
            </w:r>
          </w:p>
        </w:tc>
        <w:tc>
          <w:tcPr>
            <w:tcW w:w="1460" w:type="dxa"/>
            <w:gridSpan w:val="2"/>
            <w:shd w:val="clear" w:color="auto" w:fill="auto"/>
            <w:vAlign w:val="bottom"/>
          </w:tcPr>
          <w:p w14:paraId="7380F7C2" w14:textId="77777777" w:rsidR="005F2718" w:rsidRDefault="005F2718" w:rsidP="008F2A6A">
            <w:pPr>
              <w:spacing w:line="249" w:lineRule="exact"/>
              <w:ind w:right="10"/>
              <w:jc w:val="right"/>
              <w:rPr>
                <w:rFonts w:ascii="Arial" w:eastAsia="Arial" w:hAnsi="Arial"/>
              </w:rPr>
            </w:pPr>
            <w:r>
              <w:rPr>
                <w:rFonts w:ascii="Arial" w:eastAsia="Arial" w:hAnsi="Arial"/>
              </w:rPr>
              <w:t>100-02-7</w:t>
            </w:r>
          </w:p>
        </w:tc>
        <w:tc>
          <w:tcPr>
            <w:tcW w:w="760" w:type="dxa"/>
            <w:shd w:val="clear" w:color="auto" w:fill="auto"/>
            <w:vAlign w:val="bottom"/>
          </w:tcPr>
          <w:p w14:paraId="35ADB494" w14:textId="77777777" w:rsidR="005F2718" w:rsidRDefault="005F2718" w:rsidP="008F2A6A">
            <w:pPr>
              <w:spacing w:line="249" w:lineRule="exact"/>
              <w:jc w:val="center"/>
              <w:rPr>
                <w:rFonts w:ascii="Arial" w:eastAsia="Arial" w:hAnsi="Arial"/>
                <w:w w:val="97"/>
              </w:rPr>
            </w:pPr>
            <w:r>
              <w:rPr>
                <w:rFonts w:ascii="Arial" w:eastAsia="Arial" w:hAnsi="Arial"/>
                <w:w w:val="97"/>
              </w:rPr>
              <w:t>38</w:t>
            </w:r>
          </w:p>
        </w:tc>
        <w:tc>
          <w:tcPr>
            <w:tcW w:w="780" w:type="dxa"/>
            <w:shd w:val="clear" w:color="auto" w:fill="auto"/>
            <w:vAlign w:val="bottom"/>
          </w:tcPr>
          <w:p w14:paraId="63F56934" w14:textId="77777777" w:rsidR="005F2718" w:rsidRDefault="005F2718" w:rsidP="008F2A6A">
            <w:pPr>
              <w:spacing w:line="249" w:lineRule="exact"/>
              <w:jc w:val="center"/>
              <w:rPr>
                <w:rFonts w:ascii="Arial" w:eastAsia="Arial" w:hAnsi="Arial"/>
              </w:rPr>
            </w:pPr>
            <w:r>
              <w:rPr>
                <w:rFonts w:ascii="Arial" w:eastAsia="Arial" w:hAnsi="Arial"/>
              </w:rPr>
              <w:t>83</w:t>
            </w:r>
          </w:p>
        </w:tc>
        <w:tc>
          <w:tcPr>
            <w:tcW w:w="840" w:type="dxa"/>
            <w:shd w:val="clear" w:color="auto" w:fill="auto"/>
            <w:vAlign w:val="bottom"/>
          </w:tcPr>
          <w:p w14:paraId="58D1EF1E" w14:textId="77777777" w:rsidR="005F2718" w:rsidRDefault="005F2718" w:rsidP="008F2A6A">
            <w:pPr>
              <w:spacing w:line="249" w:lineRule="exact"/>
              <w:jc w:val="center"/>
              <w:rPr>
                <w:rFonts w:ascii="Arial" w:eastAsia="Arial" w:hAnsi="Arial"/>
              </w:rPr>
            </w:pPr>
            <w:r>
              <w:rPr>
                <w:rFonts w:ascii="Arial" w:eastAsia="Arial" w:hAnsi="Arial"/>
              </w:rPr>
              <w:t>70/86</w:t>
            </w:r>
          </w:p>
        </w:tc>
        <w:tc>
          <w:tcPr>
            <w:tcW w:w="740" w:type="dxa"/>
            <w:shd w:val="clear" w:color="auto" w:fill="auto"/>
            <w:vAlign w:val="bottom"/>
          </w:tcPr>
          <w:p w14:paraId="08CF3C13" w14:textId="77777777" w:rsidR="005F2718" w:rsidRDefault="005F2718" w:rsidP="008F2A6A">
            <w:pPr>
              <w:spacing w:line="249" w:lineRule="exact"/>
              <w:jc w:val="center"/>
              <w:rPr>
                <w:rFonts w:ascii="Arial" w:eastAsia="Arial" w:hAnsi="Arial"/>
              </w:rPr>
            </w:pPr>
            <w:r>
              <w:rPr>
                <w:rFonts w:ascii="Arial" w:eastAsia="Arial" w:hAnsi="Arial"/>
              </w:rPr>
              <w:t>74</w:t>
            </w:r>
          </w:p>
        </w:tc>
        <w:tc>
          <w:tcPr>
            <w:tcW w:w="760" w:type="dxa"/>
            <w:shd w:val="clear" w:color="auto" w:fill="auto"/>
            <w:vAlign w:val="bottom"/>
          </w:tcPr>
          <w:p w14:paraId="11406724" w14:textId="77777777" w:rsidR="005F2718" w:rsidRDefault="005F2718" w:rsidP="008F2A6A">
            <w:pPr>
              <w:spacing w:line="249" w:lineRule="exact"/>
              <w:jc w:val="center"/>
              <w:rPr>
                <w:rFonts w:ascii="Arial" w:eastAsia="Arial" w:hAnsi="Arial"/>
              </w:rPr>
            </w:pPr>
            <w:r>
              <w:rPr>
                <w:rFonts w:ascii="Arial" w:eastAsia="Arial" w:hAnsi="Arial"/>
              </w:rPr>
              <w:t>80</w:t>
            </w:r>
          </w:p>
        </w:tc>
        <w:tc>
          <w:tcPr>
            <w:tcW w:w="880" w:type="dxa"/>
            <w:shd w:val="clear" w:color="auto" w:fill="auto"/>
            <w:vAlign w:val="bottom"/>
          </w:tcPr>
          <w:p w14:paraId="6EC1996E" w14:textId="77777777" w:rsidR="005F2718" w:rsidRDefault="005F2718" w:rsidP="008F2A6A">
            <w:pPr>
              <w:spacing w:line="249" w:lineRule="exact"/>
              <w:jc w:val="center"/>
              <w:rPr>
                <w:rFonts w:ascii="Arial" w:eastAsia="Arial" w:hAnsi="Arial"/>
              </w:rPr>
            </w:pPr>
            <w:r>
              <w:rPr>
                <w:rFonts w:ascii="Arial" w:eastAsia="Arial" w:hAnsi="Arial"/>
              </w:rPr>
              <w:t>94</w:t>
            </w:r>
          </w:p>
        </w:tc>
      </w:tr>
      <w:tr w:rsidR="002B6F11" w14:paraId="152675AE" w14:textId="77777777" w:rsidTr="00051670">
        <w:trPr>
          <w:trHeight w:val="250"/>
        </w:trPr>
        <w:tc>
          <w:tcPr>
            <w:tcW w:w="3620" w:type="dxa"/>
            <w:gridSpan w:val="3"/>
            <w:shd w:val="clear" w:color="auto" w:fill="auto"/>
          </w:tcPr>
          <w:p w14:paraId="5F277597" w14:textId="77777777" w:rsidR="002B6F11" w:rsidRDefault="002B6F11" w:rsidP="008F2A6A">
            <w:pPr>
              <w:spacing w:line="250" w:lineRule="exact"/>
              <w:ind w:left="100"/>
              <w:rPr>
                <w:rFonts w:ascii="Arial" w:eastAsia="Arial" w:hAnsi="Arial"/>
              </w:rPr>
            </w:pPr>
            <w:r w:rsidRPr="00522B7A">
              <w:rPr>
                <w:rFonts w:hint="eastAsia"/>
              </w:rPr>
              <w:t>氧化物</w:t>
            </w:r>
          </w:p>
        </w:tc>
        <w:tc>
          <w:tcPr>
            <w:tcW w:w="2220" w:type="dxa"/>
            <w:gridSpan w:val="3"/>
            <w:shd w:val="clear" w:color="auto" w:fill="auto"/>
            <w:vAlign w:val="bottom"/>
          </w:tcPr>
          <w:p w14:paraId="07D6F854" w14:textId="77777777" w:rsidR="002B6F11" w:rsidRDefault="002B6F11" w:rsidP="008F2A6A">
            <w:pPr>
              <w:spacing w:line="250" w:lineRule="exact"/>
              <w:ind w:right="90"/>
              <w:jc w:val="right"/>
              <w:rPr>
                <w:rFonts w:ascii="Arial" w:eastAsia="Arial" w:hAnsi="Arial"/>
              </w:rPr>
            </w:pPr>
            <w:r>
              <w:rPr>
                <w:rFonts w:ascii="Arial" w:eastAsia="Arial" w:hAnsi="Arial"/>
              </w:rPr>
              <w:t>56-57-5   100</w:t>
            </w:r>
          </w:p>
        </w:tc>
        <w:tc>
          <w:tcPr>
            <w:tcW w:w="780" w:type="dxa"/>
            <w:shd w:val="clear" w:color="auto" w:fill="auto"/>
            <w:vAlign w:val="bottom"/>
          </w:tcPr>
          <w:p w14:paraId="5D015327" w14:textId="77777777" w:rsidR="002B6F11" w:rsidRDefault="002B6F11" w:rsidP="008F2A6A">
            <w:pPr>
              <w:spacing w:line="250" w:lineRule="exact"/>
              <w:jc w:val="center"/>
              <w:rPr>
                <w:rFonts w:ascii="Arial" w:eastAsia="Arial" w:hAnsi="Arial"/>
              </w:rPr>
            </w:pPr>
            <w:r>
              <w:rPr>
                <w:rFonts w:ascii="Arial" w:eastAsia="Arial" w:hAnsi="Arial"/>
              </w:rPr>
              <w:t>76</w:t>
            </w:r>
          </w:p>
        </w:tc>
        <w:tc>
          <w:tcPr>
            <w:tcW w:w="840" w:type="dxa"/>
            <w:shd w:val="clear" w:color="auto" w:fill="auto"/>
            <w:vAlign w:val="bottom"/>
          </w:tcPr>
          <w:p w14:paraId="16DFF88E" w14:textId="77777777" w:rsidR="002B6F11" w:rsidRDefault="002B6F11" w:rsidP="008F2A6A">
            <w:pPr>
              <w:spacing w:line="250"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294F1CF4" w14:textId="77777777" w:rsidR="002B6F11" w:rsidRDefault="002B6F11" w:rsidP="008F2A6A">
            <w:pPr>
              <w:spacing w:line="250" w:lineRule="exact"/>
              <w:jc w:val="center"/>
              <w:rPr>
                <w:rFonts w:ascii="Arial" w:eastAsia="Arial" w:hAnsi="Arial"/>
              </w:rPr>
            </w:pPr>
            <w:r>
              <w:rPr>
                <w:rFonts w:ascii="Arial" w:eastAsia="Arial" w:hAnsi="Arial"/>
              </w:rPr>
              <w:t>63</w:t>
            </w:r>
          </w:p>
        </w:tc>
        <w:tc>
          <w:tcPr>
            <w:tcW w:w="760" w:type="dxa"/>
            <w:shd w:val="clear" w:color="auto" w:fill="auto"/>
            <w:vAlign w:val="bottom"/>
          </w:tcPr>
          <w:p w14:paraId="5B168D69" w14:textId="77777777" w:rsidR="002B6F11" w:rsidRDefault="002B6F11" w:rsidP="008F2A6A">
            <w:pPr>
              <w:spacing w:line="250" w:lineRule="exact"/>
              <w:jc w:val="center"/>
              <w:rPr>
                <w:rFonts w:ascii="Arial" w:eastAsia="Arial" w:hAnsi="Arial"/>
              </w:rPr>
            </w:pPr>
            <w:r>
              <w:rPr>
                <w:rFonts w:ascii="Arial" w:eastAsia="Arial" w:hAnsi="Arial"/>
              </w:rPr>
              <w:t>96</w:t>
            </w:r>
          </w:p>
        </w:tc>
        <w:tc>
          <w:tcPr>
            <w:tcW w:w="880" w:type="dxa"/>
            <w:shd w:val="clear" w:color="auto" w:fill="auto"/>
            <w:vAlign w:val="bottom"/>
          </w:tcPr>
          <w:p w14:paraId="0B3BEE02" w14:textId="77777777" w:rsidR="002B6F11" w:rsidRDefault="002B6F11" w:rsidP="008F2A6A">
            <w:pPr>
              <w:spacing w:line="250" w:lineRule="exact"/>
              <w:jc w:val="center"/>
              <w:rPr>
                <w:rFonts w:ascii="Arial" w:eastAsia="Arial" w:hAnsi="Arial"/>
                <w:w w:val="81"/>
              </w:rPr>
            </w:pPr>
            <w:r>
              <w:rPr>
                <w:rFonts w:ascii="Arial" w:eastAsia="Arial" w:hAnsi="Arial"/>
                <w:w w:val="81"/>
              </w:rPr>
              <w:t>-</w:t>
            </w:r>
          </w:p>
        </w:tc>
      </w:tr>
      <w:tr w:rsidR="002B6F11" w14:paraId="25C42541" w14:textId="77777777" w:rsidTr="00051670">
        <w:trPr>
          <w:trHeight w:val="258"/>
        </w:trPr>
        <w:tc>
          <w:tcPr>
            <w:tcW w:w="3620" w:type="dxa"/>
            <w:gridSpan w:val="3"/>
            <w:shd w:val="clear" w:color="auto" w:fill="auto"/>
          </w:tcPr>
          <w:p w14:paraId="7F7D5B77" w14:textId="77777777" w:rsidR="002B6F11" w:rsidRDefault="002B6F11" w:rsidP="008F2A6A">
            <w:pPr>
              <w:spacing w:line="0" w:lineRule="atLeast"/>
              <w:ind w:left="100"/>
              <w:rPr>
                <w:rFonts w:ascii="Arial" w:eastAsia="Arial" w:hAnsi="Arial"/>
              </w:rPr>
            </w:pPr>
            <w:r w:rsidRPr="00522B7A">
              <w:rPr>
                <w:rFonts w:hint="eastAsia"/>
              </w:rPr>
              <w:t>丁胺</w:t>
            </w:r>
          </w:p>
        </w:tc>
        <w:tc>
          <w:tcPr>
            <w:tcW w:w="1460" w:type="dxa"/>
            <w:gridSpan w:val="2"/>
            <w:shd w:val="clear" w:color="auto" w:fill="auto"/>
            <w:vAlign w:val="bottom"/>
          </w:tcPr>
          <w:p w14:paraId="072ADA79" w14:textId="77777777" w:rsidR="002B6F11" w:rsidRDefault="002B6F11" w:rsidP="008F2A6A">
            <w:pPr>
              <w:spacing w:line="0" w:lineRule="atLeast"/>
              <w:ind w:right="10"/>
              <w:jc w:val="right"/>
              <w:rPr>
                <w:rFonts w:ascii="Arial" w:eastAsia="Arial" w:hAnsi="Arial"/>
              </w:rPr>
            </w:pPr>
            <w:r>
              <w:rPr>
                <w:rFonts w:ascii="Arial" w:eastAsia="Arial" w:hAnsi="Arial"/>
              </w:rPr>
              <w:t>924-16-3</w:t>
            </w:r>
          </w:p>
        </w:tc>
        <w:tc>
          <w:tcPr>
            <w:tcW w:w="760" w:type="dxa"/>
            <w:shd w:val="clear" w:color="auto" w:fill="auto"/>
            <w:vAlign w:val="bottom"/>
          </w:tcPr>
          <w:p w14:paraId="120BF959" w14:textId="77777777" w:rsidR="002B6F11" w:rsidRDefault="002B6F11" w:rsidP="008F2A6A">
            <w:pPr>
              <w:spacing w:line="0" w:lineRule="atLeast"/>
              <w:jc w:val="center"/>
              <w:rPr>
                <w:rFonts w:ascii="Arial" w:eastAsia="Arial" w:hAnsi="Arial"/>
                <w:w w:val="97"/>
              </w:rPr>
            </w:pPr>
            <w:r>
              <w:rPr>
                <w:rFonts w:ascii="Arial" w:eastAsia="Arial" w:hAnsi="Arial"/>
                <w:w w:val="97"/>
              </w:rPr>
              <w:t>87</w:t>
            </w:r>
          </w:p>
        </w:tc>
        <w:tc>
          <w:tcPr>
            <w:tcW w:w="780" w:type="dxa"/>
            <w:shd w:val="clear" w:color="auto" w:fill="auto"/>
            <w:vAlign w:val="bottom"/>
          </w:tcPr>
          <w:p w14:paraId="7069974F" w14:textId="77777777" w:rsidR="002B6F11" w:rsidRDefault="002B6F11" w:rsidP="008F2A6A">
            <w:pPr>
              <w:spacing w:line="0" w:lineRule="atLeast"/>
              <w:jc w:val="center"/>
              <w:rPr>
                <w:rFonts w:ascii="Arial" w:eastAsia="Arial" w:hAnsi="Arial"/>
              </w:rPr>
            </w:pPr>
            <w:r>
              <w:rPr>
                <w:rFonts w:ascii="Arial" w:eastAsia="Arial" w:hAnsi="Arial"/>
              </w:rPr>
              <w:t>86</w:t>
            </w:r>
          </w:p>
        </w:tc>
        <w:tc>
          <w:tcPr>
            <w:tcW w:w="840" w:type="dxa"/>
            <w:shd w:val="clear" w:color="auto" w:fill="auto"/>
            <w:vAlign w:val="bottom"/>
          </w:tcPr>
          <w:p w14:paraId="1DDE9295" w14:textId="77777777" w:rsidR="002B6F11" w:rsidRDefault="002B6F11" w:rsidP="008F2A6A">
            <w:pPr>
              <w:spacing w:line="0" w:lineRule="atLeast"/>
              <w:jc w:val="center"/>
              <w:rPr>
                <w:rFonts w:ascii="Arial" w:eastAsia="Arial" w:hAnsi="Arial"/>
              </w:rPr>
            </w:pPr>
            <w:r>
              <w:rPr>
                <w:rFonts w:ascii="Arial" w:eastAsia="Arial" w:hAnsi="Arial"/>
              </w:rPr>
              <w:t>-/90</w:t>
            </w:r>
          </w:p>
        </w:tc>
        <w:tc>
          <w:tcPr>
            <w:tcW w:w="740" w:type="dxa"/>
            <w:shd w:val="clear" w:color="auto" w:fill="auto"/>
            <w:vAlign w:val="bottom"/>
          </w:tcPr>
          <w:p w14:paraId="7EAA32B8" w14:textId="77777777" w:rsidR="002B6F11" w:rsidRDefault="002B6F11"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6268BFD1" w14:textId="77777777" w:rsidR="002B6F11" w:rsidRDefault="002B6F11" w:rsidP="008F2A6A">
            <w:pPr>
              <w:spacing w:line="0" w:lineRule="atLeast"/>
              <w:jc w:val="center"/>
              <w:rPr>
                <w:rFonts w:ascii="Arial" w:eastAsia="Arial" w:hAnsi="Arial"/>
              </w:rPr>
            </w:pPr>
            <w:r>
              <w:rPr>
                <w:rFonts w:ascii="Arial" w:eastAsia="Arial" w:hAnsi="Arial"/>
              </w:rPr>
              <w:t>86</w:t>
            </w:r>
          </w:p>
        </w:tc>
        <w:tc>
          <w:tcPr>
            <w:tcW w:w="880" w:type="dxa"/>
            <w:shd w:val="clear" w:color="auto" w:fill="auto"/>
            <w:vAlign w:val="bottom"/>
          </w:tcPr>
          <w:p w14:paraId="6793A23E"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1C7F9B07" w14:textId="77777777" w:rsidTr="00051670">
        <w:trPr>
          <w:trHeight w:val="250"/>
        </w:trPr>
        <w:tc>
          <w:tcPr>
            <w:tcW w:w="3620" w:type="dxa"/>
            <w:gridSpan w:val="3"/>
            <w:shd w:val="clear" w:color="auto" w:fill="auto"/>
          </w:tcPr>
          <w:p w14:paraId="70D5E456" w14:textId="77777777" w:rsidR="002B6F11" w:rsidRDefault="002B6F11" w:rsidP="008F2A6A">
            <w:pPr>
              <w:spacing w:line="249" w:lineRule="exact"/>
              <w:ind w:left="100"/>
              <w:rPr>
                <w:rFonts w:ascii="Arial" w:eastAsia="Arial" w:hAnsi="Arial"/>
              </w:rPr>
            </w:pPr>
            <w:r w:rsidRPr="00522B7A">
              <w:rPr>
                <w:rFonts w:hint="eastAsia"/>
              </w:rPr>
              <w:t>亚硝胺</w:t>
            </w:r>
          </w:p>
        </w:tc>
        <w:tc>
          <w:tcPr>
            <w:tcW w:w="1460" w:type="dxa"/>
            <w:gridSpan w:val="2"/>
            <w:shd w:val="clear" w:color="auto" w:fill="auto"/>
            <w:vAlign w:val="bottom"/>
          </w:tcPr>
          <w:p w14:paraId="58A59A25" w14:textId="77777777" w:rsidR="002B6F11" w:rsidRDefault="002B6F11" w:rsidP="008F2A6A">
            <w:pPr>
              <w:spacing w:line="249" w:lineRule="exact"/>
              <w:ind w:right="10"/>
              <w:jc w:val="right"/>
              <w:rPr>
                <w:rFonts w:ascii="Arial" w:eastAsia="Arial" w:hAnsi="Arial"/>
              </w:rPr>
            </w:pPr>
            <w:r>
              <w:rPr>
                <w:rFonts w:ascii="Arial" w:eastAsia="Arial" w:hAnsi="Arial"/>
              </w:rPr>
              <w:t>55-18-5</w:t>
            </w:r>
          </w:p>
        </w:tc>
        <w:tc>
          <w:tcPr>
            <w:tcW w:w="760" w:type="dxa"/>
            <w:shd w:val="clear" w:color="auto" w:fill="auto"/>
            <w:vAlign w:val="bottom"/>
          </w:tcPr>
          <w:p w14:paraId="641774A7" w14:textId="77777777" w:rsidR="002B6F11" w:rsidRDefault="002B6F11" w:rsidP="008F2A6A">
            <w:pPr>
              <w:spacing w:line="249" w:lineRule="exact"/>
              <w:jc w:val="center"/>
              <w:rPr>
                <w:rFonts w:ascii="Arial" w:eastAsia="Arial" w:hAnsi="Arial"/>
                <w:w w:val="97"/>
              </w:rPr>
            </w:pPr>
            <w:r>
              <w:rPr>
                <w:rFonts w:ascii="Arial" w:eastAsia="Arial" w:hAnsi="Arial"/>
                <w:w w:val="97"/>
              </w:rPr>
              <w:t>76</w:t>
            </w:r>
          </w:p>
        </w:tc>
        <w:tc>
          <w:tcPr>
            <w:tcW w:w="780" w:type="dxa"/>
            <w:shd w:val="clear" w:color="auto" w:fill="auto"/>
            <w:vAlign w:val="bottom"/>
          </w:tcPr>
          <w:p w14:paraId="72E30421" w14:textId="77777777" w:rsidR="002B6F11" w:rsidRDefault="002B6F11" w:rsidP="008F2A6A">
            <w:pPr>
              <w:spacing w:line="249" w:lineRule="exact"/>
              <w:jc w:val="center"/>
              <w:rPr>
                <w:rFonts w:ascii="Arial" w:eastAsia="Arial" w:hAnsi="Arial"/>
              </w:rPr>
            </w:pPr>
            <w:r>
              <w:rPr>
                <w:rFonts w:ascii="Arial" w:eastAsia="Arial" w:hAnsi="Arial"/>
              </w:rPr>
              <w:t>78</w:t>
            </w:r>
          </w:p>
        </w:tc>
        <w:tc>
          <w:tcPr>
            <w:tcW w:w="840" w:type="dxa"/>
            <w:shd w:val="clear" w:color="auto" w:fill="auto"/>
            <w:vAlign w:val="bottom"/>
          </w:tcPr>
          <w:p w14:paraId="0A22618C" w14:textId="77777777" w:rsidR="002B6F11" w:rsidRDefault="002B6F11" w:rsidP="008F2A6A">
            <w:pPr>
              <w:spacing w:line="249" w:lineRule="exact"/>
              <w:jc w:val="center"/>
              <w:rPr>
                <w:rFonts w:ascii="Arial" w:eastAsia="Arial" w:hAnsi="Arial"/>
              </w:rPr>
            </w:pPr>
            <w:r>
              <w:rPr>
                <w:rFonts w:ascii="Arial" w:eastAsia="Arial" w:hAnsi="Arial"/>
              </w:rPr>
              <w:t>-/80</w:t>
            </w:r>
          </w:p>
        </w:tc>
        <w:tc>
          <w:tcPr>
            <w:tcW w:w="740" w:type="dxa"/>
            <w:shd w:val="clear" w:color="auto" w:fill="auto"/>
            <w:vAlign w:val="bottom"/>
          </w:tcPr>
          <w:p w14:paraId="6404FF90" w14:textId="77777777" w:rsidR="002B6F11" w:rsidRDefault="002B6F11" w:rsidP="008F2A6A">
            <w:pPr>
              <w:spacing w:line="249" w:lineRule="exact"/>
              <w:jc w:val="center"/>
              <w:rPr>
                <w:rFonts w:ascii="Arial" w:eastAsia="Arial" w:hAnsi="Arial"/>
              </w:rPr>
            </w:pPr>
            <w:r>
              <w:rPr>
                <w:rFonts w:ascii="Arial" w:eastAsia="Arial" w:hAnsi="Arial"/>
              </w:rPr>
              <w:t>64</w:t>
            </w:r>
          </w:p>
        </w:tc>
        <w:tc>
          <w:tcPr>
            <w:tcW w:w="760" w:type="dxa"/>
            <w:shd w:val="clear" w:color="auto" w:fill="auto"/>
            <w:vAlign w:val="bottom"/>
          </w:tcPr>
          <w:p w14:paraId="2ECD30FF" w14:textId="77777777" w:rsidR="002B6F11" w:rsidRDefault="002B6F11" w:rsidP="008F2A6A">
            <w:pPr>
              <w:spacing w:line="249" w:lineRule="exact"/>
              <w:jc w:val="center"/>
              <w:rPr>
                <w:rFonts w:ascii="Arial" w:eastAsia="Arial" w:hAnsi="Arial"/>
              </w:rPr>
            </w:pPr>
            <w:r>
              <w:rPr>
                <w:rFonts w:ascii="Arial" w:eastAsia="Arial" w:hAnsi="Arial"/>
              </w:rPr>
              <w:t>78</w:t>
            </w:r>
          </w:p>
        </w:tc>
        <w:tc>
          <w:tcPr>
            <w:tcW w:w="880" w:type="dxa"/>
            <w:shd w:val="clear" w:color="auto" w:fill="auto"/>
            <w:vAlign w:val="bottom"/>
          </w:tcPr>
          <w:p w14:paraId="10DD7FE1" w14:textId="77777777" w:rsidR="002B6F11" w:rsidRDefault="002B6F11" w:rsidP="008F2A6A">
            <w:pPr>
              <w:spacing w:line="249" w:lineRule="exact"/>
              <w:jc w:val="center"/>
              <w:rPr>
                <w:rFonts w:ascii="Arial" w:eastAsia="Arial" w:hAnsi="Arial"/>
                <w:w w:val="81"/>
              </w:rPr>
            </w:pPr>
            <w:r>
              <w:rPr>
                <w:rFonts w:ascii="Arial" w:eastAsia="Arial" w:hAnsi="Arial"/>
                <w:w w:val="81"/>
              </w:rPr>
              <w:t>-</w:t>
            </w:r>
          </w:p>
        </w:tc>
      </w:tr>
      <w:tr w:rsidR="002B6F11" w14:paraId="4D4602D3" w14:textId="77777777" w:rsidTr="00051670">
        <w:trPr>
          <w:trHeight w:val="254"/>
        </w:trPr>
        <w:tc>
          <w:tcPr>
            <w:tcW w:w="3620" w:type="dxa"/>
            <w:gridSpan w:val="3"/>
            <w:shd w:val="clear" w:color="auto" w:fill="auto"/>
          </w:tcPr>
          <w:p w14:paraId="666B2F89" w14:textId="77777777" w:rsidR="002B6F11" w:rsidRDefault="002B6F11" w:rsidP="008F2A6A">
            <w:pPr>
              <w:spacing w:line="0" w:lineRule="atLeast"/>
              <w:ind w:left="100"/>
              <w:rPr>
                <w:rFonts w:ascii="Arial" w:eastAsia="Arial" w:hAnsi="Arial"/>
              </w:rPr>
            </w:pPr>
            <w:r w:rsidRPr="00522B7A">
              <w:rPr>
                <w:rFonts w:hint="eastAsia"/>
              </w:rPr>
              <w:t>N-</w:t>
            </w:r>
            <w:r w:rsidRPr="00522B7A">
              <w:rPr>
                <w:rFonts w:hint="eastAsia"/>
              </w:rPr>
              <w:t>亚硝基二甲胺</w:t>
            </w:r>
          </w:p>
        </w:tc>
        <w:tc>
          <w:tcPr>
            <w:tcW w:w="1460" w:type="dxa"/>
            <w:gridSpan w:val="2"/>
            <w:shd w:val="clear" w:color="auto" w:fill="auto"/>
            <w:vAlign w:val="bottom"/>
          </w:tcPr>
          <w:p w14:paraId="390B8C5D" w14:textId="77777777" w:rsidR="002B6F11" w:rsidRDefault="002B6F11" w:rsidP="008F2A6A">
            <w:pPr>
              <w:spacing w:line="0" w:lineRule="atLeast"/>
              <w:ind w:right="10"/>
              <w:jc w:val="right"/>
              <w:rPr>
                <w:rFonts w:ascii="Arial" w:eastAsia="Arial" w:hAnsi="Arial"/>
              </w:rPr>
            </w:pPr>
            <w:r>
              <w:rPr>
                <w:rFonts w:ascii="Arial" w:eastAsia="Arial" w:hAnsi="Arial"/>
              </w:rPr>
              <w:t>62-75-9</w:t>
            </w:r>
          </w:p>
        </w:tc>
        <w:tc>
          <w:tcPr>
            <w:tcW w:w="760" w:type="dxa"/>
            <w:shd w:val="clear" w:color="auto" w:fill="auto"/>
            <w:vAlign w:val="bottom"/>
          </w:tcPr>
          <w:p w14:paraId="0B148D5A" w14:textId="77777777" w:rsidR="002B6F11" w:rsidRDefault="002B6F11" w:rsidP="008F2A6A">
            <w:pPr>
              <w:spacing w:line="0" w:lineRule="atLeast"/>
              <w:jc w:val="center"/>
              <w:rPr>
                <w:rFonts w:ascii="Arial" w:eastAsia="Arial" w:hAnsi="Arial"/>
                <w:w w:val="97"/>
              </w:rPr>
            </w:pPr>
            <w:r>
              <w:rPr>
                <w:rFonts w:ascii="Arial" w:eastAsia="Arial" w:hAnsi="Arial"/>
                <w:w w:val="97"/>
              </w:rPr>
              <w:t>48</w:t>
            </w:r>
          </w:p>
        </w:tc>
        <w:tc>
          <w:tcPr>
            <w:tcW w:w="780" w:type="dxa"/>
            <w:shd w:val="clear" w:color="auto" w:fill="auto"/>
            <w:vAlign w:val="bottom"/>
          </w:tcPr>
          <w:p w14:paraId="2E7F66B3" w14:textId="77777777" w:rsidR="002B6F11" w:rsidRDefault="002B6F11" w:rsidP="008F2A6A">
            <w:pPr>
              <w:spacing w:line="0" w:lineRule="atLeast"/>
              <w:jc w:val="center"/>
              <w:rPr>
                <w:rFonts w:ascii="Arial" w:eastAsia="Arial" w:hAnsi="Arial"/>
              </w:rPr>
            </w:pPr>
            <w:r>
              <w:rPr>
                <w:rFonts w:ascii="Arial" w:eastAsia="Arial" w:hAnsi="Arial"/>
              </w:rPr>
              <w:t>75</w:t>
            </w:r>
          </w:p>
        </w:tc>
        <w:tc>
          <w:tcPr>
            <w:tcW w:w="840" w:type="dxa"/>
            <w:shd w:val="clear" w:color="auto" w:fill="auto"/>
            <w:vAlign w:val="bottom"/>
          </w:tcPr>
          <w:p w14:paraId="6893B2EC" w14:textId="77777777" w:rsidR="002B6F11" w:rsidRDefault="002B6F11" w:rsidP="008F2A6A">
            <w:pPr>
              <w:spacing w:line="0" w:lineRule="atLeast"/>
              <w:jc w:val="center"/>
              <w:rPr>
                <w:rFonts w:ascii="Arial" w:eastAsia="Arial" w:hAnsi="Arial"/>
              </w:rPr>
            </w:pPr>
            <w:r>
              <w:rPr>
                <w:rFonts w:ascii="Arial" w:eastAsia="Arial" w:hAnsi="Arial"/>
              </w:rPr>
              <w:t>67/75</w:t>
            </w:r>
          </w:p>
        </w:tc>
        <w:tc>
          <w:tcPr>
            <w:tcW w:w="740" w:type="dxa"/>
            <w:shd w:val="clear" w:color="auto" w:fill="auto"/>
            <w:vAlign w:val="bottom"/>
          </w:tcPr>
          <w:p w14:paraId="0543F608" w14:textId="77777777" w:rsidR="002B6F11" w:rsidRDefault="002B6F11" w:rsidP="008F2A6A">
            <w:pPr>
              <w:spacing w:line="0" w:lineRule="atLeast"/>
              <w:jc w:val="center"/>
              <w:rPr>
                <w:rFonts w:ascii="Arial" w:eastAsia="Arial" w:hAnsi="Arial"/>
              </w:rPr>
            </w:pPr>
            <w:r>
              <w:rPr>
                <w:rFonts w:ascii="Arial" w:eastAsia="Arial" w:hAnsi="Arial"/>
              </w:rPr>
              <w:t>61</w:t>
            </w:r>
          </w:p>
        </w:tc>
        <w:tc>
          <w:tcPr>
            <w:tcW w:w="760" w:type="dxa"/>
            <w:shd w:val="clear" w:color="auto" w:fill="auto"/>
            <w:vAlign w:val="bottom"/>
          </w:tcPr>
          <w:p w14:paraId="1B4252C5" w14:textId="77777777" w:rsidR="002B6F11" w:rsidRDefault="002B6F11" w:rsidP="008F2A6A">
            <w:pPr>
              <w:spacing w:line="0" w:lineRule="atLeast"/>
              <w:jc w:val="center"/>
              <w:rPr>
                <w:rFonts w:ascii="Arial" w:eastAsia="Arial" w:hAnsi="Arial"/>
              </w:rPr>
            </w:pPr>
            <w:r>
              <w:rPr>
                <w:rFonts w:ascii="Arial" w:eastAsia="Arial" w:hAnsi="Arial"/>
              </w:rPr>
              <w:t>69</w:t>
            </w:r>
          </w:p>
        </w:tc>
        <w:tc>
          <w:tcPr>
            <w:tcW w:w="880" w:type="dxa"/>
            <w:shd w:val="clear" w:color="auto" w:fill="auto"/>
            <w:vAlign w:val="bottom"/>
          </w:tcPr>
          <w:p w14:paraId="5A6E1C71" w14:textId="77777777" w:rsidR="002B6F11" w:rsidRDefault="002B6F11" w:rsidP="008F2A6A">
            <w:pPr>
              <w:spacing w:line="0" w:lineRule="atLeast"/>
              <w:jc w:val="center"/>
              <w:rPr>
                <w:rFonts w:ascii="Arial" w:eastAsia="Arial" w:hAnsi="Arial"/>
              </w:rPr>
            </w:pPr>
            <w:r>
              <w:rPr>
                <w:rFonts w:ascii="Arial" w:eastAsia="Arial" w:hAnsi="Arial"/>
              </w:rPr>
              <w:t>86</w:t>
            </w:r>
          </w:p>
        </w:tc>
      </w:tr>
      <w:tr w:rsidR="002B6F11" w14:paraId="0C9A359E" w14:textId="77777777" w:rsidTr="00051670">
        <w:trPr>
          <w:trHeight w:val="250"/>
        </w:trPr>
        <w:tc>
          <w:tcPr>
            <w:tcW w:w="3620" w:type="dxa"/>
            <w:gridSpan w:val="3"/>
            <w:shd w:val="clear" w:color="auto" w:fill="auto"/>
          </w:tcPr>
          <w:p w14:paraId="11E74873" w14:textId="77777777" w:rsidR="002B6F11" w:rsidRDefault="002B6F11" w:rsidP="008F2A6A">
            <w:pPr>
              <w:spacing w:line="250" w:lineRule="exact"/>
              <w:ind w:left="100"/>
              <w:rPr>
                <w:rFonts w:ascii="Arial" w:eastAsia="Arial" w:hAnsi="Arial"/>
              </w:rPr>
            </w:pPr>
            <w:r w:rsidRPr="00522B7A">
              <w:t>N-</w:t>
            </w:r>
            <w:r w:rsidRPr="002B6F11">
              <w:rPr>
                <w:rFonts w:hint="eastAsia"/>
              </w:rPr>
              <w:t>亚硝基二苯胺</w:t>
            </w:r>
          </w:p>
        </w:tc>
        <w:tc>
          <w:tcPr>
            <w:tcW w:w="1460" w:type="dxa"/>
            <w:gridSpan w:val="2"/>
            <w:shd w:val="clear" w:color="auto" w:fill="auto"/>
            <w:vAlign w:val="bottom"/>
          </w:tcPr>
          <w:p w14:paraId="70D3178D" w14:textId="77777777" w:rsidR="002B6F11" w:rsidRDefault="002B6F11" w:rsidP="008F2A6A">
            <w:pPr>
              <w:spacing w:line="250" w:lineRule="exact"/>
              <w:ind w:right="10"/>
              <w:jc w:val="right"/>
              <w:rPr>
                <w:rFonts w:ascii="Arial" w:eastAsia="Arial" w:hAnsi="Arial"/>
              </w:rPr>
            </w:pPr>
            <w:r>
              <w:rPr>
                <w:rFonts w:ascii="Arial" w:eastAsia="Arial" w:hAnsi="Arial"/>
              </w:rPr>
              <w:t>86-30-6</w:t>
            </w:r>
          </w:p>
        </w:tc>
        <w:tc>
          <w:tcPr>
            <w:tcW w:w="760" w:type="dxa"/>
            <w:shd w:val="clear" w:color="auto" w:fill="auto"/>
            <w:vAlign w:val="bottom"/>
          </w:tcPr>
          <w:p w14:paraId="6D3B69C4" w14:textId="77777777" w:rsidR="002B6F11" w:rsidRDefault="002B6F11" w:rsidP="008F2A6A">
            <w:pPr>
              <w:spacing w:line="250" w:lineRule="exact"/>
              <w:jc w:val="center"/>
              <w:rPr>
                <w:rFonts w:ascii="Arial" w:eastAsia="Arial" w:hAnsi="Arial"/>
                <w:w w:val="97"/>
              </w:rPr>
            </w:pPr>
            <w:r>
              <w:rPr>
                <w:rFonts w:ascii="Arial" w:eastAsia="Arial" w:hAnsi="Arial"/>
                <w:w w:val="97"/>
              </w:rPr>
              <w:t>85</w:t>
            </w:r>
          </w:p>
        </w:tc>
        <w:tc>
          <w:tcPr>
            <w:tcW w:w="780" w:type="dxa"/>
            <w:shd w:val="clear" w:color="auto" w:fill="auto"/>
            <w:vAlign w:val="bottom"/>
          </w:tcPr>
          <w:p w14:paraId="1B5573A0" w14:textId="77777777" w:rsidR="002B6F11" w:rsidRDefault="002B6F11" w:rsidP="008F2A6A">
            <w:pPr>
              <w:spacing w:line="250" w:lineRule="exact"/>
              <w:jc w:val="center"/>
              <w:rPr>
                <w:rFonts w:ascii="Arial" w:eastAsia="Arial" w:hAnsi="Arial"/>
              </w:rPr>
            </w:pPr>
            <w:r>
              <w:rPr>
                <w:rFonts w:ascii="Arial" w:eastAsia="Arial" w:hAnsi="Arial"/>
              </w:rPr>
              <w:t>81</w:t>
            </w:r>
          </w:p>
        </w:tc>
        <w:tc>
          <w:tcPr>
            <w:tcW w:w="840" w:type="dxa"/>
            <w:shd w:val="clear" w:color="auto" w:fill="auto"/>
            <w:vAlign w:val="bottom"/>
          </w:tcPr>
          <w:p w14:paraId="3841787F" w14:textId="77777777" w:rsidR="002B6F11" w:rsidRDefault="002B6F11" w:rsidP="008F2A6A">
            <w:pPr>
              <w:spacing w:line="250" w:lineRule="exact"/>
              <w:jc w:val="center"/>
              <w:rPr>
                <w:rFonts w:ascii="Arial" w:eastAsia="Arial" w:hAnsi="Arial"/>
              </w:rPr>
            </w:pPr>
            <w:r>
              <w:rPr>
                <w:rFonts w:ascii="Arial" w:eastAsia="Arial" w:hAnsi="Arial"/>
              </w:rPr>
              <w:t>77/91</w:t>
            </w:r>
          </w:p>
        </w:tc>
        <w:tc>
          <w:tcPr>
            <w:tcW w:w="740" w:type="dxa"/>
            <w:shd w:val="clear" w:color="auto" w:fill="auto"/>
            <w:vAlign w:val="bottom"/>
          </w:tcPr>
          <w:p w14:paraId="42B882E4" w14:textId="77777777" w:rsidR="002B6F11" w:rsidRDefault="002B6F11" w:rsidP="008F2A6A">
            <w:pPr>
              <w:spacing w:line="250" w:lineRule="exact"/>
              <w:jc w:val="center"/>
              <w:rPr>
                <w:rFonts w:ascii="Arial" w:eastAsia="Arial" w:hAnsi="Arial"/>
              </w:rPr>
            </w:pPr>
            <w:r>
              <w:rPr>
                <w:rFonts w:ascii="Arial" w:eastAsia="Arial" w:hAnsi="Arial"/>
              </w:rPr>
              <w:t>78</w:t>
            </w:r>
          </w:p>
        </w:tc>
        <w:tc>
          <w:tcPr>
            <w:tcW w:w="760" w:type="dxa"/>
            <w:shd w:val="clear" w:color="auto" w:fill="auto"/>
            <w:vAlign w:val="bottom"/>
          </w:tcPr>
          <w:p w14:paraId="3B824E1A" w14:textId="77777777" w:rsidR="002B6F11" w:rsidRDefault="002B6F11" w:rsidP="008F2A6A">
            <w:pPr>
              <w:spacing w:line="250" w:lineRule="exact"/>
              <w:jc w:val="center"/>
              <w:rPr>
                <w:rFonts w:ascii="Arial" w:eastAsia="Arial" w:hAnsi="Arial"/>
              </w:rPr>
            </w:pPr>
            <w:r>
              <w:rPr>
                <w:rFonts w:ascii="Arial" w:eastAsia="Arial" w:hAnsi="Arial"/>
              </w:rPr>
              <w:t>80</w:t>
            </w:r>
          </w:p>
        </w:tc>
        <w:tc>
          <w:tcPr>
            <w:tcW w:w="880" w:type="dxa"/>
            <w:shd w:val="clear" w:color="auto" w:fill="auto"/>
            <w:vAlign w:val="bottom"/>
          </w:tcPr>
          <w:p w14:paraId="10FB1D28" w14:textId="77777777" w:rsidR="002B6F11" w:rsidRDefault="002B6F11" w:rsidP="008F2A6A">
            <w:pPr>
              <w:spacing w:line="250" w:lineRule="exact"/>
              <w:jc w:val="center"/>
              <w:rPr>
                <w:rFonts w:ascii="Arial" w:eastAsia="Arial" w:hAnsi="Arial"/>
                <w:w w:val="81"/>
              </w:rPr>
            </w:pPr>
            <w:r>
              <w:rPr>
                <w:rFonts w:ascii="Arial" w:eastAsia="Arial" w:hAnsi="Arial"/>
                <w:w w:val="81"/>
              </w:rPr>
              <w:t>-</w:t>
            </w:r>
          </w:p>
        </w:tc>
      </w:tr>
      <w:tr w:rsidR="002B6F11" w14:paraId="0F3AD26D" w14:textId="77777777" w:rsidTr="00051670">
        <w:trPr>
          <w:trHeight w:val="254"/>
        </w:trPr>
        <w:tc>
          <w:tcPr>
            <w:tcW w:w="3620" w:type="dxa"/>
            <w:gridSpan w:val="3"/>
            <w:shd w:val="clear" w:color="auto" w:fill="auto"/>
          </w:tcPr>
          <w:p w14:paraId="130796B7" w14:textId="77777777" w:rsidR="002B6F11" w:rsidRDefault="002B6F11" w:rsidP="008F2A6A">
            <w:pPr>
              <w:spacing w:line="0" w:lineRule="atLeast"/>
              <w:ind w:left="100"/>
              <w:rPr>
                <w:rFonts w:ascii="Arial" w:eastAsia="Arial" w:hAnsi="Arial"/>
              </w:rPr>
            </w:pPr>
            <w:r w:rsidRPr="002B6F11">
              <w:rPr>
                <w:rFonts w:hint="eastAsia"/>
              </w:rPr>
              <w:t>N-</w:t>
            </w:r>
            <w:r w:rsidRPr="002B6F11">
              <w:rPr>
                <w:rFonts w:hint="eastAsia"/>
              </w:rPr>
              <w:t>亚硝基二异丙胺</w:t>
            </w:r>
          </w:p>
        </w:tc>
        <w:tc>
          <w:tcPr>
            <w:tcW w:w="1460" w:type="dxa"/>
            <w:gridSpan w:val="2"/>
            <w:shd w:val="clear" w:color="auto" w:fill="auto"/>
            <w:vAlign w:val="bottom"/>
          </w:tcPr>
          <w:p w14:paraId="252D9351" w14:textId="77777777" w:rsidR="002B6F11" w:rsidRDefault="002B6F11" w:rsidP="008F2A6A">
            <w:pPr>
              <w:spacing w:line="0" w:lineRule="atLeast"/>
              <w:ind w:right="10"/>
              <w:jc w:val="right"/>
              <w:rPr>
                <w:rFonts w:ascii="Arial" w:eastAsia="Arial" w:hAnsi="Arial"/>
              </w:rPr>
            </w:pPr>
            <w:r>
              <w:rPr>
                <w:rFonts w:ascii="Arial" w:eastAsia="Arial" w:hAnsi="Arial"/>
              </w:rPr>
              <w:t>621-64-7</w:t>
            </w:r>
          </w:p>
        </w:tc>
        <w:tc>
          <w:tcPr>
            <w:tcW w:w="760" w:type="dxa"/>
            <w:shd w:val="clear" w:color="auto" w:fill="auto"/>
            <w:vAlign w:val="bottom"/>
          </w:tcPr>
          <w:p w14:paraId="6079640A" w14:textId="77777777" w:rsidR="002B6F11" w:rsidRDefault="002B6F11" w:rsidP="008F2A6A">
            <w:pPr>
              <w:spacing w:line="0" w:lineRule="atLeast"/>
              <w:jc w:val="center"/>
              <w:rPr>
                <w:rFonts w:ascii="Arial" w:eastAsia="Arial" w:hAnsi="Arial"/>
                <w:w w:val="97"/>
              </w:rPr>
            </w:pPr>
            <w:r>
              <w:rPr>
                <w:rFonts w:ascii="Arial" w:eastAsia="Arial" w:hAnsi="Arial"/>
                <w:w w:val="97"/>
              </w:rPr>
              <w:t>82</w:t>
            </w:r>
          </w:p>
        </w:tc>
        <w:tc>
          <w:tcPr>
            <w:tcW w:w="780" w:type="dxa"/>
            <w:shd w:val="clear" w:color="auto" w:fill="auto"/>
            <w:vAlign w:val="bottom"/>
          </w:tcPr>
          <w:p w14:paraId="2BFFB6C4" w14:textId="77777777" w:rsidR="002B6F11" w:rsidRDefault="002B6F11" w:rsidP="008F2A6A">
            <w:pPr>
              <w:spacing w:line="0" w:lineRule="atLeast"/>
              <w:jc w:val="center"/>
              <w:rPr>
                <w:rFonts w:ascii="Arial" w:eastAsia="Arial" w:hAnsi="Arial"/>
              </w:rPr>
            </w:pPr>
            <w:r>
              <w:rPr>
                <w:rFonts w:ascii="Arial" w:eastAsia="Arial" w:hAnsi="Arial"/>
              </w:rPr>
              <w:t>84</w:t>
            </w:r>
          </w:p>
        </w:tc>
        <w:tc>
          <w:tcPr>
            <w:tcW w:w="840" w:type="dxa"/>
            <w:shd w:val="clear" w:color="auto" w:fill="auto"/>
            <w:vAlign w:val="bottom"/>
          </w:tcPr>
          <w:p w14:paraId="0C133C99" w14:textId="77777777" w:rsidR="002B6F11" w:rsidRDefault="002B6F11" w:rsidP="008F2A6A">
            <w:pPr>
              <w:spacing w:line="0" w:lineRule="atLeast"/>
              <w:jc w:val="center"/>
              <w:rPr>
                <w:rFonts w:ascii="Arial" w:eastAsia="Arial" w:hAnsi="Arial"/>
              </w:rPr>
            </w:pPr>
            <w:r>
              <w:rPr>
                <w:rFonts w:ascii="Arial" w:eastAsia="Arial" w:hAnsi="Arial"/>
              </w:rPr>
              <w:t>75/86</w:t>
            </w:r>
          </w:p>
        </w:tc>
        <w:tc>
          <w:tcPr>
            <w:tcW w:w="740" w:type="dxa"/>
            <w:shd w:val="clear" w:color="auto" w:fill="auto"/>
            <w:vAlign w:val="bottom"/>
          </w:tcPr>
          <w:p w14:paraId="59086052" w14:textId="77777777" w:rsidR="002B6F11" w:rsidRDefault="002B6F11" w:rsidP="008F2A6A">
            <w:pPr>
              <w:spacing w:line="0" w:lineRule="atLeast"/>
              <w:jc w:val="center"/>
              <w:rPr>
                <w:rFonts w:ascii="Arial" w:eastAsia="Arial" w:hAnsi="Arial"/>
              </w:rPr>
            </w:pPr>
            <w:r>
              <w:rPr>
                <w:rFonts w:ascii="Arial" w:eastAsia="Arial" w:hAnsi="Arial"/>
              </w:rPr>
              <w:t>71</w:t>
            </w:r>
          </w:p>
        </w:tc>
        <w:tc>
          <w:tcPr>
            <w:tcW w:w="760" w:type="dxa"/>
            <w:shd w:val="clear" w:color="auto" w:fill="auto"/>
            <w:vAlign w:val="bottom"/>
          </w:tcPr>
          <w:p w14:paraId="3164001C" w14:textId="77777777" w:rsidR="002B6F11" w:rsidRDefault="002B6F11" w:rsidP="008F2A6A">
            <w:pPr>
              <w:spacing w:line="0" w:lineRule="atLeast"/>
              <w:jc w:val="center"/>
              <w:rPr>
                <w:rFonts w:ascii="Arial" w:eastAsia="Arial" w:hAnsi="Arial"/>
              </w:rPr>
            </w:pPr>
            <w:r>
              <w:rPr>
                <w:rFonts w:ascii="Arial" w:eastAsia="Arial" w:hAnsi="Arial"/>
              </w:rPr>
              <w:t>75</w:t>
            </w:r>
          </w:p>
        </w:tc>
        <w:tc>
          <w:tcPr>
            <w:tcW w:w="880" w:type="dxa"/>
            <w:shd w:val="clear" w:color="auto" w:fill="auto"/>
            <w:vAlign w:val="bottom"/>
          </w:tcPr>
          <w:p w14:paraId="6464EF3D"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6E3E8EB5" w14:textId="77777777" w:rsidTr="00051670">
        <w:trPr>
          <w:trHeight w:val="254"/>
        </w:trPr>
        <w:tc>
          <w:tcPr>
            <w:tcW w:w="3620" w:type="dxa"/>
            <w:gridSpan w:val="3"/>
            <w:shd w:val="clear" w:color="auto" w:fill="auto"/>
          </w:tcPr>
          <w:p w14:paraId="5EA75C37" w14:textId="77777777" w:rsidR="002B6F11" w:rsidRDefault="002B6F11" w:rsidP="008F2A6A">
            <w:pPr>
              <w:spacing w:line="0" w:lineRule="atLeast"/>
              <w:ind w:left="100"/>
              <w:rPr>
                <w:rFonts w:ascii="Arial" w:eastAsia="Arial" w:hAnsi="Arial"/>
              </w:rPr>
            </w:pPr>
            <w:r w:rsidRPr="002B6F11">
              <w:rPr>
                <w:rFonts w:hint="eastAsia"/>
              </w:rPr>
              <w:t>N-</w:t>
            </w:r>
            <w:r w:rsidRPr="002B6F11">
              <w:rPr>
                <w:rFonts w:hint="eastAsia"/>
              </w:rPr>
              <w:t>亚硝基甲基乙基胺</w:t>
            </w:r>
          </w:p>
        </w:tc>
        <w:tc>
          <w:tcPr>
            <w:tcW w:w="1460" w:type="dxa"/>
            <w:gridSpan w:val="2"/>
            <w:shd w:val="clear" w:color="auto" w:fill="auto"/>
            <w:vAlign w:val="bottom"/>
          </w:tcPr>
          <w:p w14:paraId="558981CC" w14:textId="77777777" w:rsidR="002B6F11" w:rsidRDefault="002B6F11" w:rsidP="008F2A6A">
            <w:pPr>
              <w:spacing w:line="0" w:lineRule="atLeast"/>
              <w:ind w:right="10"/>
              <w:jc w:val="right"/>
              <w:rPr>
                <w:rFonts w:ascii="Arial" w:eastAsia="Arial" w:hAnsi="Arial"/>
              </w:rPr>
            </w:pPr>
            <w:r>
              <w:rPr>
                <w:rFonts w:ascii="Arial" w:eastAsia="Arial" w:hAnsi="Arial"/>
              </w:rPr>
              <w:t>10595-95-6</w:t>
            </w:r>
          </w:p>
        </w:tc>
        <w:tc>
          <w:tcPr>
            <w:tcW w:w="760" w:type="dxa"/>
            <w:shd w:val="clear" w:color="auto" w:fill="auto"/>
            <w:vAlign w:val="bottom"/>
          </w:tcPr>
          <w:p w14:paraId="17454475" w14:textId="77777777" w:rsidR="002B6F11" w:rsidRDefault="002B6F11" w:rsidP="008F2A6A">
            <w:pPr>
              <w:spacing w:line="0" w:lineRule="atLeast"/>
              <w:jc w:val="center"/>
              <w:rPr>
                <w:rFonts w:ascii="Arial" w:eastAsia="Arial" w:hAnsi="Arial"/>
                <w:w w:val="97"/>
              </w:rPr>
            </w:pPr>
            <w:r>
              <w:rPr>
                <w:rFonts w:ascii="Arial" w:eastAsia="Arial" w:hAnsi="Arial"/>
                <w:w w:val="97"/>
              </w:rPr>
              <w:t>70</w:t>
            </w:r>
          </w:p>
        </w:tc>
        <w:tc>
          <w:tcPr>
            <w:tcW w:w="780" w:type="dxa"/>
            <w:shd w:val="clear" w:color="auto" w:fill="auto"/>
            <w:vAlign w:val="bottom"/>
          </w:tcPr>
          <w:p w14:paraId="575FEBB5" w14:textId="77777777" w:rsidR="002B6F11" w:rsidRDefault="002B6F11" w:rsidP="008F2A6A">
            <w:pPr>
              <w:spacing w:line="0" w:lineRule="atLeast"/>
              <w:jc w:val="center"/>
              <w:rPr>
                <w:rFonts w:ascii="Arial" w:eastAsia="Arial" w:hAnsi="Arial"/>
              </w:rPr>
            </w:pPr>
            <w:r>
              <w:rPr>
                <w:rFonts w:ascii="Arial" w:eastAsia="Arial" w:hAnsi="Arial"/>
              </w:rPr>
              <w:t>77</w:t>
            </w:r>
          </w:p>
        </w:tc>
        <w:tc>
          <w:tcPr>
            <w:tcW w:w="840" w:type="dxa"/>
            <w:shd w:val="clear" w:color="auto" w:fill="auto"/>
            <w:vAlign w:val="bottom"/>
          </w:tcPr>
          <w:p w14:paraId="15E2693B" w14:textId="77777777" w:rsidR="002B6F11" w:rsidRDefault="002B6F11" w:rsidP="008F2A6A">
            <w:pPr>
              <w:spacing w:line="0" w:lineRule="atLeast"/>
              <w:jc w:val="center"/>
              <w:rPr>
                <w:rFonts w:ascii="Arial" w:eastAsia="Arial" w:hAnsi="Arial"/>
              </w:rPr>
            </w:pPr>
            <w:r>
              <w:rPr>
                <w:rFonts w:ascii="Arial" w:eastAsia="Arial" w:hAnsi="Arial"/>
              </w:rPr>
              <w:t>-/74</w:t>
            </w:r>
          </w:p>
        </w:tc>
        <w:tc>
          <w:tcPr>
            <w:tcW w:w="740" w:type="dxa"/>
            <w:shd w:val="clear" w:color="auto" w:fill="auto"/>
            <w:vAlign w:val="bottom"/>
          </w:tcPr>
          <w:p w14:paraId="29EBB42F" w14:textId="77777777" w:rsidR="002B6F11" w:rsidRDefault="002B6F11" w:rsidP="008F2A6A">
            <w:pPr>
              <w:spacing w:line="0" w:lineRule="atLeast"/>
              <w:jc w:val="center"/>
              <w:rPr>
                <w:rFonts w:ascii="Arial" w:eastAsia="Arial" w:hAnsi="Arial"/>
              </w:rPr>
            </w:pPr>
            <w:r>
              <w:rPr>
                <w:rFonts w:ascii="Arial" w:eastAsia="Arial" w:hAnsi="Arial"/>
              </w:rPr>
              <w:t>64</w:t>
            </w:r>
          </w:p>
        </w:tc>
        <w:tc>
          <w:tcPr>
            <w:tcW w:w="760" w:type="dxa"/>
            <w:shd w:val="clear" w:color="auto" w:fill="auto"/>
            <w:vAlign w:val="bottom"/>
          </w:tcPr>
          <w:p w14:paraId="526C27F2" w14:textId="77777777" w:rsidR="002B6F11" w:rsidRDefault="002B6F11" w:rsidP="008F2A6A">
            <w:pPr>
              <w:spacing w:line="0" w:lineRule="atLeast"/>
              <w:jc w:val="center"/>
              <w:rPr>
                <w:rFonts w:ascii="Arial" w:eastAsia="Arial" w:hAnsi="Arial"/>
              </w:rPr>
            </w:pPr>
            <w:r>
              <w:rPr>
                <w:rFonts w:ascii="Arial" w:eastAsia="Arial" w:hAnsi="Arial"/>
              </w:rPr>
              <w:t>75</w:t>
            </w:r>
          </w:p>
        </w:tc>
        <w:tc>
          <w:tcPr>
            <w:tcW w:w="880" w:type="dxa"/>
            <w:shd w:val="clear" w:color="auto" w:fill="auto"/>
            <w:vAlign w:val="bottom"/>
          </w:tcPr>
          <w:p w14:paraId="1A454396"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630860FF" w14:textId="77777777" w:rsidTr="00051670">
        <w:trPr>
          <w:trHeight w:val="254"/>
        </w:trPr>
        <w:tc>
          <w:tcPr>
            <w:tcW w:w="3620" w:type="dxa"/>
            <w:gridSpan w:val="3"/>
            <w:shd w:val="clear" w:color="auto" w:fill="auto"/>
          </w:tcPr>
          <w:p w14:paraId="70F59EF3" w14:textId="77777777" w:rsidR="002B6F11" w:rsidRDefault="002B6F11" w:rsidP="008F2A6A">
            <w:pPr>
              <w:spacing w:line="0" w:lineRule="atLeast"/>
              <w:ind w:left="100"/>
              <w:rPr>
                <w:rFonts w:ascii="Arial" w:eastAsia="Arial" w:hAnsi="Arial"/>
              </w:rPr>
            </w:pPr>
            <w:r w:rsidRPr="00522B7A">
              <w:rPr>
                <w:rFonts w:hint="eastAsia"/>
              </w:rPr>
              <w:t>N-</w:t>
            </w:r>
            <w:r w:rsidRPr="00522B7A">
              <w:rPr>
                <w:rFonts w:hint="eastAsia"/>
              </w:rPr>
              <w:t>亚硝基吗啉</w:t>
            </w:r>
          </w:p>
        </w:tc>
        <w:tc>
          <w:tcPr>
            <w:tcW w:w="1460" w:type="dxa"/>
            <w:gridSpan w:val="2"/>
            <w:shd w:val="clear" w:color="auto" w:fill="auto"/>
            <w:vAlign w:val="bottom"/>
          </w:tcPr>
          <w:p w14:paraId="19DFD162" w14:textId="77777777" w:rsidR="002B6F11" w:rsidRDefault="002B6F11" w:rsidP="008F2A6A">
            <w:pPr>
              <w:spacing w:line="0" w:lineRule="atLeast"/>
              <w:ind w:right="10"/>
              <w:jc w:val="right"/>
              <w:rPr>
                <w:rFonts w:ascii="Arial" w:eastAsia="Arial" w:hAnsi="Arial"/>
              </w:rPr>
            </w:pPr>
            <w:r>
              <w:rPr>
                <w:rFonts w:ascii="Arial" w:eastAsia="Arial" w:hAnsi="Arial"/>
              </w:rPr>
              <w:t>59-89-2</w:t>
            </w:r>
          </w:p>
        </w:tc>
        <w:tc>
          <w:tcPr>
            <w:tcW w:w="760" w:type="dxa"/>
            <w:shd w:val="clear" w:color="auto" w:fill="auto"/>
            <w:vAlign w:val="bottom"/>
          </w:tcPr>
          <w:p w14:paraId="3A704EE1" w14:textId="77777777" w:rsidR="002B6F11" w:rsidRDefault="002B6F11" w:rsidP="008F2A6A">
            <w:pPr>
              <w:spacing w:line="0" w:lineRule="atLeast"/>
              <w:jc w:val="center"/>
              <w:rPr>
                <w:rFonts w:ascii="Arial" w:eastAsia="Arial" w:hAnsi="Arial"/>
                <w:w w:val="97"/>
              </w:rPr>
            </w:pPr>
            <w:r>
              <w:rPr>
                <w:rFonts w:ascii="Arial" w:eastAsia="Arial" w:hAnsi="Arial"/>
                <w:w w:val="97"/>
              </w:rPr>
              <w:t>80</w:t>
            </w:r>
          </w:p>
        </w:tc>
        <w:tc>
          <w:tcPr>
            <w:tcW w:w="780" w:type="dxa"/>
            <w:shd w:val="clear" w:color="auto" w:fill="auto"/>
            <w:vAlign w:val="bottom"/>
          </w:tcPr>
          <w:p w14:paraId="018EE303" w14:textId="77777777" w:rsidR="002B6F11" w:rsidRDefault="002B6F11" w:rsidP="008F2A6A">
            <w:pPr>
              <w:spacing w:line="0" w:lineRule="atLeast"/>
              <w:jc w:val="center"/>
              <w:rPr>
                <w:rFonts w:ascii="Arial" w:eastAsia="Arial" w:hAnsi="Arial"/>
              </w:rPr>
            </w:pPr>
            <w:r>
              <w:rPr>
                <w:rFonts w:ascii="Arial" w:eastAsia="Arial" w:hAnsi="Arial"/>
              </w:rPr>
              <w:t>83</w:t>
            </w:r>
          </w:p>
        </w:tc>
        <w:tc>
          <w:tcPr>
            <w:tcW w:w="840" w:type="dxa"/>
            <w:shd w:val="clear" w:color="auto" w:fill="auto"/>
            <w:vAlign w:val="bottom"/>
          </w:tcPr>
          <w:p w14:paraId="61A79253" w14:textId="77777777" w:rsidR="002B6F11" w:rsidRDefault="002B6F11"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74A568BF" w14:textId="77777777" w:rsidR="002B6F11" w:rsidRDefault="002B6F11" w:rsidP="008F2A6A">
            <w:pPr>
              <w:spacing w:line="0" w:lineRule="atLeast"/>
              <w:jc w:val="center"/>
              <w:rPr>
                <w:rFonts w:ascii="Arial" w:eastAsia="Arial" w:hAnsi="Arial"/>
              </w:rPr>
            </w:pPr>
            <w:r>
              <w:rPr>
                <w:rFonts w:ascii="Arial" w:eastAsia="Arial" w:hAnsi="Arial"/>
              </w:rPr>
              <w:t>73</w:t>
            </w:r>
          </w:p>
        </w:tc>
        <w:tc>
          <w:tcPr>
            <w:tcW w:w="760" w:type="dxa"/>
            <w:shd w:val="clear" w:color="auto" w:fill="auto"/>
            <w:vAlign w:val="bottom"/>
          </w:tcPr>
          <w:p w14:paraId="08B05097" w14:textId="77777777" w:rsidR="002B6F11" w:rsidRDefault="002B6F11" w:rsidP="008F2A6A">
            <w:pPr>
              <w:spacing w:line="0" w:lineRule="atLeast"/>
              <w:jc w:val="center"/>
              <w:rPr>
                <w:rFonts w:ascii="Arial" w:eastAsia="Arial" w:hAnsi="Arial"/>
              </w:rPr>
            </w:pPr>
            <w:r>
              <w:rPr>
                <w:rFonts w:ascii="Arial" w:eastAsia="Arial" w:hAnsi="Arial"/>
              </w:rPr>
              <w:t>91</w:t>
            </w:r>
          </w:p>
        </w:tc>
        <w:tc>
          <w:tcPr>
            <w:tcW w:w="880" w:type="dxa"/>
            <w:shd w:val="clear" w:color="auto" w:fill="auto"/>
            <w:vAlign w:val="bottom"/>
          </w:tcPr>
          <w:p w14:paraId="6F10653A"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597F6892" w14:textId="77777777" w:rsidTr="00051670">
        <w:trPr>
          <w:trHeight w:val="292"/>
        </w:trPr>
        <w:tc>
          <w:tcPr>
            <w:tcW w:w="3620" w:type="dxa"/>
            <w:gridSpan w:val="3"/>
            <w:shd w:val="clear" w:color="auto" w:fill="auto"/>
          </w:tcPr>
          <w:p w14:paraId="537E0B73" w14:textId="77777777" w:rsidR="002B6F11" w:rsidRDefault="002B6F11" w:rsidP="008F2A6A">
            <w:pPr>
              <w:spacing w:line="0" w:lineRule="atLeast"/>
              <w:ind w:left="100"/>
              <w:rPr>
                <w:rFonts w:ascii="Arial" w:eastAsia="Arial" w:hAnsi="Arial"/>
              </w:rPr>
            </w:pPr>
            <w:r w:rsidRPr="00522B7A">
              <w:rPr>
                <w:rFonts w:hint="eastAsia"/>
              </w:rPr>
              <w:t>N-</w:t>
            </w:r>
            <w:r w:rsidRPr="00522B7A">
              <w:rPr>
                <w:rFonts w:hint="eastAsia"/>
              </w:rPr>
              <w:t>亚硝基哌啶</w:t>
            </w:r>
          </w:p>
        </w:tc>
        <w:tc>
          <w:tcPr>
            <w:tcW w:w="1460" w:type="dxa"/>
            <w:gridSpan w:val="2"/>
            <w:shd w:val="clear" w:color="auto" w:fill="auto"/>
            <w:vAlign w:val="bottom"/>
          </w:tcPr>
          <w:p w14:paraId="258A1B70" w14:textId="77777777" w:rsidR="002B6F11" w:rsidRDefault="002B6F11" w:rsidP="008F2A6A">
            <w:pPr>
              <w:spacing w:line="0" w:lineRule="atLeast"/>
              <w:ind w:right="10"/>
              <w:jc w:val="right"/>
              <w:rPr>
                <w:rFonts w:ascii="Arial" w:eastAsia="Arial" w:hAnsi="Arial"/>
              </w:rPr>
            </w:pPr>
            <w:r>
              <w:rPr>
                <w:rFonts w:ascii="Arial" w:eastAsia="Arial" w:hAnsi="Arial"/>
              </w:rPr>
              <w:t>100-75-4</w:t>
            </w:r>
          </w:p>
        </w:tc>
        <w:tc>
          <w:tcPr>
            <w:tcW w:w="760" w:type="dxa"/>
            <w:shd w:val="clear" w:color="auto" w:fill="auto"/>
            <w:vAlign w:val="bottom"/>
          </w:tcPr>
          <w:p w14:paraId="3E4B574D" w14:textId="77777777" w:rsidR="002B6F11" w:rsidRDefault="002B6F11" w:rsidP="008F2A6A">
            <w:pPr>
              <w:spacing w:line="0" w:lineRule="atLeast"/>
              <w:jc w:val="center"/>
              <w:rPr>
                <w:rFonts w:ascii="Arial" w:eastAsia="Arial" w:hAnsi="Arial"/>
                <w:w w:val="97"/>
              </w:rPr>
            </w:pPr>
            <w:r>
              <w:rPr>
                <w:rFonts w:ascii="Arial" w:eastAsia="Arial" w:hAnsi="Arial"/>
                <w:w w:val="97"/>
              </w:rPr>
              <w:t>83</w:t>
            </w:r>
          </w:p>
        </w:tc>
        <w:tc>
          <w:tcPr>
            <w:tcW w:w="780" w:type="dxa"/>
            <w:shd w:val="clear" w:color="auto" w:fill="auto"/>
            <w:vAlign w:val="bottom"/>
          </w:tcPr>
          <w:p w14:paraId="6B6106FA" w14:textId="77777777" w:rsidR="002B6F11" w:rsidRDefault="002B6F11" w:rsidP="008F2A6A">
            <w:pPr>
              <w:spacing w:line="0" w:lineRule="atLeast"/>
              <w:jc w:val="center"/>
              <w:rPr>
                <w:rFonts w:ascii="Arial" w:eastAsia="Arial" w:hAnsi="Arial"/>
              </w:rPr>
            </w:pPr>
            <w:r>
              <w:rPr>
                <w:rFonts w:ascii="Arial" w:eastAsia="Arial" w:hAnsi="Arial"/>
              </w:rPr>
              <w:t>82</w:t>
            </w:r>
          </w:p>
        </w:tc>
        <w:tc>
          <w:tcPr>
            <w:tcW w:w="840" w:type="dxa"/>
            <w:shd w:val="clear" w:color="auto" w:fill="auto"/>
            <w:vAlign w:val="bottom"/>
          </w:tcPr>
          <w:p w14:paraId="04559524" w14:textId="77777777" w:rsidR="002B6F11" w:rsidRDefault="002B6F11" w:rsidP="008F2A6A">
            <w:pPr>
              <w:spacing w:line="0" w:lineRule="atLeast"/>
              <w:jc w:val="center"/>
              <w:rPr>
                <w:rFonts w:ascii="Arial" w:eastAsia="Arial" w:hAnsi="Arial"/>
              </w:rPr>
            </w:pPr>
            <w:r>
              <w:rPr>
                <w:rFonts w:ascii="Arial" w:eastAsia="Arial" w:hAnsi="Arial"/>
              </w:rPr>
              <w:t>-/85</w:t>
            </w:r>
          </w:p>
        </w:tc>
        <w:tc>
          <w:tcPr>
            <w:tcW w:w="740" w:type="dxa"/>
            <w:shd w:val="clear" w:color="auto" w:fill="auto"/>
            <w:vAlign w:val="bottom"/>
          </w:tcPr>
          <w:p w14:paraId="62474457" w14:textId="77777777" w:rsidR="002B6F11" w:rsidRDefault="002B6F11"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6315BBA2" w14:textId="77777777" w:rsidR="002B6F11" w:rsidRDefault="002B6F11" w:rsidP="008F2A6A">
            <w:pPr>
              <w:spacing w:line="0" w:lineRule="atLeast"/>
              <w:jc w:val="center"/>
              <w:rPr>
                <w:rFonts w:ascii="Arial" w:eastAsia="Arial" w:hAnsi="Arial"/>
              </w:rPr>
            </w:pPr>
            <w:r>
              <w:rPr>
                <w:rFonts w:ascii="Arial" w:eastAsia="Arial" w:hAnsi="Arial"/>
              </w:rPr>
              <w:t>80</w:t>
            </w:r>
          </w:p>
        </w:tc>
        <w:tc>
          <w:tcPr>
            <w:tcW w:w="880" w:type="dxa"/>
            <w:shd w:val="clear" w:color="auto" w:fill="auto"/>
            <w:vAlign w:val="bottom"/>
          </w:tcPr>
          <w:p w14:paraId="53CC239F"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01AD3913" w14:textId="77777777" w:rsidTr="00051670">
        <w:trPr>
          <w:trHeight w:val="211"/>
        </w:trPr>
        <w:tc>
          <w:tcPr>
            <w:tcW w:w="3600" w:type="dxa"/>
            <w:gridSpan w:val="2"/>
            <w:shd w:val="clear" w:color="auto" w:fill="auto"/>
          </w:tcPr>
          <w:p w14:paraId="07DB92C4" w14:textId="77777777" w:rsidR="002B6F11" w:rsidRDefault="002B6F11" w:rsidP="008F2A6A">
            <w:pPr>
              <w:spacing w:line="211" w:lineRule="exact"/>
              <w:ind w:left="100"/>
              <w:rPr>
                <w:rFonts w:ascii="Arial" w:eastAsia="Arial" w:hAnsi="Arial"/>
              </w:rPr>
            </w:pPr>
            <w:r w:rsidRPr="00522B7A">
              <w:rPr>
                <w:rFonts w:hint="eastAsia"/>
              </w:rPr>
              <w:t>n-</w:t>
            </w:r>
            <w:r w:rsidRPr="00522B7A">
              <w:rPr>
                <w:rFonts w:hint="eastAsia"/>
              </w:rPr>
              <w:t>亚硝基吡咯烷</w:t>
            </w:r>
          </w:p>
        </w:tc>
        <w:tc>
          <w:tcPr>
            <w:tcW w:w="1480" w:type="dxa"/>
            <w:gridSpan w:val="3"/>
            <w:shd w:val="clear" w:color="auto" w:fill="auto"/>
            <w:vAlign w:val="bottom"/>
          </w:tcPr>
          <w:p w14:paraId="0D9A27FF" w14:textId="77777777" w:rsidR="002B6F11" w:rsidRDefault="002B6F11" w:rsidP="008F2A6A">
            <w:pPr>
              <w:spacing w:line="211" w:lineRule="exact"/>
              <w:ind w:right="10"/>
              <w:jc w:val="right"/>
              <w:rPr>
                <w:rFonts w:ascii="Arial" w:eastAsia="Arial" w:hAnsi="Arial"/>
              </w:rPr>
            </w:pPr>
            <w:r>
              <w:rPr>
                <w:rFonts w:ascii="Arial" w:eastAsia="Arial" w:hAnsi="Arial"/>
              </w:rPr>
              <w:t>930-55-2</w:t>
            </w:r>
          </w:p>
        </w:tc>
        <w:tc>
          <w:tcPr>
            <w:tcW w:w="760" w:type="dxa"/>
            <w:shd w:val="clear" w:color="auto" w:fill="auto"/>
            <w:vAlign w:val="bottom"/>
          </w:tcPr>
          <w:p w14:paraId="6DFD1D5A" w14:textId="77777777" w:rsidR="002B6F11" w:rsidRDefault="002B6F11" w:rsidP="008F2A6A">
            <w:pPr>
              <w:spacing w:line="211" w:lineRule="exact"/>
              <w:jc w:val="center"/>
              <w:rPr>
                <w:rFonts w:ascii="Arial" w:eastAsia="Arial" w:hAnsi="Arial"/>
                <w:w w:val="97"/>
              </w:rPr>
            </w:pPr>
            <w:r>
              <w:rPr>
                <w:rFonts w:ascii="Arial" w:eastAsia="Arial" w:hAnsi="Arial"/>
                <w:w w:val="97"/>
              </w:rPr>
              <w:t>78</w:t>
            </w:r>
          </w:p>
        </w:tc>
        <w:tc>
          <w:tcPr>
            <w:tcW w:w="780" w:type="dxa"/>
            <w:shd w:val="clear" w:color="auto" w:fill="auto"/>
            <w:vAlign w:val="bottom"/>
          </w:tcPr>
          <w:p w14:paraId="225BFCFC" w14:textId="77777777" w:rsidR="002B6F11" w:rsidRDefault="002B6F11" w:rsidP="008F2A6A">
            <w:pPr>
              <w:spacing w:line="211" w:lineRule="exact"/>
              <w:jc w:val="center"/>
              <w:rPr>
                <w:rFonts w:ascii="Arial" w:eastAsia="Arial" w:hAnsi="Arial"/>
              </w:rPr>
            </w:pPr>
            <w:r>
              <w:rPr>
                <w:rFonts w:ascii="Arial" w:eastAsia="Arial" w:hAnsi="Arial"/>
              </w:rPr>
              <w:t>81</w:t>
            </w:r>
          </w:p>
        </w:tc>
        <w:tc>
          <w:tcPr>
            <w:tcW w:w="840" w:type="dxa"/>
            <w:shd w:val="clear" w:color="auto" w:fill="auto"/>
            <w:vAlign w:val="bottom"/>
          </w:tcPr>
          <w:p w14:paraId="3E05099E" w14:textId="77777777" w:rsidR="002B6F11" w:rsidRDefault="002B6F11" w:rsidP="008F2A6A">
            <w:pPr>
              <w:spacing w:line="211" w:lineRule="exact"/>
              <w:jc w:val="center"/>
              <w:rPr>
                <w:rFonts w:ascii="Arial" w:eastAsia="Arial" w:hAnsi="Arial"/>
              </w:rPr>
            </w:pPr>
            <w:r>
              <w:rPr>
                <w:rFonts w:ascii="Arial" w:eastAsia="Arial" w:hAnsi="Arial"/>
              </w:rPr>
              <w:t>-/84</w:t>
            </w:r>
          </w:p>
        </w:tc>
        <w:tc>
          <w:tcPr>
            <w:tcW w:w="740" w:type="dxa"/>
            <w:shd w:val="clear" w:color="auto" w:fill="auto"/>
            <w:vAlign w:val="bottom"/>
          </w:tcPr>
          <w:p w14:paraId="624EC378" w14:textId="77777777" w:rsidR="002B6F11" w:rsidRDefault="002B6F11" w:rsidP="008F2A6A">
            <w:pPr>
              <w:spacing w:line="211" w:lineRule="exact"/>
              <w:jc w:val="center"/>
              <w:rPr>
                <w:rFonts w:ascii="Arial" w:eastAsia="Arial" w:hAnsi="Arial"/>
              </w:rPr>
            </w:pPr>
            <w:r>
              <w:rPr>
                <w:rFonts w:ascii="Arial" w:eastAsia="Arial" w:hAnsi="Arial"/>
              </w:rPr>
              <w:t>76</w:t>
            </w:r>
          </w:p>
        </w:tc>
        <w:tc>
          <w:tcPr>
            <w:tcW w:w="760" w:type="dxa"/>
            <w:shd w:val="clear" w:color="auto" w:fill="auto"/>
            <w:vAlign w:val="bottom"/>
          </w:tcPr>
          <w:p w14:paraId="02ADC0F8" w14:textId="77777777" w:rsidR="002B6F11" w:rsidRDefault="002B6F11" w:rsidP="008F2A6A">
            <w:pPr>
              <w:spacing w:line="211" w:lineRule="exact"/>
              <w:jc w:val="center"/>
              <w:rPr>
                <w:rFonts w:ascii="Arial" w:eastAsia="Arial" w:hAnsi="Arial"/>
              </w:rPr>
            </w:pPr>
            <w:r>
              <w:rPr>
                <w:rFonts w:ascii="Arial" w:eastAsia="Arial" w:hAnsi="Arial"/>
              </w:rPr>
              <w:t>79</w:t>
            </w:r>
          </w:p>
        </w:tc>
        <w:tc>
          <w:tcPr>
            <w:tcW w:w="880" w:type="dxa"/>
            <w:shd w:val="clear" w:color="auto" w:fill="auto"/>
            <w:vAlign w:val="bottom"/>
          </w:tcPr>
          <w:p w14:paraId="5ED08C8F" w14:textId="77777777" w:rsidR="002B6F11" w:rsidRDefault="002B6F11" w:rsidP="008F2A6A">
            <w:pPr>
              <w:spacing w:line="211" w:lineRule="exact"/>
              <w:jc w:val="center"/>
              <w:rPr>
                <w:rFonts w:ascii="Arial" w:eastAsia="Arial" w:hAnsi="Arial"/>
                <w:w w:val="81"/>
              </w:rPr>
            </w:pPr>
            <w:r>
              <w:rPr>
                <w:rFonts w:ascii="Arial" w:eastAsia="Arial" w:hAnsi="Arial"/>
                <w:w w:val="81"/>
              </w:rPr>
              <w:t>-</w:t>
            </w:r>
          </w:p>
        </w:tc>
      </w:tr>
      <w:tr w:rsidR="002B6F11" w14:paraId="7D4E8AC2" w14:textId="77777777" w:rsidTr="00051670">
        <w:trPr>
          <w:trHeight w:val="254"/>
        </w:trPr>
        <w:tc>
          <w:tcPr>
            <w:tcW w:w="3600" w:type="dxa"/>
            <w:gridSpan w:val="2"/>
            <w:shd w:val="clear" w:color="auto" w:fill="auto"/>
          </w:tcPr>
          <w:p w14:paraId="6D734054" w14:textId="77777777" w:rsidR="002B6F11" w:rsidRDefault="002B6F11" w:rsidP="008F2A6A">
            <w:pPr>
              <w:spacing w:line="0" w:lineRule="atLeast"/>
              <w:ind w:left="100"/>
              <w:rPr>
                <w:rFonts w:ascii="Arial" w:eastAsia="Arial" w:hAnsi="Arial"/>
              </w:rPr>
            </w:pPr>
            <w:r w:rsidRPr="00522B7A">
              <w:rPr>
                <w:rFonts w:hint="eastAsia"/>
              </w:rPr>
              <w:t>5-</w:t>
            </w:r>
            <w:r w:rsidRPr="00522B7A">
              <w:rPr>
                <w:rFonts w:hint="eastAsia"/>
              </w:rPr>
              <w:t>硝基</w:t>
            </w:r>
            <w:r w:rsidRPr="00522B7A">
              <w:rPr>
                <w:rFonts w:hint="eastAsia"/>
              </w:rPr>
              <w:t>-o-</w:t>
            </w:r>
            <w:r w:rsidRPr="00522B7A">
              <w:rPr>
                <w:rFonts w:hint="eastAsia"/>
              </w:rPr>
              <w:t>甲苯胺盐酸盐</w:t>
            </w:r>
          </w:p>
        </w:tc>
        <w:tc>
          <w:tcPr>
            <w:tcW w:w="1480" w:type="dxa"/>
            <w:gridSpan w:val="3"/>
            <w:shd w:val="clear" w:color="auto" w:fill="auto"/>
            <w:vAlign w:val="bottom"/>
          </w:tcPr>
          <w:p w14:paraId="7977B9B8" w14:textId="77777777" w:rsidR="002B6F11" w:rsidRDefault="002B6F11" w:rsidP="008F2A6A">
            <w:pPr>
              <w:spacing w:line="0" w:lineRule="atLeast"/>
              <w:ind w:right="10"/>
              <w:jc w:val="right"/>
              <w:rPr>
                <w:rFonts w:ascii="Arial" w:eastAsia="Arial" w:hAnsi="Arial"/>
              </w:rPr>
            </w:pPr>
            <w:r>
              <w:rPr>
                <w:rFonts w:ascii="Arial" w:eastAsia="Arial" w:hAnsi="Arial"/>
              </w:rPr>
              <w:t>99-55-8</w:t>
            </w:r>
          </w:p>
        </w:tc>
        <w:tc>
          <w:tcPr>
            <w:tcW w:w="760" w:type="dxa"/>
            <w:shd w:val="clear" w:color="auto" w:fill="auto"/>
            <w:vAlign w:val="bottom"/>
          </w:tcPr>
          <w:p w14:paraId="011CCBA6" w14:textId="77777777" w:rsidR="002B6F11" w:rsidRDefault="002B6F11" w:rsidP="008F2A6A">
            <w:pPr>
              <w:spacing w:line="0" w:lineRule="atLeast"/>
              <w:jc w:val="center"/>
              <w:rPr>
                <w:rFonts w:ascii="Arial" w:eastAsia="Arial" w:hAnsi="Arial"/>
                <w:w w:val="97"/>
              </w:rPr>
            </w:pPr>
            <w:r>
              <w:rPr>
                <w:rFonts w:ascii="Arial" w:eastAsia="Arial" w:hAnsi="Arial"/>
                <w:w w:val="97"/>
              </w:rPr>
              <w:t>84</w:t>
            </w:r>
          </w:p>
        </w:tc>
        <w:tc>
          <w:tcPr>
            <w:tcW w:w="780" w:type="dxa"/>
            <w:shd w:val="clear" w:color="auto" w:fill="auto"/>
            <w:vAlign w:val="bottom"/>
          </w:tcPr>
          <w:p w14:paraId="48BD3FE6" w14:textId="77777777" w:rsidR="002B6F11" w:rsidRDefault="002B6F11" w:rsidP="008F2A6A">
            <w:pPr>
              <w:spacing w:line="0" w:lineRule="atLeast"/>
              <w:jc w:val="center"/>
              <w:rPr>
                <w:rFonts w:ascii="Arial" w:eastAsia="Arial" w:hAnsi="Arial"/>
              </w:rPr>
            </w:pPr>
            <w:r>
              <w:rPr>
                <w:rFonts w:ascii="Arial" w:eastAsia="Arial" w:hAnsi="Arial"/>
              </w:rPr>
              <w:t>90</w:t>
            </w:r>
          </w:p>
        </w:tc>
        <w:tc>
          <w:tcPr>
            <w:tcW w:w="840" w:type="dxa"/>
            <w:shd w:val="clear" w:color="auto" w:fill="auto"/>
            <w:vAlign w:val="bottom"/>
          </w:tcPr>
          <w:p w14:paraId="1F4934EC" w14:textId="77777777" w:rsidR="002B6F11" w:rsidRDefault="002B6F11"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568002EC" w14:textId="77777777" w:rsidR="002B6F11" w:rsidRDefault="002B6F11" w:rsidP="008F2A6A">
            <w:pPr>
              <w:spacing w:line="0" w:lineRule="atLeast"/>
              <w:jc w:val="center"/>
              <w:rPr>
                <w:rFonts w:ascii="Arial" w:eastAsia="Arial" w:hAnsi="Arial"/>
              </w:rPr>
            </w:pPr>
            <w:r>
              <w:rPr>
                <w:rFonts w:ascii="Arial" w:eastAsia="Arial" w:hAnsi="Arial"/>
              </w:rPr>
              <w:t>90</w:t>
            </w:r>
          </w:p>
        </w:tc>
        <w:tc>
          <w:tcPr>
            <w:tcW w:w="760" w:type="dxa"/>
            <w:shd w:val="clear" w:color="auto" w:fill="auto"/>
            <w:vAlign w:val="bottom"/>
          </w:tcPr>
          <w:p w14:paraId="07FCF2A0" w14:textId="77777777" w:rsidR="002B6F11" w:rsidRDefault="002B6F11" w:rsidP="008F2A6A">
            <w:pPr>
              <w:spacing w:line="0" w:lineRule="atLeast"/>
              <w:jc w:val="center"/>
              <w:rPr>
                <w:rFonts w:ascii="Arial" w:eastAsia="Arial" w:hAnsi="Arial"/>
              </w:rPr>
            </w:pPr>
            <w:r>
              <w:rPr>
                <w:rFonts w:ascii="Arial" w:eastAsia="Arial" w:hAnsi="Arial"/>
              </w:rPr>
              <w:t>63</w:t>
            </w:r>
          </w:p>
        </w:tc>
        <w:tc>
          <w:tcPr>
            <w:tcW w:w="880" w:type="dxa"/>
            <w:shd w:val="clear" w:color="auto" w:fill="auto"/>
            <w:vAlign w:val="bottom"/>
          </w:tcPr>
          <w:p w14:paraId="0DF4A444"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58F29A41" w14:textId="77777777" w:rsidTr="00051670">
        <w:trPr>
          <w:trHeight w:val="254"/>
        </w:trPr>
        <w:tc>
          <w:tcPr>
            <w:tcW w:w="3600" w:type="dxa"/>
            <w:gridSpan w:val="2"/>
            <w:shd w:val="clear" w:color="auto" w:fill="auto"/>
          </w:tcPr>
          <w:p w14:paraId="492E2E4F" w14:textId="77777777" w:rsidR="002B6F11" w:rsidRDefault="002B6F11" w:rsidP="008F2A6A">
            <w:pPr>
              <w:spacing w:line="0" w:lineRule="atLeast"/>
              <w:ind w:left="100"/>
              <w:rPr>
                <w:rFonts w:ascii="Arial" w:eastAsia="Arial" w:hAnsi="Arial"/>
              </w:rPr>
            </w:pPr>
            <w:r w:rsidRPr="00522B7A">
              <w:rPr>
                <w:rFonts w:hint="eastAsia"/>
              </w:rPr>
              <w:t>八甲磷</w:t>
            </w:r>
          </w:p>
        </w:tc>
        <w:tc>
          <w:tcPr>
            <w:tcW w:w="1480" w:type="dxa"/>
            <w:gridSpan w:val="3"/>
            <w:shd w:val="clear" w:color="auto" w:fill="auto"/>
            <w:vAlign w:val="bottom"/>
          </w:tcPr>
          <w:p w14:paraId="0BB37407" w14:textId="77777777" w:rsidR="002B6F11" w:rsidRDefault="002B6F11" w:rsidP="008F2A6A">
            <w:pPr>
              <w:spacing w:line="0" w:lineRule="atLeast"/>
              <w:ind w:right="10"/>
              <w:jc w:val="right"/>
              <w:rPr>
                <w:rFonts w:ascii="Arial" w:eastAsia="Arial" w:hAnsi="Arial"/>
              </w:rPr>
            </w:pPr>
            <w:r>
              <w:rPr>
                <w:rFonts w:ascii="Arial" w:eastAsia="Arial" w:hAnsi="Arial"/>
              </w:rPr>
              <w:t>152-16-9</w:t>
            </w:r>
          </w:p>
        </w:tc>
        <w:tc>
          <w:tcPr>
            <w:tcW w:w="760" w:type="dxa"/>
            <w:shd w:val="clear" w:color="auto" w:fill="auto"/>
            <w:vAlign w:val="bottom"/>
          </w:tcPr>
          <w:p w14:paraId="7E76F686" w14:textId="77777777" w:rsidR="002B6F11" w:rsidRDefault="002B6F11"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34DC658C"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063070DF" w14:textId="77777777" w:rsidR="002B6F11" w:rsidRDefault="002B6F11"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0B66D9A8" w14:textId="77777777" w:rsidR="002B6F11" w:rsidRDefault="002B6F11"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03B8AFD1" w14:textId="77777777" w:rsidR="002B6F11" w:rsidRDefault="002B6F11"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5F3D97BA"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204B8176" w14:textId="77777777" w:rsidTr="00051670">
        <w:trPr>
          <w:trHeight w:val="254"/>
        </w:trPr>
        <w:tc>
          <w:tcPr>
            <w:tcW w:w="3600" w:type="dxa"/>
            <w:gridSpan w:val="2"/>
            <w:shd w:val="clear" w:color="auto" w:fill="auto"/>
          </w:tcPr>
          <w:p w14:paraId="6E1487BA" w14:textId="77777777" w:rsidR="002B6F11" w:rsidRDefault="002B6F11" w:rsidP="008F2A6A">
            <w:pPr>
              <w:spacing w:line="0" w:lineRule="atLeast"/>
              <w:ind w:left="100"/>
              <w:rPr>
                <w:rFonts w:ascii="Arial" w:eastAsia="Arial" w:hAnsi="Arial"/>
              </w:rPr>
            </w:pPr>
            <w:r w:rsidRPr="00522B7A">
              <w:t>4,4’-</w:t>
            </w:r>
            <w:r w:rsidRPr="002B6F11">
              <w:rPr>
                <w:rFonts w:hint="eastAsia"/>
              </w:rPr>
              <w:t>二氨基二苯醚</w:t>
            </w:r>
          </w:p>
        </w:tc>
        <w:tc>
          <w:tcPr>
            <w:tcW w:w="1480" w:type="dxa"/>
            <w:gridSpan w:val="3"/>
            <w:shd w:val="clear" w:color="auto" w:fill="auto"/>
            <w:vAlign w:val="bottom"/>
          </w:tcPr>
          <w:p w14:paraId="24A7DBCA" w14:textId="77777777" w:rsidR="002B6F11" w:rsidRDefault="002B6F11" w:rsidP="008F2A6A">
            <w:pPr>
              <w:spacing w:line="0" w:lineRule="atLeast"/>
              <w:ind w:right="10"/>
              <w:jc w:val="right"/>
              <w:rPr>
                <w:rFonts w:ascii="Arial" w:eastAsia="Arial" w:hAnsi="Arial"/>
              </w:rPr>
            </w:pPr>
            <w:r>
              <w:rPr>
                <w:rFonts w:ascii="Arial" w:eastAsia="Arial" w:hAnsi="Arial"/>
              </w:rPr>
              <w:t>101-80-4</w:t>
            </w:r>
          </w:p>
        </w:tc>
        <w:tc>
          <w:tcPr>
            <w:tcW w:w="760" w:type="dxa"/>
            <w:shd w:val="clear" w:color="auto" w:fill="auto"/>
            <w:vAlign w:val="bottom"/>
          </w:tcPr>
          <w:p w14:paraId="56A7998A" w14:textId="77777777" w:rsidR="002B6F11" w:rsidRDefault="002B6F11"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76BA3612"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60B942CE" w14:textId="77777777" w:rsidR="002B6F11" w:rsidRDefault="002B6F11"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3E44B2D3" w14:textId="77777777" w:rsidR="002B6F11" w:rsidRDefault="002B6F11"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6C8D2842" w14:textId="77777777" w:rsidR="002B6F11" w:rsidRDefault="002B6F11"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7E4E637C"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31C1B144" w14:textId="77777777" w:rsidTr="00051670">
        <w:trPr>
          <w:trHeight w:val="250"/>
        </w:trPr>
        <w:tc>
          <w:tcPr>
            <w:tcW w:w="3600" w:type="dxa"/>
            <w:gridSpan w:val="2"/>
            <w:shd w:val="clear" w:color="auto" w:fill="auto"/>
          </w:tcPr>
          <w:p w14:paraId="0BB257A0" w14:textId="77777777" w:rsidR="002B6F11" w:rsidRDefault="002B6F11" w:rsidP="008F2A6A">
            <w:pPr>
              <w:spacing w:line="249" w:lineRule="exact"/>
              <w:ind w:left="100"/>
              <w:rPr>
                <w:rFonts w:ascii="Arial" w:eastAsia="Arial" w:hAnsi="Arial"/>
              </w:rPr>
            </w:pPr>
            <w:r w:rsidRPr="00522B7A">
              <w:rPr>
                <w:rFonts w:hint="eastAsia"/>
              </w:rPr>
              <w:t>对硫磷</w:t>
            </w:r>
          </w:p>
        </w:tc>
        <w:tc>
          <w:tcPr>
            <w:tcW w:w="1480" w:type="dxa"/>
            <w:gridSpan w:val="3"/>
            <w:shd w:val="clear" w:color="auto" w:fill="auto"/>
            <w:vAlign w:val="bottom"/>
          </w:tcPr>
          <w:p w14:paraId="53D83ABD" w14:textId="77777777" w:rsidR="002B6F11" w:rsidRDefault="002B6F11" w:rsidP="008F2A6A">
            <w:pPr>
              <w:spacing w:line="249" w:lineRule="exact"/>
              <w:ind w:right="10"/>
              <w:jc w:val="right"/>
              <w:rPr>
                <w:rFonts w:ascii="Arial" w:eastAsia="Arial" w:hAnsi="Arial"/>
              </w:rPr>
            </w:pPr>
            <w:r>
              <w:rPr>
                <w:rFonts w:ascii="Arial" w:eastAsia="Arial" w:hAnsi="Arial"/>
              </w:rPr>
              <w:t>56-38-2</w:t>
            </w:r>
          </w:p>
        </w:tc>
        <w:tc>
          <w:tcPr>
            <w:tcW w:w="760" w:type="dxa"/>
            <w:shd w:val="clear" w:color="auto" w:fill="auto"/>
            <w:vAlign w:val="bottom"/>
          </w:tcPr>
          <w:p w14:paraId="2952458B" w14:textId="77777777" w:rsidR="002B6F11" w:rsidRDefault="002B6F11" w:rsidP="008F2A6A">
            <w:pPr>
              <w:spacing w:line="249" w:lineRule="exact"/>
              <w:jc w:val="center"/>
              <w:rPr>
                <w:rFonts w:ascii="Arial" w:eastAsia="Arial" w:hAnsi="Arial"/>
                <w:w w:val="97"/>
              </w:rPr>
            </w:pPr>
            <w:r>
              <w:rPr>
                <w:rFonts w:ascii="Arial" w:eastAsia="Arial" w:hAnsi="Arial"/>
                <w:w w:val="97"/>
              </w:rPr>
              <w:t>96</w:t>
            </w:r>
          </w:p>
        </w:tc>
        <w:tc>
          <w:tcPr>
            <w:tcW w:w="780" w:type="dxa"/>
            <w:shd w:val="clear" w:color="auto" w:fill="auto"/>
            <w:vAlign w:val="bottom"/>
          </w:tcPr>
          <w:p w14:paraId="5442BA04" w14:textId="77777777" w:rsidR="002B6F11" w:rsidRDefault="002B6F11" w:rsidP="008F2A6A">
            <w:pPr>
              <w:spacing w:line="249" w:lineRule="exact"/>
              <w:jc w:val="center"/>
              <w:rPr>
                <w:rFonts w:ascii="Arial" w:eastAsia="Arial" w:hAnsi="Arial"/>
              </w:rPr>
            </w:pPr>
            <w:r>
              <w:rPr>
                <w:rFonts w:ascii="Arial" w:eastAsia="Arial" w:hAnsi="Arial"/>
              </w:rPr>
              <w:t>112</w:t>
            </w:r>
          </w:p>
        </w:tc>
        <w:tc>
          <w:tcPr>
            <w:tcW w:w="840" w:type="dxa"/>
            <w:shd w:val="clear" w:color="auto" w:fill="auto"/>
            <w:vAlign w:val="bottom"/>
          </w:tcPr>
          <w:p w14:paraId="1EE70119" w14:textId="77777777" w:rsidR="002B6F11" w:rsidRDefault="002B6F11"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1F21E72A" w14:textId="77777777" w:rsidR="002B6F11" w:rsidRDefault="002B6F11"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72ADE9E1" w14:textId="77777777" w:rsidR="002B6F11" w:rsidRDefault="002B6F11" w:rsidP="008F2A6A">
            <w:pPr>
              <w:spacing w:line="249" w:lineRule="exact"/>
              <w:jc w:val="center"/>
              <w:rPr>
                <w:rFonts w:ascii="Arial" w:eastAsia="Arial" w:hAnsi="Arial"/>
              </w:rPr>
            </w:pPr>
            <w:r>
              <w:rPr>
                <w:rFonts w:ascii="Arial" w:eastAsia="Arial" w:hAnsi="Arial"/>
              </w:rPr>
              <w:t>72</w:t>
            </w:r>
          </w:p>
        </w:tc>
        <w:tc>
          <w:tcPr>
            <w:tcW w:w="880" w:type="dxa"/>
            <w:shd w:val="clear" w:color="auto" w:fill="auto"/>
            <w:vAlign w:val="bottom"/>
          </w:tcPr>
          <w:p w14:paraId="14F262B7" w14:textId="77777777" w:rsidR="002B6F11" w:rsidRDefault="002B6F11" w:rsidP="008F2A6A">
            <w:pPr>
              <w:spacing w:line="249" w:lineRule="exact"/>
              <w:jc w:val="center"/>
              <w:rPr>
                <w:rFonts w:ascii="Arial" w:eastAsia="Arial" w:hAnsi="Arial"/>
                <w:w w:val="81"/>
              </w:rPr>
            </w:pPr>
            <w:r>
              <w:rPr>
                <w:rFonts w:ascii="Arial" w:eastAsia="Arial" w:hAnsi="Arial"/>
                <w:w w:val="81"/>
              </w:rPr>
              <w:t>-</w:t>
            </w:r>
          </w:p>
        </w:tc>
      </w:tr>
      <w:tr w:rsidR="002B6F11" w14:paraId="74923F0D" w14:textId="77777777" w:rsidTr="00051670">
        <w:trPr>
          <w:trHeight w:val="254"/>
        </w:trPr>
        <w:tc>
          <w:tcPr>
            <w:tcW w:w="3600" w:type="dxa"/>
            <w:gridSpan w:val="2"/>
            <w:shd w:val="clear" w:color="auto" w:fill="auto"/>
          </w:tcPr>
          <w:p w14:paraId="6EBA4CAD" w14:textId="77777777" w:rsidR="002B6F11" w:rsidRDefault="002B6F11" w:rsidP="008F2A6A">
            <w:pPr>
              <w:spacing w:line="0" w:lineRule="atLeast"/>
              <w:ind w:left="100"/>
              <w:rPr>
                <w:rFonts w:ascii="Arial" w:eastAsia="Arial" w:hAnsi="Arial"/>
              </w:rPr>
            </w:pPr>
            <w:r w:rsidRPr="00522B7A">
              <w:rPr>
                <w:rFonts w:hint="eastAsia"/>
              </w:rPr>
              <w:t>五氯苯</w:t>
            </w:r>
          </w:p>
        </w:tc>
        <w:tc>
          <w:tcPr>
            <w:tcW w:w="1480" w:type="dxa"/>
            <w:gridSpan w:val="3"/>
            <w:shd w:val="clear" w:color="auto" w:fill="auto"/>
            <w:vAlign w:val="bottom"/>
          </w:tcPr>
          <w:p w14:paraId="7C1C73EB" w14:textId="77777777" w:rsidR="002B6F11" w:rsidRDefault="002B6F11" w:rsidP="008F2A6A">
            <w:pPr>
              <w:spacing w:line="0" w:lineRule="atLeast"/>
              <w:ind w:right="10"/>
              <w:jc w:val="right"/>
              <w:rPr>
                <w:rFonts w:ascii="Arial" w:eastAsia="Arial" w:hAnsi="Arial"/>
              </w:rPr>
            </w:pPr>
            <w:r>
              <w:rPr>
                <w:rFonts w:ascii="Arial" w:eastAsia="Arial" w:hAnsi="Arial"/>
              </w:rPr>
              <w:t>608-93-5</w:t>
            </w:r>
          </w:p>
        </w:tc>
        <w:tc>
          <w:tcPr>
            <w:tcW w:w="760" w:type="dxa"/>
            <w:shd w:val="clear" w:color="auto" w:fill="auto"/>
            <w:vAlign w:val="bottom"/>
          </w:tcPr>
          <w:p w14:paraId="6A97EDF0" w14:textId="77777777" w:rsidR="002B6F11" w:rsidRDefault="002B6F11" w:rsidP="008F2A6A">
            <w:pPr>
              <w:spacing w:line="0" w:lineRule="atLeast"/>
              <w:jc w:val="center"/>
              <w:rPr>
                <w:rFonts w:ascii="Arial" w:eastAsia="Arial" w:hAnsi="Arial"/>
                <w:w w:val="97"/>
              </w:rPr>
            </w:pPr>
            <w:r>
              <w:rPr>
                <w:rFonts w:ascii="Arial" w:eastAsia="Arial" w:hAnsi="Arial"/>
                <w:w w:val="97"/>
              </w:rPr>
              <w:t>87</w:t>
            </w:r>
          </w:p>
        </w:tc>
        <w:tc>
          <w:tcPr>
            <w:tcW w:w="780" w:type="dxa"/>
            <w:shd w:val="clear" w:color="auto" w:fill="auto"/>
            <w:vAlign w:val="bottom"/>
          </w:tcPr>
          <w:p w14:paraId="618FFBDC" w14:textId="77777777" w:rsidR="002B6F11" w:rsidRDefault="002B6F11" w:rsidP="008F2A6A">
            <w:pPr>
              <w:spacing w:line="0" w:lineRule="atLeast"/>
              <w:jc w:val="center"/>
              <w:rPr>
                <w:rFonts w:ascii="Arial" w:eastAsia="Arial" w:hAnsi="Arial"/>
              </w:rPr>
            </w:pPr>
            <w:r>
              <w:rPr>
                <w:rFonts w:ascii="Arial" w:eastAsia="Arial" w:hAnsi="Arial"/>
              </w:rPr>
              <w:t>88</w:t>
            </w:r>
          </w:p>
        </w:tc>
        <w:tc>
          <w:tcPr>
            <w:tcW w:w="840" w:type="dxa"/>
            <w:shd w:val="clear" w:color="auto" w:fill="auto"/>
            <w:vAlign w:val="bottom"/>
          </w:tcPr>
          <w:p w14:paraId="6BBE016F" w14:textId="77777777" w:rsidR="002B6F11" w:rsidRDefault="002B6F11" w:rsidP="008F2A6A">
            <w:pPr>
              <w:spacing w:line="0" w:lineRule="atLeast"/>
              <w:jc w:val="center"/>
              <w:rPr>
                <w:rFonts w:ascii="Arial" w:eastAsia="Arial" w:hAnsi="Arial"/>
              </w:rPr>
            </w:pPr>
            <w:r>
              <w:rPr>
                <w:rFonts w:ascii="Arial" w:eastAsia="Arial" w:hAnsi="Arial"/>
              </w:rPr>
              <w:t>-/87</w:t>
            </w:r>
          </w:p>
        </w:tc>
        <w:tc>
          <w:tcPr>
            <w:tcW w:w="740" w:type="dxa"/>
            <w:shd w:val="clear" w:color="auto" w:fill="auto"/>
            <w:vAlign w:val="bottom"/>
          </w:tcPr>
          <w:p w14:paraId="7349E958" w14:textId="77777777" w:rsidR="002B6F11" w:rsidRDefault="002B6F11" w:rsidP="008F2A6A">
            <w:pPr>
              <w:spacing w:line="0" w:lineRule="atLeast"/>
              <w:jc w:val="center"/>
              <w:rPr>
                <w:rFonts w:ascii="Arial" w:eastAsia="Arial" w:hAnsi="Arial"/>
              </w:rPr>
            </w:pPr>
            <w:r>
              <w:rPr>
                <w:rFonts w:ascii="Arial" w:eastAsia="Arial" w:hAnsi="Arial"/>
              </w:rPr>
              <w:t>74</w:t>
            </w:r>
          </w:p>
        </w:tc>
        <w:tc>
          <w:tcPr>
            <w:tcW w:w="760" w:type="dxa"/>
            <w:shd w:val="clear" w:color="auto" w:fill="auto"/>
            <w:vAlign w:val="bottom"/>
          </w:tcPr>
          <w:p w14:paraId="7589D611" w14:textId="77777777" w:rsidR="002B6F11" w:rsidRDefault="002B6F11" w:rsidP="008F2A6A">
            <w:pPr>
              <w:spacing w:line="0" w:lineRule="atLeast"/>
              <w:jc w:val="center"/>
              <w:rPr>
                <w:rFonts w:ascii="Arial" w:eastAsia="Arial" w:hAnsi="Arial"/>
              </w:rPr>
            </w:pPr>
            <w:r>
              <w:rPr>
                <w:rFonts w:ascii="Arial" w:eastAsia="Arial" w:hAnsi="Arial"/>
              </w:rPr>
              <w:t>87</w:t>
            </w:r>
          </w:p>
        </w:tc>
        <w:tc>
          <w:tcPr>
            <w:tcW w:w="880" w:type="dxa"/>
            <w:shd w:val="clear" w:color="auto" w:fill="auto"/>
            <w:vAlign w:val="bottom"/>
          </w:tcPr>
          <w:p w14:paraId="43E6492E"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0455DFBD" w14:textId="77777777" w:rsidTr="00051670">
        <w:trPr>
          <w:trHeight w:val="254"/>
        </w:trPr>
        <w:tc>
          <w:tcPr>
            <w:tcW w:w="3600" w:type="dxa"/>
            <w:gridSpan w:val="2"/>
            <w:shd w:val="clear" w:color="auto" w:fill="auto"/>
          </w:tcPr>
          <w:p w14:paraId="2989D1A8" w14:textId="77777777" w:rsidR="002B6F11" w:rsidRDefault="002B6F11" w:rsidP="008F2A6A">
            <w:pPr>
              <w:spacing w:line="0" w:lineRule="atLeast"/>
              <w:ind w:left="100"/>
              <w:rPr>
                <w:rFonts w:ascii="Arial" w:eastAsia="Arial" w:hAnsi="Arial"/>
              </w:rPr>
            </w:pPr>
            <w:r w:rsidRPr="00522B7A">
              <w:rPr>
                <w:rFonts w:hint="eastAsia"/>
              </w:rPr>
              <w:t>五氯硝基苯</w:t>
            </w:r>
          </w:p>
        </w:tc>
        <w:tc>
          <w:tcPr>
            <w:tcW w:w="1480" w:type="dxa"/>
            <w:gridSpan w:val="3"/>
            <w:shd w:val="clear" w:color="auto" w:fill="auto"/>
            <w:vAlign w:val="bottom"/>
          </w:tcPr>
          <w:p w14:paraId="273CDE4B" w14:textId="77777777" w:rsidR="002B6F11" w:rsidRDefault="002B6F11" w:rsidP="008F2A6A">
            <w:pPr>
              <w:spacing w:line="0" w:lineRule="atLeast"/>
              <w:ind w:right="10"/>
              <w:jc w:val="right"/>
              <w:rPr>
                <w:rFonts w:ascii="Arial" w:eastAsia="Arial" w:hAnsi="Arial"/>
              </w:rPr>
            </w:pPr>
            <w:r>
              <w:rPr>
                <w:rFonts w:ascii="Arial" w:eastAsia="Arial" w:hAnsi="Arial"/>
              </w:rPr>
              <w:t>82-68-8</w:t>
            </w:r>
          </w:p>
        </w:tc>
        <w:tc>
          <w:tcPr>
            <w:tcW w:w="760" w:type="dxa"/>
            <w:shd w:val="clear" w:color="auto" w:fill="auto"/>
            <w:vAlign w:val="bottom"/>
          </w:tcPr>
          <w:p w14:paraId="6528A8ED" w14:textId="77777777" w:rsidR="002B6F11" w:rsidRDefault="002B6F11" w:rsidP="008F2A6A">
            <w:pPr>
              <w:spacing w:line="0" w:lineRule="atLeast"/>
              <w:jc w:val="center"/>
              <w:rPr>
                <w:rFonts w:ascii="Arial" w:eastAsia="Arial" w:hAnsi="Arial"/>
                <w:w w:val="97"/>
              </w:rPr>
            </w:pPr>
            <w:r>
              <w:rPr>
                <w:rFonts w:ascii="Arial" w:eastAsia="Arial" w:hAnsi="Arial"/>
                <w:w w:val="97"/>
              </w:rPr>
              <w:t>91</w:t>
            </w:r>
          </w:p>
        </w:tc>
        <w:tc>
          <w:tcPr>
            <w:tcW w:w="780" w:type="dxa"/>
            <w:shd w:val="clear" w:color="auto" w:fill="auto"/>
            <w:vAlign w:val="bottom"/>
          </w:tcPr>
          <w:p w14:paraId="63E58973" w14:textId="77777777" w:rsidR="002B6F11" w:rsidRDefault="002B6F11" w:rsidP="008F2A6A">
            <w:pPr>
              <w:spacing w:line="0" w:lineRule="atLeast"/>
              <w:jc w:val="center"/>
              <w:rPr>
                <w:rFonts w:ascii="Arial" w:eastAsia="Arial" w:hAnsi="Arial"/>
              </w:rPr>
            </w:pPr>
            <w:r>
              <w:rPr>
                <w:rFonts w:ascii="Arial" w:eastAsia="Arial" w:hAnsi="Arial"/>
              </w:rPr>
              <w:t>98</w:t>
            </w:r>
          </w:p>
        </w:tc>
        <w:tc>
          <w:tcPr>
            <w:tcW w:w="840" w:type="dxa"/>
            <w:shd w:val="clear" w:color="auto" w:fill="auto"/>
            <w:vAlign w:val="bottom"/>
          </w:tcPr>
          <w:p w14:paraId="77D6FC8E" w14:textId="77777777" w:rsidR="002B6F11" w:rsidRDefault="002B6F11"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0DA3D67D" w14:textId="77777777" w:rsidR="002B6F11" w:rsidRDefault="002B6F11" w:rsidP="008F2A6A">
            <w:pPr>
              <w:spacing w:line="0" w:lineRule="atLeast"/>
              <w:jc w:val="center"/>
              <w:rPr>
                <w:rFonts w:ascii="Arial" w:eastAsia="Arial" w:hAnsi="Arial"/>
              </w:rPr>
            </w:pPr>
            <w:r>
              <w:rPr>
                <w:rFonts w:ascii="Arial" w:eastAsia="Arial" w:hAnsi="Arial"/>
              </w:rPr>
              <w:t>85</w:t>
            </w:r>
          </w:p>
        </w:tc>
        <w:tc>
          <w:tcPr>
            <w:tcW w:w="760" w:type="dxa"/>
            <w:shd w:val="clear" w:color="auto" w:fill="auto"/>
            <w:vAlign w:val="bottom"/>
          </w:tcPr>
          <w:p w14:paraId="61683979" w14:textId="77777777" w:rsidR="002B6F11" w:rsidRDefault="002B6F11" w:rsidP="008F2A6A">
            <w:pPr>
              <w:spacing w:line="0" w:lineRule="atLeast"/>
              <w:jc w:val="center"/>
              <w:rPr>
                <w:rFonts w:ascii="Arial" w:eastAsia="Arial" w:hAnsi="Arial"/>
              </w:rPr>
            </w:pPr>
            <w:r>
              <w:rPr>
                <w:rFonts w:ascii="Arial" w:eastAsia="Arial" w:hAnsi="Arial"/>
              </w:rPr>
              <w:t>80</w:t>
            </w:r>
          </w:p>
        </w:tc>
        <w:tc>
          <w:tcPr>
            <w:tcW w:w="880" w:type="dxa"/>
            <w:shd w:val="clear" w:color="auto" w:fill="auto"/>
            <w:vAlign w:val="bottom"/>
          </w:tcPr>
          <w:p w14:paraId="7671BC68"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7DAD1C20" w14:textId="77777777" w:rsidTr="00051670">
        <w:trPr>
          <w:trHeight w:val="250"/>
        </w:trPr>
        <w:tc>
          <w:tcPr>
            <w:tcW w:w="3600" w:type="dxa"/>
            <w:gridSpan w:val="2"/>
            <w:shd w:val="clear" w:color="auto" w:fill="auto"/>
          </w:tcPr>
          <w:p w14:paraId="6D75162C" w14:textId="77777777" w:rsidR="002B6F11" w:rsidRDefault="002B6F11" w:rsidP="008F2A6A">
            <w:pPr>
              <w:spacing w:line="249" w:lineRule="exact"/>
              <w:ind w:left="100"/>
              <w:rPr>
                <w:rFonts w:ascii="Arial" w:eastAsia="Arial" w:hAnsi="Arial"/>
              </w:rPr>
            </w:pPr>
            <w:r w:rsidRPr="00522B7A">
              <w:rPr>
                <w:rFonts w:hint="eastAsia"/>
              </w:rPr>
              <w:t>五氯酚</w:t>
            </w:r>
          </w:p>
        </w:tc>
        <w:tc>
          <w:tcPr>
            <w:tcW w:w="1480" w:type="dxa"/>
            <w:gridSpan w:val="3"/>
            <w:shd w:val="clear" w:color="auto" w:fill="auto"/>
            <w:vAlign w:val="bottom"/>
          </w:tcPr>
          <w:p w14:paraId="3FE07EE2" w14:textId="77777777" w:rsidR="002B6F11" w:rsidRDefault="002B6F11" w:rsidP="008F2A6A">
            <w:pPr>
              <w:spacing w:line="249" w:lineRule="exact"/>
              <w:ind w:right="10"/>
              <w:jc w:val="right"/>
              <w:rPr>
                <w:rFonts w:ascii="Arial" w:eastAsia="Arial" w:hAnsi="Arial"/>
              </w:rPr>
            </w:pPr>
            <w:r>
              <w:rPr>
                <w:rFonts w:ascii="Arial" w:eastAsia="Arial" w:hAnsi="Arial"/>
              </w:rPr>
              <w:t>87-86-5</w:t>
            </w:r>
          </w:p>
        </w:tc>
        <w:tc>
          <w:tcPr>
            <w:tcW w:w="760" w:type="dxa"/>
            <w:shd w:val="clear" w:color="auto" w:fill="auto"/>
            <w:vAlign w:val="bottom"/>
          </w:tcPr>
          <w:p w14:paraId="22708955" w14:textId="77777777" w:rsidR="002B6F11" w:rsidRDefault="002B6F11" w:rsidP="008F2A6A">
            <w:pPr>
              <w:spacing w:line="249" w:lineRule="exact"/>
              <w:jc w:val="center"/>
              <w:rPr>
                <w:rFonts w:ascii="Arial" w:eastAsia="Arial" w:hAnsi="Arial"/>
                <w:w w:val="97"/>
              </w:rPr>
            </w:pPr>
            <w:r>
              <w:rPr>
                <w:rFonts w:ascii="Arial" w:eastAsia="Arial" w:hAnsi="Arial"/>
                <w:w w:val="97"/>
              </w:rPr>
              <w:t>83</w:t>
            </w:r>
          </w:p>
        </w:tc>
        <w:tc>
          <w:tcPr>
            <w:tcW w:w="780" w:type="dxa"/>
            <w:shd w:val="clear" w:color="auto" w:fill="auto"/>
            <w:vAlign w:val="bottom"/>
          </w:tcPr>
          <w:p w14:paraId="52514490" w14:textId="77777777" w:rsidR="002B6F11" w:rsidRDefault="002B6F11" w:rsidP="008F2A6A">
            <w:pPr>
              <w:spacing w:line="249" w:lineRule="exact"/>
              <w:jc w:val="center"/>
              <w:rPr>
                <w:rFonts w:ascii="Arial" w:eastAsia="Arial" w:hAnsi="Arial"/>
              </w:rPr>
            </w:pPr>
            <w:r>
              <w:rPr>
                <w:rFonts w:ascii="Arial" w:eastAsia="Arial" w:hAnsi="Arial"/>
              </w:rPr>
              <w:t>84</w:t>
            </w:r>
          </w:p>
        </w:tc>
        <w:tc>
          <w:tcPr>
            <w:tcW w:w="840" w:type="dxa"/>
            <w:shd w:val="clear" w:color="auto" w:fill="auto"/>
            <w:vAlign w:val="bottom"/>
          </w:tcPr>
          <w:p w14:paraId="12C03B7B" w14:textId="77777777" w:rsidR="002B6F11" w:rsidRDefault="002B6F11" w:rsidP="008F2A6A">
            <w:pPr>
              <w:spacing w:line="249" w:lineRule="exact"/>
              <w:jc w:val="center"/>
              <w:rPr>
                <w:rFonts w:ascii="Arial" w:eastAsia="Arial" w:hAnsi="Arial"/>
              </w:rPr>
            </w:pPr>
            <w:r>
              <w:rPr>
                <w:rFonts w:ascii="Arial" w:eastAsia="Arial" w:hAnsi="Arial"/>
              </w:rPr>
              <w:t>66/79</w:t>
            </w:r>
          </w:p>
        </w:tc>
        <w:tc>
          <w:tcPr>
            <w:tcW w:w="740" w:type="dxa"/>
            <w:shd w:val="clear" w:color="auto" w:fill="auto"/>
            <w:vAlign w:val="bottom"/>
          </w:tcPr>
          <w:p w14:paraId="73B69820" w14:textId="77777777" w:rsidR="002B6F11" w:rsidRDefault="002B6F11" w:rsidP="008F2A6A">
            <w:pPr>
              <w:spacing w:line="249" w:lineRule="exact"/>
              <w:jc w:val="center"/>
              <w:rPr>
                <w:rFonts w:ascii="Arial" w:eastAsia="Arial" w:hAnsi="Arial"/>
              </w:rPr>
            </w:pPr>
            <w:r>
              <w:rPr>
                <w:rFonts w:ascii="Arial" w:eastAsia="Arial" w:hAnsi="Arial"/>
              </w:rPr>
              <w:t>79</w:t>
            </w:r>
          </w:p>
        </w:tc>
        <w:tc>
          <w:tcPr>
            <w:tcW w:w="760" w:type="dxa"/>
            <w:shd w:val="clear" w:color="auto" w:fill="auto"/>
            <w:vAlign w:val="bottom"/>
          </w:tcPr>
          <w:p w14:paraId="3EF6F78A" w14:textId="77777777" w:rsidR="002B6F11" w:rsidRDefault="002B6F11" w:rsidP="008F2A6A">
            <w:pPr>
              <w:spacing w:line="249" w:lineRule="exact"/>
              <w:jc w:val="center"/>
              <w:rPr>
                <w:rFonts w:ascii="Arial" w:eastAsia="Arial" w:hAnsi="Arial"/>
              </w:rPr>
            </w:pPr>
            <w:r>
              <w:rPr>
                <w:rFonts w:ascii="Arial" w:eastAsia="Arial" w:hAnsi="Arial"/>
              </w:rPr>
              <w:t>78</w:t>
            </w:r>
          </w:p>
        </w:tc>
        <w:tc>
          <w:tcPr>
            <w:tcW w:w="880" w:type="dxa"/>
            <w:shd w:val="clear" w:color="auto" w:fill="auto"/>
            <w:vAlign w:val="bottom"/>
          </w:tcPr>
          <w:p w14:paraId="238342F9" w14:textId="77777777" w:rsidR="002B6F11" w:rsidRDefault="002B6F11" w:rsidP="008F2A6A">
            <w:pPr>
              <w:spacing w:line="249" w:lineRule="exact"/>
              <w:jc w:val="center"/>
              <w:rPr>
                <w:rFonts w:ascii="Arial" w:eastAsia="Arial" w:hAnsi="Arial"/>
              </w:rPr>
            </w:pPr>
            <w:r>
              <w:rPr>
                <w:rFonts w:ascii="Arial" w:eastAsia="Arial" w:hAnsi="Arial"/>
              </w:rPr>
              <w:t>97</w:t>
            </w:r>
          </w:p>
        </w:tc>
      </w:tr>
      <w:tr w:rsidR="002B6F11" w14:paraId="45B537D7" w14:textId="77777777" w:rsidTr="00051670">
        <w:trPr>
          <w:trHeight w:val="254"/>
        </w:trPr>
        <w:tc>
          <w:tcPr>
            <w:tcW w:w="3600" w:type="dxa"/>
            <w:gridSpan w:val="2"/>
            <w:shd w:val="clear" w:color="auto" w:fill="auto"/>
          </w:tcPr>
          <w:p w14:paraId="751CF760" w14:textId="77777777" w:rsidR="002B6F11" w:rsidRDefault="002B6F11" w:rsidP="008F2A6A">
            <w:pPr>
              <w:spacing w:line="0" w:lineRule="atLeast"/>
              <w:ind w:left="100"/>
              <w:rPr>
                <w:rFonts w:ascii="Arial" w:eastAsia="Arial" w:hAnsi="Arial"/>
              </w:rPr>
            </w:pPr>
            <w:r w:rsidRPr="00522B7A">
              <w:rPr>
                <w:rFonts w:hint="eastAsia"/>
              </w:rPr>
              <w:t>苝</w:t>
            </w:r>
          </w:p>
        </w:tc>
        <w:tc>
          <w:tcPr>
            <w:tcW w:w="1480" w:type="dxa"/>
            <w:gridSpan w:val="3"/>
            <w:shd w:val="clear" w:color="auto" w:fill="auto"/>
            <w:vAlign w:val="bottom"/>
          </w:tcPr>
          <w:p w14:paraId="734B1289" w14:textId="77777777" w:rsidR="002B6F11" w:rsidRDefault="002B6F11" w:rsidP="008F2A6A">
            <w:pPr>
              <w:spacing w:line="0" w:lineRule="atLeast"/>
              <w:ind w:right="10"/>
              <w:jc w:val="right"/>
              <w:rPr>
                <w:rFonts w:ascii="Arial" w:eastAsia="Arial" w:hAnsi="Arial"/>
              </w:rPr>
            </w:pPr>
            <w:r>
              <w:rPr>
                <w:rFonts w:ascii="Arial" w:eastAsia="Arial" w:hAnsi="Arial"/>
              </w:rPr>
              <w:t>198-55-0</w:t>
            </w:r>
          </w:p>
        </w:tc>
        <w:tc>
          <w:tcPr>
            <w:tcW w:w="760" w:type="dxa"/>
            <w:shd w:val="clear" w:color="auto" w:fill="auto"/>
            <w:vAlign w:val="bottom"/>
          </w:tcPr>
          <w:p w14:paraId="22130AEE" w14:textId="77777777" w:rsidR="002B6F11" w:rsidRDefault="002B6F11" w:rsidP="008F2A6A">
            <w:pPr>
              <w:spacing w:line="0" w:lineRule="atLeast"/>
              <w:jc w:val="center"/>
              <w:rPr>
                <w:rFonts w:ascii="Arial" w:eastAsia="Arial" w:hAnsi="Arial"/>
                <w:w w:val="97"/>
              </w:rPr>
            </w:pPr>
            <w:r>
              <w:rPr>
                <w:rFonts w:ascii="Arial" w:eastAsia="Arial" w:hAnsi="Arial"/>
                <w:w w:val="97"/>
              </w:rPr>
              <w:t>87</w:t>
            </w:r>
          </w:p>
        </w:tc>
        <w:tc>
          <w:tcPr>
            <w:tcW w:w="780" w:type="dxa"/>
            <w:shd w:val="clear" w:color="auto" w:fill="auto"/>
            <w:vAlign w:val="bottom"/>
          </w:tcPr>
          <w:p w14:paraId="4F971B5C"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73017C86" w14:textId="77777777" w:rsidR="002B6F11" w:rsidRDefault="002B6F11"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1B13144C" w14:textId="77777777" w:rsidR="002B6F11" w:rsidRDefault="002B6F11"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45FE6593" w14:textId="77777777" w:rsidR="002B6F11" w:rsidRDefault="002B6F11" w:rsidP="008F2A6A">
            <w:pPr>
              <w:spacing w:line="0" w:lineRule="atLeast"/>
              <w:jc w:val="center"/>
              <w:rPr>
                <w:rFonts w:ascii="Arial" w:eastAsia="Arial" w:hAnsi="Arial"/>
              </w:rPr>
            </w:pPr>
            <w:r>
              <w:rPr>
                <w:rFonts w:ascii="Arial" w:eastAsia="Arial" w:hAnsi="Arial"/>
              </w:rPr>
              <w:t>75</w:t>
            </w:r>
          </w:p>
        </w:tc>
        <w:tc>
          <w:tcPr>
            <w:tcW w:w="880" w:type="dxa"/>
            <w:shd w:val="clear" w:color="auto" w:fill="auto"/>
            <w:vAlign w:val="bottom"/>
          </w:tcPr>
          <w:p w14:paraId="4B8B9A8F"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7AC6B7F2" w14:textId="77777777" w:rsidTr="00051670">
        <w:trPr>
          <w:trHeight w:val="254"/>
        </w:trPr>
        <w:tc>
          <w:tcPr>
            <w:tcW w:w="3600" w:type="dxa"/>
            <w:gridSpan w:val="2"/>
            <w:shd w:val="clear" w:color="auto" w:fill="auto"/>
          </w:tcPr>
          <w:p w14:paraId="542C0F6B" w14:textId="77777777" w:rsidR="002B6F11" w:rsidRDefault="002B6F11" w:rsidP="008F2A6A">
            <w:pPr>
              <w:spacing w:line="0" w:lineRule="atLeast"/>
              <w:ind w:left="100"/>
              <w:rPr>
                <w:rFonts w:ascii="Arial" w:eastAsia="Arial" w:hAnsi="Arial"/>
              </w:rPr>
            </w:pPr>
            <w:r w:rsidRPr="00522B7A">
              <w:rPr>
                <w:rFonts w:hint="eastAsia"/>
              </w:rPr>
              <w:t>非那西丁</w:t>
            </w:r>
          </w:p>
        </w:tc>
        <w:tc>
          <w:tcPr>
            <w:tcW w:w="1480" w:type="dxa"/>
            <w:gridSpan w:val="3"/>
            <w:shd w:val="clear" w:color="auto" w:fill="auto"/>
            <w:vAlign w:val="bottom"/>
          </w:tcPr>
          <w:p w14:paraId="39584D52" w14:textId="77777777" w:rsidR="002B6F11" w:rsidRDefault="002B6F11" w:rsidP="008F2A6A">
            <w:pPr>
              <w:spacing w:line="0" w:lineRule="atLeast"/>
              <w:ind w:right="10"/>
              <w:jc w:val="right"/>
              <w:rPr>
                <w:rFonts w:ascii="Arial" w:eastAsia="Arial" w:hAnsi="Arial"/>
              </w:rPr>
            </w:pPr>
            <w:r>
              <w:rPr>
                <w:rFonts w:ascii="Arial" w:eastAsia="Arial" w:hAnsi="Arial"/>
              </w:rPr>
              <w:t>62-44-2</w:t>
            </w:r>
          </w:p>
        </w:tc>
        <w:tc>
          <w:tcPr>
            <w:tcW w:w="760" w:type="dxa"/>
            <w:shd w:val="clear" w:color="auto" w:fill="auto"/>
            <w:vAlign w:val="bottom"/>
          </w:tcPr>
          <w:p w14:paraId="0B9B0747" w14:textId="77777777" w:rsidR="002B6F11" w:rsidRDefault="002B6F11" w:rsidP="008F2A6A">
            <w:pPr>
              <w:spacing w:line="0" w:lineRule="atLeast"/>
              <w:jc w:val="center"/>
              <w:rPr>
                <w:rFonts w:ascii="Arial" w:eastAsia="Arial" w:hAnsi="Arial"/>
                <w:w w:val="97"/>
              </w:rPr>
            </w:pPr>
            <w:r>
              <w:rPr>
                <w:rFonts w:ascii="Arial" w:eastAsia="Arial" w:hAnsi="Arial"/>
                <w:w w:val="97"/>
              </w:rPr>
              <w:t>91</w:t>
            </w:r>
          </w:p>
        </w:tc>
        <w:tc>
          <w:tcPr>
            <w:tcW w:w="780" w:type="dxa"/>
            <w:shd w:val="clear" w:color="auto" w:fill="auto"/>
            <w:vAlign w:val="bottom"/>
          </w:tcPr>
          <w:p w14:paraId="5572E304" w14:textId="77777777" w:rsidR="002B6F11" w:rsidRDefault="002B6F11" w:rsidP="008F2A6A">
            <w:pPr>
              <w:spacing w:line="0" w:lineRule="atLeast"/>
              <w:jc w:val="center"/>
              <w:rPr>
                <w:rFonts w:ascii="Arial" w:eastAsia="Arial" w:hAnsi="Arial"/>
              </w:rPr>
            </w:pPr>
            <w:r>
              <w:rPr>
                <w:rFonts w:ascii="Arial" w:eastAsia="Arial" w:hAnsi="Arial"/>
              </w:rPr>
              <w:t>96</w:t>
            </w:r>
          </w:p>
        </w:tc>
        <w:tc>
          <w:tcPr>
            <w:tcW w:w="840" w:type="dxa"/>
            <w:shd w:val="clear" w:color="auto" w:fill="auto"/>
            <w:vAlign w:val="bottom"/>
          </w:tcPr>
          <w:p w14:paraId="337C0172" w14:textId="77777777" w:rsidR="002B6F11" w:rsidRDefault="002B6F11"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375048F5" w14:textId="77777777" w:rsidR="002B6F11" w:rsidRDefault="002B6F11" w:rsidP="008F2A6A">
            <w:pPr>
              <w:spacing w:line="0" w:lineRule="atLeast"/>
              <w:jc w:val="center"/>
              <w:rPr>
                <w:rFonts w:ascii="Arial" w:eastAsia="Arial" w:hAnsi="Arial"/>
              </w:rPr>
            </w:pPr>
            <w:r>
              <w:rPr>
                <w:rFonts w:ascii="Arial" w:eastAsia="Arial" w:hAnsi="Arial"/>
              </w:rPr>
              <w:t>88</w:t>
            </w:r>
          </w:p>
        </w:tc>
        <w:tc>
          <w:tcPr>
            <w:tcW w:w="760" w:type="dxa"/>
            <w:shd w:val="clear" w:color="auto" w:fill="auto"/>
            <w:vAlign w:val="bottom"/>
          </w:tcPr>
          <w:p w14:paraId="1E0BB0FA" w14:textId="77777777" w:rsidR="002B6F11" w:rsidRDefault="002B6F11" w:rsidP="008F2A6A">
            <w:pPr>
              <w:spacing w:line="0" w:lineRule="atLeast"/>
              <w:jc w:val="center"/>
              <w:rPr>
                <w:rFonts w:ascii="Arial" w:eastAsia="Arial" w:hAnsi="Arial"/>
              </w:rPr>
            </w:pPr>
            <w:r>
              <w:rPr>
                <w:rFonts w:ascii="Arial" w:eastAsia="Arial" w:hAnsi="Arial"/>
              </w:rPr>
              <w:t>80</w:t>
            </w:r>
          </w:p>
        </w:tc>
        <w:tc>
          <w:tcPr>
            <w:tcW w:w="880" w:type="dxa"/>
            <w:shd w:val="clear" w:color="auto" w:fill="auto"/>
            <w:vAlign w:val="bottom"/>
          </w:tcPr>
          <w:p w14:paraId="419135B8"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5582AAFE" w14:textId="77777777" w:rsidTr="00051670">
        <w:trPr>
          <w:trHeight w:val="254"/>
        </w:trPr>
        <w:tc>
          <w:tcPr>
            <w:tcW w:w="3600" w:type="dxa"/>
            <w:gridSpan w:val="2"/>
            <w:shd w:val="clear" w:color="auto" w:fill="auto"/>
          </w:tcPr>
          <w:p w14:paraId="348BB288" w14:textId="77777777" w:rsidR="002B6F11" w:rsidRDefault="002B6F11" w:rsidP="008F2A6A">
            <w:pPr>
              <w:spacing w:line="0" w:lineRule="atLeast"/>
              <w:ind w:left="100"/>
              <w:rPr>
                <w:rFonts w:ascii="Arial" w:eastAsia="Arial" w:hAnsi="Arial"/>
              </w:rPr>
            </w:pPr>
            <w:r w:rsidRPr="00522B7A">
              <w:rPr>
                <w:rFonts w:hint="eastAsia"/>
              </w:rPr>
              <w:t>菲</w:t>
            </w:r>
          </w:p>
        </w:tc>
        <w:tc>
          <w:tcPr>
            <w:tcW w:w="1480" w:type="dxa"/>
            <w:gridSpan w:val="3"/>
            <w:shd w:val="clear" w:color="auto" w:fill="auto"/>
            <w:vAlign w:val="bottom"/>
          </w:tcPr>
          <w:p w14:paraId="6E4CC95F" w14:textId="77777777" w:rsidR="002B6F11" w:rsidRDefault="002B6F11" w:rsidP="008F2A6A">
            <w:pPr>
              <w:spacing w:line="0" w:lineRule="atLeast"/>
              <w:ind w:right="10"/>
              <w:jc w:val="right"/>
              <w:rPr>
                <w:rFonts w:ascii="Arial" w:eastAsia="Arial" w:hAnsi="Arial"/>
              </w:rPr>
            </w:pPr>
            <w:r>
              <w:rPr>
                <w:rFonts w:ascii="Arial" w:eastAsia="Arial" w:hAnsi="Arial"/>
              </w:rPr>
              <w:t>85-01-8</w:t>
            </w:r>
          </w:p>
        </w:tc>
        <w:tc>
          <w:tcPr>
            <w:tcW w:w="760" w:type="dxa"/>
            <w:shd w:val="clear" w:color="auto" w:fill="auto"/>
            <w:vAlign w:val="bottom"/>
          </w:tcPr>
          <w:p w14:paraId="12D623AC" w14:textId="77777777" w:rsidR="002B6F11" w:rsidRDefault="002B6F11" w:rsidP="008F2A6A">
            <w:pPr>
              <w:spacing w:line="0" w:lineRule="atLeast"/>
              <w:jc w:val="center"/>
              <w:rPr>
                <w:rFonts w:ascii="Arial" w:eastAsia="Arial" w:hAnsi="Arial"/>
                <w:w w:val="97"/>
              </w:rPr>
            </w:pPr>
            <w:r>
              <w:rPr>
                <w:rFonts w:ascii="Arial" w:eastAsia="Arial" w:hAnsi="Arial"/>
                <w:w w:val="97"/>
              </w:rPr>
              <w:t>87</w:t>
            </w:r>
          </w:p>
        </w:tc>
        <w:tc>
          <w:tcPr>
            <w:tcW w:w="780" w:type="dxa"/>
            <w:shd w:val="clear" w:color="auto" w:fill="auto"/>
            <w:vAlign w:val="bottom"/>
          </w:tcPr>
          <w:p w14:paraId="3C232F2A" w14:textId="77777777" w:rsidR="002B6F11" w:rsidRDefault="002B6F11" w:rsidP="008F2A6A">
            <w:pPr>
              <w:spacing w:line="0" w:lineRule="atLeast"/>
              <w:jc w:val="center"/>
              <w:rPr>
                <w:rFonts w:ascii="Arial" w:eastAsia="Arial" w:hAnsi="Arial"/>
              </w:rPr>
            </w:pPr>
            <w:r>
              <w:rPr>
                <w:rFonts w:ascii="Arial" w:eastAsia="Arial" w:hAnsi="Arial"/>
              </w:rPr>
              <w:t>88</w:t>
            </w:r>
          </w:p>
        </w:tc>
        <w:tc>
          <w:tcPr>
            <w:tcW w:w="840" w:type="dxa"/>
            <w:shd w:val="clear" w:color="auto" w:fill="auto"/>
            <w:vAlign w:val="bottom"/>
          </w:tcPr>
          <w:p w14:paraId="2CD52225" w14:textId="77777777" w:rsidR="002B6F11" w:rsidRDefault="002B6F11" w:rsidP="008F2A6A">
            <w:pPr>
              <w:spacing w:line="0" w:lineRule="atLeast"/>
              <w:jc w:val="center"/>
              <w:rPr>
                <w:rFonts w:ascii="Arial" w:eastAsia="Arial" w:hAnsi="Arial"/>
              </w:rPr>
            </w:pPr>
            <w:r>
              <w:rPr>
                <w:rFonts w:ascii="Arial" w:eastAsia="Arial" w:hAnsi="Arial"/>
              </w:rPr>
              <w:t>80/90</w:t>
            </w:r>
          </w:p>
        </w:tc>
        <w:tc>
          <w:tcPr>
            <w:tcW w:w="740" w:type="dxa"/>
            <w:shd w:val="clear" w:color="auto" w:fill="auto"/>
            <w:vAlign w:val="bottom"/>
          </w:tcPr>
          <w:p w14:paraId="078BAEA6" w14:textId="77777777" w:rsidR="002B6F11" w:rsidRDefault="002B6F11" w:rsidP="008F2A6A">
            <w:pPr>
              <w:spacing w:line="0" w:lineRule="atLeast"/>
              <w:jc w:val="center"/>
              <w:rPr>
                <w:rFonts w:ascii="Arial" w:eastAsia="Arial" w:hAnsi="Arial"/>
              </w:rPr>
            </w:pPr>
            <w:r>
              <w:rPr>
                <w:rFonts w:ascii="Arial" w:eastAsia="Arial" w:hAnsi="Arial"/>
              </w:rPr>
              <w:t>82</w:t>
            </w:r>
          </w:p>
        </w:tc>
        <w:tc>
          <w:tcPr>
            <w:tcW w:w="760" w:type="dxa"/>
            <w:shd w:val="clear" w:color="auto" w:fill="auto"/>
            <w:vAlign w:val="bottom"/>
          </w:tcPr>
          <w:p w14:paraId="14B7DB8B" w14:textId="77777777" w:rsidR="002B6F11" w:rsidRDefault="002B6F11" w:rsidP="008F2A6A">
            <w:pPr>
              <w:spacing w:line="0" w:lineRule="atLeast"/>
              <w:jc w:val="center"/>
              <w:rPr>
                <w:rFonts w:ascii="Arial" w:eastAsia="Arial" w:hAnsi="Arial"/>
              </w:rPr>
            </w:pPr>
            <w:r>
              <w:rPr>
                <w:rFonts w:ascii="Arial" w:eastAsia="Arial" w:hAnsi="Arial"/>
              </w:rPr>
              <w:t>83</w:t>
            </w:r>
          </w:p>
        </w:tc>
        <w:tc>
          <w:tcPr>
            <w:tcW w:w="880" w:type="dxa"/>
            <w:shd w:val="clear" w:color="auto" w:fill="auto"/>
            <w:vAlign w:val="bottom"/>
          </w:tcPr>
          <w:p w14:paraId="6C6E10AD"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E115E4" w14:paraId="14BDABB2" w14:textId="77777777" w:rsidTr="00051670">
        <w:trPr>
          <w:trHeight w:val="250"/>
        </w:trPr>
        <w:tc>
          <w:tcPr>
            <w:tcW w:w="3600" w:type="dxa"/>
            <w:gridSpan w:val="2"/>
            <w:shd w:val="clear" w:color="auto" w:fill="auto"/>
          </w:tcPr>
          <w:p w14:paraId="10E6ACB7" w14:textId="77777777" w:rsidR="00E115E4" w:rsidRPr="00522B7A" w:rsidRDefault="00E115E4" w:rsidP="008F2A6A">
            <w:pPr>
              <w:spacing w:line="249" w:lineRule="exact"/>
              <w:ind w:left="100"/>
            </w:pPr>
          </w:p>
        </w:tc>
        <w:tc>
          <w:tcPr>
            <w:tcW w:w="1480" w:type="dxa"/>
            <w:gridSpan w:val="3"/>
            <w:shd w:val="clear" w:color="auto" w:fill="auto"/>
            <w:vAlign w:val="bottom"/>
          </w:tcPr>
          <w:p w14:paraId="7C7CA52B" w14:textId="77777777" w:rsidR="00E115E4" w:rsidRDefault="00E115E4" w:rsidP="008F2A6A">
            <w:pPr>
              <w:spacing w:line="249" w:lineRule="exact"/>
              <w:ind w:right="10"/>
              <w:jc w:val="right"/>
              <w:rPr>
                <w:rFonts w:ascii="Arial" w:eastAsia="Arial" w:hAnsi="Arial"/>
              </w:rPr>
            </w:pPr>
          </w:p>
        </w:tc>
        <w:tc>
          <w:tcPr>
            <w:tcW w:w="760" w:type="dxa"/>
            <w:shd w:val="clear" w:color="auto" w:fill="auto"/>
            <w:vAlign w:val="bottom"/>
          </w:tcPr>
          <w:p w14:paraId="54D967C5" w14:textId="77777777" w:rsidR="00E115E4" w:rsidRDefault="00E115E4" w:rsidP="008F2A6A">
            <w:pPr>
              <w:spacing w:line="249" w:lineRule="exact"/>
              <w:jc w:val="center"/>
              <w:rPr>
                <w:rFonts w:ascii="Arial" w:eastAsia="Arial" w:hAnsi="Arial"/>
              </w:rPr>
            </w:pPr>
          </w:p>
        </w:tc>
        <w:tc>
          <w:tcPr>
            <w:tcW w:w="780" w:type="dxa"/>
            <w:shd w:val="clear" w:color="auto" w:fill="auto"/>
            <w:vAlign w:val="bottom"/>
          </w:tcPr>
          <w:p w14:paraId="336EC1DD" w14:textId="77777777" w:rsidR="00E115E4" w:rsidRDefault="00E115E4" w:rsidP="008F2A6A">
            <w:pPr>
              <w:spacing w:line="249" w:lineRule="exact"/>
              <w:jc w:val="center"/>
              <w:rPr>
                <w:rFonts w:ascii="Arial" w:eastAsia="Arial" w:hAnsi="Arial"/>
                <w:w w:val="81"/>
              </w:rPr>
            </w:pPr>
          </w:p>
        </w:tc>
        <w:tc>
          <w:tcPr>
            <w:tcW w:w="840" w:type="dxa"/>
            <w:shd w:val="clear" w:color="auto" w:fill="auto"/>
            <w:vAlign w:val="bottom"/>
          </w:tcPr>
          <w:p w14:paraId="3B101832" w14:textId="77777777" w:rsidR="00E115E4" w:rsidRDefault="00E115E4" w:rsidP="008F2A6A">
            <w:pPr>
              <w:spacing w:line="249" w:lineRule="exact"/>
              <w:jc w:val="center"/>
              <w:rPr>
                <w:rFonts w:ascii="Arial" w:eastAsia="Arial" w:hAnsi="Arial"/>
                <w:w w:val="96"/>
              </w:rPr>
            </w:pPr>
          </w:p>
        </w:tc>
        <w:tc>
          <w:tcPr>
            <w:tcW w:w="740" w:type="dxa"/>
            <w:shd w:val="clear" w:color="auto" w:fill="auto"/>
            <w:vAlign w:val="bottom"/>
          </w:tcPr>
          <w:p w14:paraId="737D18FE" w14:textId="77777777" w:rsidR="00E115E4" w:rsidRDefault="00E115E4" w:rsidP="008F2A6A">
            <w:pPr>
              <w:spacing w:line="249" w:lineRule="exact"/>
              <w:jc w:val="center"/>
              <w:rPr>
                <w:rFonts w:ascii="Arial" w:eastAsia="Arial" w:hAnsi="Arial"/>
              </w:rPr>
            </w:pPr>
          </w:p>
        </w:tc>
        <w:tc>
          <w:tcPr>
            <w:tcW w:w="760" w:type="dxa"/>
            <w:shd w:val="clear" w:color="auto" w:fill="auto"/>
            <w:vAlign w:val="bottom"/>
          </w:tcPr>
          <w:p w14:paraId="2134B885" w14:textId="77777777" w:rsidR="00E115E4" w:rsidRDefault="00E115E4" w:rsidP="008F2A6A">
            <w:pPr>
              <w:spacing w:line="249" w:lineRule="exact"/>
              <w:jc w:val="center"/>
              <w:rPr>
                <w:rFonts w:ascii="Arial" w:eastAsia="Arial" w:hAnsi="Arial"/>
              </w:rPr>
            </w:pPr>
          </w:p>
        </w:tc>
        <w:tc>
          <w:tcPr>
            <w:tcW w:w="880" w:type="dxa"/>
            <w:shd w:val="clear" w:color="auto" w:fill="auto"/>
            <w:vAlign w:val="bottom"/>
          </w:tcPr>
          <w:p w14:paraId="7E977DAF" w14:textId="77777777" w:rsidR="00E115E4" w:rsidRDefault="00E115E4" w:rsidP="008F2A6A">
            <w:pPr>
              <w:spacing w:line="249" w:lineRule="exact"/>
              <w:jc w:val="center"/>
              <w:rPr>
                <w:rFonts w:ascii="Arial" w:eastAsia="Arial" w:hAnsi="Arial"/>
                <w:w w:val="81"/>
              </w:rPr>
            </w:pPr>
          </w:p>
        </w:tc>
      </w:tr>
      <w:tr w:rsidR="00E115E4" w:rsidRPr="008F2A6A" w14:paraId="260FD004" w14:textId="77777777" w:rsidTr="00977FAF">
        <w:trPr>
          <w:trHeight w:val="267"/>
        </w:trPr>
        <w:tc>
          <w:tcPr>
            <w:tcW w:w="3620" w:type="dxa"/>
            <w:gridSpan w:val="3"/>
            <w:vMerge w:val="restart"/>
            <w:tcBorders>
              <w:top w:val="single" w:sz="8" w:space="0" w:color="auto"/>
            </w:tcBorders>
            <w:shd w:val="clear" w:color="auto" w:fill="auto"/>
            <w:vAlign w:val="bottom"/>
          </w:tcPr>
          <w:p w14:paraId="4B708EB9" w14:textId="77777777" w:rsidR="00E115E4" w:rsidRPr="00051670" w:rsidRDefault="00E115E4" w:rsidP="00977FAF">
            <w:pPr>
              <w:widowControl/>
              <w:spacing w:after="0" w:line="0" w:lineRule="atLeast"/>
              <w:ind w:left="100"/>
              <w:rPr>
                <w:rFonts w:ascii="Arial" w:hAnsi="Arial" w:cs="Arial"/>
                <w:szCs w:val="20"/>
                <w:lang w:eastAsia="zh-CN"/>
              </w:rPr>
            </w:pPr>
            <w:r>
              <w:rPr>
                <w:rFonts w:ascii="Arial" w:hAnsi="Arial" w:cs="Arial" w:hint="eastAsia"/>
                <w:szCs w:val="20"/>
                <w:lang w:eastAsia="zh-CN"/>
              </w:rPr>
              <w:t>化合物</w:t>
            </w:r>
          </w:p>
        </w:tc>
        <w:tc>
          <w:tcPr>
            <w:tcW w:w="1460" w:type="dxa"/>
            <w:gridSpan w:val="2"/>
            <w:vMerge w:val="restart"/>
            <w:tcBorders>
              <w:top w:val="single" w:sz="8" w:space="0" w:color="auto"/>
            </w:tcBorders>
            <w:shd w:val="clear" w:color="auto" w:fill="auto"/>
            <w:vAlign w:val="bottom"/>
          </w:tcPr>
          <w:p w14:paraId="38203EDA" w14:textId="77777777" w:rsidR="00E115E4" w:rsidRPr="00051670" w:rsidRDefault="00E115E4" w:rsidP="00977FAF">
            <w:pPr>
              <w:widowControl/>
              <w:spacing w:after="0" w:line="0" w:lineRule="atLeast"/>
              <w:ind w:left="540"/>
              <w:rPr>
                <w:rFonts w:ascii="Arial" w:hAnsi="Arial" w:cs="Arial"/>
                <w:szCs w:val="20"/>
                <w:lang w:eastAsia="zh-CN"/>
              </w:rPr>
            </w:pPr>
            <w:r w:rsidRPr="008F2A6A">
              <w:rPr>
                <w:rFonts w:ascii="Arial" w:eastAsia="Arial" w:hAnsi="Arial" w:cs="Arial"/>
                <w:szCs w:val="20"/>
                <w:lang w:eastAsia="zh-CN"/>
              </w:rPr>
              <w:t xml:space="preserve">CAS </w:t>
            </w:r>
            <w:r>
              <w:rPr>
                <w:rFonts w:ascii="Arial" w:hAnsi="Arial" w:cs="Arial" w:hint="eastAsia"/>
                <w:szCs w:val="20"/>
                <w:lang w:eastAsia="zh-CN"/>
              </w:rPr>
              <w:t>号</w:t>
            </w:r>
          </w:p>
        </w:tc>
        <w:tc>
          <w:tcPr>
            <w:tcW w:w="760" w:type="dxa"/>
            <w:vMerge w:val="restart"/>
            <w:tcBorders>
              <w:top w:val="single" w:sz="8" w:space="0" w:color="auto"/>
            </w:tcBorders>
            <w:shd w:val="clear" w:color="auto" w:fill="auto"/>
            <w:vAlign w:val="bottom"/>
          </w:tcPr>
          <w:p w14:paraId="4817FD66"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3510</w:t>
            </w:r>
          </w:p>
        </w:tc>
        <w:tc>
          <w:tcPr>
            <w:tcW w:w="780" w:type="dxa"/>
            <w:vMerge w:val="restart"/>
            <w:tcBorders>
              <w:top w:val="single" w:sz="8" w:space="0" w:color="auto"/>
            </w:tcBorders>
            <w:shd w:val="clear" w:color="auto" w:fill="auto"/>
            <w:vAlign w:val="bottom"/>
          </w:tcPr>
          <w:p w14:paraId="5B61017A"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3520</w:t>
            </w:r>
          </w:p>
        </w:tc>
        <w:tc>
          <w:tcPr>
            <w:tcW w:w="840" w:type="dxa"/>
            <w:tcBorders>
              <w:top w:val="single" w:sz="8" w:space="0" w:color="auto"/>
            </w:tcBorders>
            <w:shd w:val="clear" w:color="auto" w:fill="auto"/>
            <w:vAlign w:val="bottom"/>
          </w:tcPr>
          <w:p w14:paraId="338293D7" w14:textId="77777777" w:rsidR="00E115E4" w:rsidRPr="008F2A6A" w:rsidRDefault="00E115E4" w:rsidP="00977FAF">
            <w:pPr>
              <w:widowControl/>
              <w:spacing w:after="0" w:line="252" w:lineRule="exact"/>
              <w:jc w:val="center"/>
              <w:rPr>
                <w:rFonts w:ascii="Arial" w:eastAsia="Arial" w:hAnsi="Arial" w:cs="Arial"/>
                <w:szCs w:val="20"/>
                <w:lang w:eastAsia="zh-CN"/>
              </w:rPr>
            </w:pPr>
            <w:r w:rsidRPr="008F2A6A">
              <w:rPr>
                <w:rFonts w:ascii="Arial" w:eastAsia="Arial" w:hAnsi="Arial" w:cs="Arial"/>
                <w:szCs w:val="20"/>
                <w:lang w:eastAsia="zh-CN"/>
              </w:rPr>
              <w:t>3540/</w:t>
            </w:r>
          </w:p>
        </w:tc>
        <w:tc>
          <w:tcPr>
            <w:tcW w:w="740" w:type="dxa"/>
            <w:vMerge w:val="restart"/>
            <w:tcBorders>
              <w:top w:val="single" w:sz="8" w:space="0" w:color="auto"/>
            </w:tcBorders>
            <w:shd w:val="clear" w:color="auto" w:fill="auto"/>
            <w:vAlign w:val="bottom"/>
          </w:tcPr>
          <w:p w14:paraId="336E75E0"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3545</w:t>
            </w:r>
          </w:p>
        </w:tc>
        <w:tc>
          <w:tcPr>
            <w:tcW w:w="760" w:type="dxa"/>
            <w:vMerge w:val="restart"/>
            <w:tcBorders>
              <w:top w:val="single" w:sz="8" w:space="0" w:color="auto"/>
            </w:tcBorders>
            <w:shd w:val="clear" w:color="auto" w:fill="auto"/>
            <w:vAlign w:val="bottom"/>
          </w:tcPr>
          <w:p w14:paraId="2FACD2E4"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3550</w:t>
            </w:r>
          </w:p>
        </w:tc>
        <w:tc>
          <w:tcPr>
            <w:tcW w:w="880" w:type="dxa"/>
            <w:vMerge w:val="restart"/>
            <w:tcBorders>
              <w:top w:val="single" w:sz="8" w:space="0" w:color="auto"/>
            </w:tcBorders>
            <w:shd w:val="clear" w:color="auto" w:fill="auto"/>
            <w:vAlign w:val="bottom"/>
          </w:tcPr>
          <w:p w14:paraId="1423375E"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3580</w:t>
            </w:r>
          </w:p>
        </w:tc>
      </w:tr>
      <w:tr w:rsidR="00E115E4" w:rsidRPr="008F2A6A" w14:paraId="59224A15" w14:textId="77777777" w:rsidTr="00977FAF">
        <w:trPr>
          <w:trHeight w:val="163"/>
        </w:trPr>
        <w:tc>
          <w:tcPr>
            <w:tcW w:w="3620" w:type="dxa"/>
            <w:gridSpan w:val="3"/>
            <w:vMerge/>
            <w:shd w:val="clear" w:color="auto" w:fill="auto"/>
            <w:vAlign w:val="bottom"/>
          </w:tcPr>
          <w:p w14:paraId="47ABEC24"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1460" w:type="dxa"/>
            <w:gridSpan w:val="2"/>
            <w:vMerge/>
            <w:shd w:val="clear" w:color="auto" w:fill="auto"/>
            <w:vAlign w:val="bottom"/>
          </w:tcPr>
          <w:p w14:paraId="298EEDE2"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760" w:type="dxa"/>
            <w:vMerge/>
            <w:shd w:val="clear" w:color="auto" w:fill="auto"/>
            <w:vAlign w:val="bottom"/>
          </w:tcPr>
          <w:p w14:paraId="6B48B18B"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780" w:type="dxa"/>
            <w:vMerge/>
            <w:shd w:val="clear" w:color="auto" w:fill="auto"/>
            <w:vAlign w:val="bottom"/>
          </w:tcPr>
          <w:p w14:paraId="5ED01569"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840" w:type="dxa"/>
            <w:vMerge w:val="restart"/>
            <w:shd w:val="clear" w:color="auto" w:fill="auto"/>
            <w:vAlign w:val="bottom"/>
          </w:tcPr>
          <w:p w14:paraId="6FD236FB" w14:textId="77777777" w:rsidR="00E115E4" w:rsidRPr="008F2A6A" w:rsidRDefault="00E115E4" w:rsidP="00977FAF">
            <w:pPr>
              <w:widowControl/>
              <w:spacing w:after="0" w:line="0" w:lineRule="atLeast"/>
              <w:jc w:val="center"/>
              <w:rPr>
                <w:rFonts w:ascii="Arial" w:eastAsia="Arial" w:hAnsi="Arial" w:cs="Arial"/>
                <w:w w:val="97"/>
                <w:szCs w:val="20"/>
                <w:lang w:eastAsia="zh-CN"/>
              </w:rPr>
            </w:pPr>
            <w:r w:rsidRPr="008F2A6A">
              <w:rPr>
                <w:rFonts w:ascii="Arial" w:eastAsia="Arial" w:hAnsi="Arial" w:cs="Arial"/>
                <w:w w:val="97"/>
                <w:szCs w:val="20"/>
                <w:lang w:eastAsia="zh-CN"/>
              </w:rPr>
              <w:t>3541</w:t>
            </w:r>
          </w:p>
        </w:tc>
        <w:tc>
          <w:tcPr>
            <w:tcW w:w="740" w:type="dxa"/>
            <w:vMerge/>
            <w:shd w:val="clear" w:color="auto" w:fill="auto"/>
            <w:vAlign w:val="bottom"/>
          </w:tcPr>
          <w:p w14:paraId="6E943337"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760" w:type="dxa"/>
            <w:vMerge/>
            <w:shd w:val="clear" w:color="auto" w:fill="auto"/>
            <w:vAlign w:val="bottom"/>
          </w:tcPr>
          <w:p w14:paraId="467DC4E2"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880" w:type="dxa"/>
            <w:vMerge/>
            <w:shd w:val="clear" w:color="auto" w:fill="auto"/>
            <w:vAlign w:val="bottom"/>
          </w:tcPr>
          <w:p w14:paraId="61F6EE56"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r>
      <w:tr w:rsidR="00E115E4" w:rsidRPr="008F2A6A" w14:paraId="34AF4416" w14:textId="77777777" w:rsidTr="00977FAF">
        <w:trPr>
          <w:trHeight w:val="131"/>
        </w:trPr>
        <w:tc>
          <w:tcPr>
            <w:tcW w:w="3620" w:type="dxa"/>
            <w:gridSpan w:val="3"/>
            <w:tcBorders>
              <w:bottom w:val="single" w:sz="8" w:space="0" w:color="auto"/>
            </w:tcBorders>
            <w:shd w:val="clear" w:color="auto" w:fill="auto"/>
            <w:vAlign w:val="bottom"/>
          </w:tcPr>
          <w:p w14:paraId="1380F69A"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1460" w:type="dxa"/>
            <w:gridSpan w:val="2"/>
            <w:tcBorders>
              <w:bottom w:val="single" w:sz="8" w:space="0" w:color="auto"/>
            </w:tcBorders>
            <w:shd w:val="clear" w:color="auto" w:fill="auto"/>
            <w:vAlign w:val="bottom"/>
          </w:tcPr>
          <w:p w14:paraId="558125CB"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760" w:type="dxa"/>
            <w:tcBorders>
              <w:bottom w:val="single" w:sz="8" w:space="0" w:color="auto"/>
            </w:tcBorders>
            <w:shd w:val="clear" w:color="auto" w:fill="auto"/>
            <w:vAlign w:val="bottom"/>
          </w:tcPr>
          <w:p w14:paraId="5693D142"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780" w:type="dxa"/>
            <w:tcBorders>
              <w:bottom w:val="single" w:sz="8" w:space="0" w:color="auto"/>
            </w:tcBorders>
            <w:shd w:val="clear" w:color="auto" w:fill="auto"/>
            <w:vAlign w:val="bottom"/>
          </w:tcPr>
          <w:p w14:paraId="7FCFBC1F"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840" w:type="dxa"/>
            <w:vMerge/>
            <w:tcBorders>
              <w:bottom w:val="single" w:sz="8" w:space="0" w:color="auto"/>
            </w:tcBorders>
            <w:shd w:val="clear" w:color="auto" w:fill="auto"/>
            <w:vAlign w:val="bottom"/>
          </w:tcPr>
          <w:p w14:paraId="5F70E7B9"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740" w:type="dxa"/>
            <w:tcBorders>
              <w:bottom w:val="single" w:sz="8" w:space="0" w:color="auto"/>
            </w:tcBorders>
            <w:shd w:val="clear" w:color="auto" w:fill="auto"/>
            <w:vAlign w:val="bottom"/>
          </w:tcPr>
          <w:p w14:paraId="097684CB"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760" w:type="dxa"/>
            <w:tcBorders>
              <w:bottom w:val="single" w:sz="8" w:space="0" w:color="auto"/>
            </w:tcBorders>
            <w:shd w:val="clear" w:color="auto" w:fill="auto"/>
            <w:vAlign w:val="bottom"/>
          </w:tcPr>
          <w:p w14:paraId="22D11865"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880" w:type="dxa"/>
            <w:tcBorders>
              <w:bottom w:val="single" w:sz="8" w:space="0" w:color="auto"/>
            </w:tcBorders>
            <w:shd w:val="clear" w:color="auto" w:fill="auto"/>
            <w:vAlign w:val="bottom"/>
          </w:tcPr>
          <w:p w14:paraId="4AA19A74"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r>
      <w:tr w:rsidR="002B6F11" w14:paraId="164670A2" w14:textId="77777777" w:rsidTr="00051670">
        <w:trPr>
          <w:trHeight w:val="250"/>
        </w:trPr>
        <w:tc>
          <w:tcPr>
            <w:tcW w:w="3600" w:type="dxa"/>
            <w:gridSpan w:val="2"/>
            <w:shd w:val="clear" w:color="auto" w:fill="auto"/>
          </w:tcPr>
          <w:p w14:paraId="42D3C1B4" w14:textId="77777777" w:rsidR="002B6F11" w:rsidRDefault="002B6F11" w:rsidP="008F2A6A">
            <w:pPr>
              <w:spacing w:line="249" w:lineRule="exact"/>
              <w:ind w:left="100"/>
              <w:rPr>
                <w:rFonts w:ascii="Arial" w:eastAsia="Arial" w:hAnsi="Arial"/>
              </w:rPr>
            </w:pPr>
            <w:r w:rsidRPr="00522B7A">
              <w:rPr>
                <w:rFonts w:hint="eastAsia"/>
              </w:rPr>
              <w:t>苯巴比妥</w:t>
            </w:r>
          </w:p>
        </w:tc>
        <w:tc>
          <w:tcPr>
            <w:tcW w:w="1480" w:type="dxa"/>
            <w:gridSpan w:val="3"/>
            <w:shd w:val="clear" w:color="auto" w:fill="auto"/>
            <w:vAlign w:val="bottom"/>
          </w:tcPr>
          <w:p w14:paraId="50BAFBB1" w14:textId="77777777" w:rsidR="002B6F11" w:rsidRDefault="002B6F11" w:rsidP="008F2A6A">
            <w:pPr>
              <w:spacing w:line="249" w:lineRule="exact"/>
              <w:ind w:right="10"/>
              <w:jc w:val="right"/>
              <w:rPr>
                <w:rFonts w:ascii="Arial" w:eastAsia="Arial" w:hAnsi="Arial"/>
              </w:rPr>
            </w:pPr>
            <w:r>
              <w:rPr>
                <w:rFonts w:ascii="Arial" w:eastAsia="Arial" w:hAnsi="Arial"/>
              </w:rPr>
              <w:t>50-06-6</w:t>
            </w:r>
          </w:p>
        </w:tc>
        <w:tc>
          <w:tcPr>
            <w:tcW w:w="760" w:type="dxa"/>
            <w:shd w:val="clear" w:color="auto" w:fill="auto"/>
            <w:vAlign w:val="bottom"/>
          </w:tcPr>
          <w:p w14:paraId="3056A552" w14:textId="77777777" w:rsidR="002B6F11" w:rsidRDefault="002B6F11" w:rsidP="008F2A6A">
            <w:pPr>
              <w:spacing w:line="249" w:lineRule="exact"/>
              <w:jc w:val="center"/>
              <w:rPr>
                <w:rFonts w:ascii="Arial" w:eastAsia="Arial" w:hAnsi="Arial"/>
              </w:rPr>
            </w:pPr>
            <w:r>
              <w:rPr>
                <w:rFonts w:ascii="Arial" w:eastAsia="Arial" w:hAnsi="Arial"/>
              </w:rPr>
              <w:t>-</w:t>
            </w:r>
          </w:p>
        </w:tc>
        <w:tc>
          <w:tcPr>
            <w:tcW w:w="780" w:type="dxa"/>
            <w:shd w:val="clear" w:color="auto" w:fill="auto"/>
            <w:vAlign w:val="bottom"/>
          </w:tcPr>
          <w:p w14:paraId="07110379" w14:textId="77777777" w:rsidR="002B6F11" w:rsidRDefault="002B6F11" w:rsidP="008F2A6A">
            <w:pPr>
              <w:spacing w:line="249"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32BEF3C7" w14:textId="77777777" w:rsidR="002B6F11" w:rsidRDefault="002B6F11"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629AE352" w14:textId="77777777" w:rsidR="002B6F11" w:rsidRDefault="002B6F11"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6B0FAC4F" w14:textId="77777777" w:rsidR="002B6F11" w:rsidRDefault="002B6F11" w:rsidP="008F2A6A">
            <w:pPr>
              <w:spacing w:line="249" w:lineRule="exact"/>
              <w:jc w:val="center"/>
              <w:rPr>
                <w:rFonts w:ascii="Arial" w:eastAsia="Arial" w:hAnsi="Arial"/>
              </w:rPr>
            </w:pPr>
            <w:r>
              <w:rPr>
                <w:rFonts w:ascii="Arial" w:eastAsia="Arial" w:hAnsi="Arial"/>
              </w:rPr>
              <w:t>-</w:t>
            </w:r>
          </w:p>
        </w:tc>
        <w:tc>
          <w:tcPr>
            <w:tcW w:w="880" w:type="dxa"/>
            <w:shd w:val="clear" w:color="auto" w:fill="auto"/>
            <w:vAlign w:val="bottom"/>
          </w:tcPr>
          <w:p w14:paraId="535245A3" w14:textId="77777777" w:rsidR="002B6F11" w:rsidRDefault="002B6F11" w:rsidP="008F2A6A">
            <w:pPr>
              <w:spacing w:line="249" w:lineRule="exact"/>
              <w:jc w:val="center"/>
              <w:rPr>
                <w:rFonts w:ascii="Arial" w:eastAsia="Arial" w:hAnsi="Arial"/>
                <w:w w:val="81"/>
              </w:rPr>
            </w:pPr>
            <w:r>
              <w:rPr>
                <w:rFonts w:ascii="Arial" w:eastAsia="Arial" w:hAnsi="Arial"/>
                <w:w w:val="81"/>
              </w:rPr>
              <w:t>-</w:t>
            </w:r>
          </w:p>
        </w:tc>
      </w:tr>
      <w:tr w:rsidR="002B6F11" w14:paraId="3C103FDA" w14:textId="77777777" w:rsidTr="00051670">
        <w:trPr>
          <w:trHeight w:val="254"/>
        </w:trPr>
        <w:tc>
          <w:tcPr>
            <w:tcW w:w="3600" w:type="dxa"/>
            <w:gridSpan w:val="2"/>
            <w:shd w:val="clear" w:color="auto" w:fill="auto"/>
          </w:tcPr>
          <w:p w14:paraId="275BB857" w14:textId="77777777" w:rsidR="002B6F11" w:rsidRDefault="002B6F11" w:rsidP="008F2A6A">
            <w:pPr>
              <w:spacing w:line="0" w:lineRule="atLeast"/>
              <w:ind w:left="100"/>
              <w:rPr>
                <w:rFonts w:ascii="Arial" w:eastAsia="Arial" w:hAnsi="Arial"/>
              </w:rPr>
            </w:pPr>
            <w:r w:rsidRPr="00522B7A">
              <w:rPr>
                <w:rFonts w:hint="eastAsia"/>
              </w:rPr>
              <w:t>苯酚</w:t>
            </w:r>
          </w:p>
        </w:tc>
        <w:tc>
          <w:tcPr>
            <w:tcW w:w="1480" w:type="dxa"/>
            <w:gridSpan w:val="3"/>
            <w:shd w:val="clear" w:color="auto" w:fill="auto"/>
            <w:vAlign w:val="bottom"/>
          </w:tcPr>
          <w:p w14:paraId="04BBB202" w14:textId="77777777" w:rsidR="002B6F11" w:rsidRDefault="002B6F11" w:rsidP="008F2A6A">
            <w:pPr>
              <w:spacing w:line="0" w:lineRule="atLeast"/>
              <w:ind w:right="10"/>
              <w:jc w:val="right"/>
              <w:rPr>
                <w:rFonts w:ascii="Arial" w:eastAsia="Arial" w:hAnsi="Arial"/>
              </w:rPr>
            </w:pPr>
            <w:r>
              <w:rPr>
                <w:rFonts w:ascii="Arial" w:eastAsia="Arial" w:hAnsi="Arial"/>
              </w:rPr>
              <w:t>108-95-2</w:t>
            </w:r>
          </w:p>
        </w:tc>
        <w:tc>
          <w:tcPr>
            <w:tcW w:w="760" w:type="dxa"/>
            <w:shd w:val="clear" w:color="auto" w:fill="auto"/>
            <w:vAlign w:val="bottom"/>
          </w:tcPr>
          <w:p w14:paraId="2FA8A662" w14:textId="77777777" w:rsidR="002B6F11" w:rsidRDefault="002B6F11" w:rsidP="008F2A6A">
            <w:pPr>
              <w:spacing w:line="0" w:lineRule="atLeast"/>
              <w:jc w:val="center"/>
              <w:rPr>
                <w:rFonts w:ascii="Arial" w:eastAsia="Arial" w:hAnsi="Arial"/>
                <w:w w:val="97"/>
              </w:rPr>
            </w:pPr>
            <w:r>
              <w:rPr>
                <w:rFonts w:ascii="Arial" w:eastAsia="Arial" w:hAnsi="Arial"/>
                <w:w w:val="97"/>
              </w:rPr>
              <w:t>37</w:t>
            </w:r>
          </w:p>
        </w:tc>
        <w:tc>
          <w:tcPr>
            <w:tcW w:w="780" w:type="dxa"/>
            <w:shd w:val="clear" w:color="auto" w:fill="auto"/>
            <w:vAlign w:val="bottom"/>
          </w:tcPr>
          <w:p w14:paraId="7403C528" w14:textId="77777777" w:rsidR="002B6F11" w:rsidRDefault="002B6F11" w:rsidP="008F2A6A">
            <w:pPr>
              <w:spacing w:line="0" w:lineRule="atLeast"/>
              <w:jc w:val="center"/>
              <w:rPr>
                <w:rFonts w:ascii="Arial" w:eastAsia="Arial" w:hAnsi="Arial"/>
              </w:rPr>
            </w:pPr>
            <w:r>
              <w:rPr>
                <w:rFonts w:ascii="Arial" w:eastAsia="Arial" w:hAnsi="Arial"/>
              </w:rPr>
              <w:t>76</w:t>
            </w:r>
          </w:p>
        </w:tc>
        <w:tc>
          <w:tcPr>
            <w:tcW w:w="840" w:type="dxa"/>
            <w:shd w:val="clear" w:color="auto" w:fill="auto"/>
            <w:vAlign w:val="bottom"/>
          </w:tcPr>
          <w:p w14:paraId="4FAF7B47" w14:textId="77777777" w:rsidR="002B6F11" w:rsidRDefault="002B6F11" w:rsidP="008F2A6A">
            <w:pPr>
              <w:spacing w:line="0" w:lineRule="atLeast"/>
              <w:jc w:val="center"/>
              <w:rPr>
                <w:rFonts w:ascii="Arial" w:eastAsia="Arial" w:hAnsi="Arial"/>
              </w:rPr>
            </w:pPr>
            <w:r>
              <w:rPr>
                <w:rFonts w:ascii="Arial" w:eastAsia="Arial" w:hAnsi="Arial"/>
              </w:rPr>
              <w:t>76/88</w:t>
            </w:r>
          </w:p>
        </w:tc>
        <w:tc>
          <w:tcPr>
            <w:tcW w:w="740" w:type="dxa"/>
            <w:shd w:val="clear" w:color="auto" w:fill="auto"/>
            <w:vAlign w:val="bottom"/>
          </w:tcPr>
          <w:p w14:paraId="1A19346D" w14:textId="77777777" w:rsidR="002B6F11" w:rsidRDefault="002B6F11" w:rsidP="008F2A6A">
            <w:pPr>
              <w:spacing w:line="0" w:lineRule="atLeast"/>
              <w:jc w:val="center"/>
              <w:rPr>
                <w:rFonts w:ascii="Arial" w:eastAsia="Arial" w:hAnsi="Arial"/>
              </w:rPr>
            </w:pPr>
            <w:r>
              <w:rPr>
                <w:rFonts w:ascii="Arial" w:eastAsia="Arial" w:hAnsi="Arial"/>
              </w:rPr>
              <w:t>69</w:t>
            </w:r>
          </w:p>
        </w:tc>
        <w:tc>
          <w:tcPr>
            <w:tcW w:w="760" w:type="dxa"/>
            <w:shd w:val="clear" w:color="auto" w:fill="auto"/>
            <w:vAlign w:val="bottom"/>
          </w:tcPr>
          <w:p w14:paraId="53FD0713" w14:textId="77777777" w:rsidR="002B6F11" w:rsidRDefault="002B6F11" w:rsidP="008F2A6A">
            <w:pPr>
              <w:spacing w:line="0" w:lineRule="atLeast"/>
              <w:jc w:val="center"/>
              <w:rPr>
                <w:rFonts w:ascii="Arial" w:eastAsia="Arial" w:hAnsi="Arial"/>
              </w:rPr>
            </w:pPr>
            <w:r>
              <w:rPr>
                <w:rFonts w:ascii="Arial" w:eastAsia="Arial" w:hAnsi="Arial"/>
              </w:rPr>
              <w:t>74</w:t>
            </w:r>
          </w:p>
        </w:tc>
        <w:tc>
          <w:tcPr>
            <w:tcW w:w="880" w:type="dxa"/>
            <w:shd w:val="clear" w:color="auto" w:fill="auto"/>
            <w:vAlign w:val="bottom"/>
          </w:tcPr>
          <w:p w14:paraId="2D0536B3" w14:textId="77777777" w:rsidR="002B6F11" w:rsidRDefault="002B6F11" w:rsidP="008F2A6A">
            <w:pPr>
              <w:spacing w:line="0" w:lineRule="atLeast"/>
              <w:jc w:val="center"/>
              <w:rPr>
                <w:rFonts w:ascii="Arial" w:eastAsia="Arial" w:hAnsi="Arial"/>
              </w:rPr>
            </w:pPr>
            <w:r>
              <w:rPr>
                <w:rFonts w:ascii="Arial" w:eastAsia="Arial" w:hAnsi="Arial"/>
              </w:rPr>
              <w:t>86</w:t>
            </w:r>
          </w:p>
        </w:tc>
      </w:tr>
      <w:tr w:rsidR="002B6F11" w14:paraId="635A4930" w14:textId="77777777" w:rsidTr="00051670">
        <w:trPr>
          <w:trHeight w:val="254"/>
        </w:trPr>
        <w:tc>
          <w:tcPr>
            <w:tcW w:w="3600" w:type="dxa"/>
            <w:gridSpan w:val="2"/>
            <w:shd w:val="clear" w:color="auto" w:fill="auto"/>
          </w:tcPr>
          <w:p w14:paraId="566E6B55" w14:textId="77777777" w:rsidR="002B6F11" w:rsidRDefault="002B6F11" w:rsidP="008F2A6A">
            <w:pPr>
              <w:spacing w:line="0" w:lineRule="atLeast"/>
              <w:ind w:left="100"/>
              <w:rPr>
                <w:rFonts w:ascii="Arial" w:eastAsia="Arial" w:hAnsi="Arial"/>
              </w:rPr>
            </w:pPr>
            <w:r w:rsidRPr="00522B7A">
              <w:rPr>
                <w:rFonts w:hint="eastAsia"/>
              </w:rPr>
              <w:t>1,4-</w:t>
            </w:r>
            <w:r w:rsidRPr="00522B7A">
              <w:rPr>
                <w:rFonts w:hint="eastAsia"/>
              </w:rPr>
              <w:t>苯二胺</w:t>
            </w:r>
          </w:p>
        </w:tc>
        <w:tc>
          <w:tcPr>
            <w:tcW w:w="1480" w:type="dxa"/>
            <w:gridSpan w:val="3"/>
            <w:shd w:val="clear" w:color="auto" w:fill="auto"/>
            <w:vAlign w:val="bottom"/>
          </w:tcPr>
          <w:p w14:paraId="65186D40" w14:textId="77777777" w:rsidR="002B6F11" w:rsidRDefault="002B6F11" w:rsidP="008F2A6A">
            <w:pPr>
              <w:spacing w:line="0" w:lineRule="atLeast"/>
              <w:ind w:right="10"/>
              <w:jc w:val="right"/>
              <w:rPr>
                <w:rFonts w:ascii="Arial" w:eastAsia="Arial" w:hAnsi="Arial"/>
              </w:rPr>
            </w:pPr>
            <w:r>
              <w:rPr>
                <w:rFonts w:ascii="Arial" w:eastAsia="Arial" w:hAnsi="Arial"/>
              </w:rPr>
              <w:t>106-50-3</w:t>
            </w:r>
          </w:p>
        </w:tc>
        <w:tc>
          <w:tcPr>
            <w:tcW w:w="760" w:type="dxa"/>
            <w:shd w:val="clear" w:color="auto" w:fill="auto"/>
            <w:vAlign w:val="bottom"/>
          </w:tcPr>
          <w:p w14:paraId="75241420" w14:textId="77777777" w:rsidR="002B6F11" w:rsidRDefault="002B6F11"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042514B4"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1D97E149" w14:textId="77777777" w:rsidR="002B6F11" w:rsidRDefault="002B6F11"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66AA6138" w14:textId="77777777" w:rsidR="002B6F11" w:rsidRDefault="002B6F11" w:rsidP="008F2A6A">
            <w:pPr>
              <w:spacing w:line="0" w:lineRule="atLeast"/>
              <w:jc w:val="center"/>
              <w:rPr>
                <w:rFonts w:ascii="Arial" w:eastAsia="Arial" w:hAnsi="Arial"/>
              </w:rPr>
            </w:pPr>
            <w:r>
              <w:rPr>
                <w:rFonts w:ascii="Arial" w:eastAsia="Arial" w:hAnsi="Arial"/>
              </w:rPr>
              <w:t>12</w:t>
            </w:r>
          </w:p>
        </w:tc>
        <w:tc>
          <w:tcPr>
            <w:tcW w:w="760" w:type="dxa"/>
            <w:shd w:val="clear" w:color="auto" w:fill="auto"/>
            <w:vAlign w:val="bottom"/>
          </w:tcPr>
          <w:p w14:paraId="316087EC" w14:textId="77777777" w:rsidR="002B6F11" w:rsidRDefault="002B6F11"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5F4B35C2"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4FAEAE14" w14:textId="77777777" w:rsidTr="00051670">
        <w:trPr>
          <w:trHeight w:val="250"/>
        </w:trPr>
        <w:tc>
          <w:tcPr>
            <w:tcW w:w="3600" w:type="dxa"/>
            <w:gridSpan w:val="2"/>
            <w:shd w:val="clear" w:color="auto" w:fill="auto"/>
          </w:tcPr>
          <w:p w14:paraId="19B69DFE" w14:textId="77777777" w:rsidR="002B6F11" w:rsidRDefault="002B6F11" w:rsidP="008F2A6A">
            <w:pPr>
              <w:spacing w:line="249" w:lineRule="exact"/>
              <w:ind w:left="100"/>
              <w:rPr>
                <w:rFonts w:ascii="Arial" w:eastAsia="Arial" w:hAnsi="Arial"/>
              </w:rPr>
            </w:pPr>
            <w:r w:rsidRPr="00522B7A">
              <w:rPr>
                <w:rFonts w:hint="eastAsia"/>
              </w:rPr>
              <w:t>甲拌磷</w:t>
            </w:r>
          </w:p>
        </w:tc>
        <w:tc>
          <w:tcPr>
            <w:tcW w:w="1480" w:type="dxa"/>
            <w:gridSpan w:val="3"/>
            <w:shd w:val="clear" w:color="auto" w:fill="auto"/>
            <w:vAlign w:val="bottom"/>
          </w:tcPr>
          <w:p w14:paraId="0DD7CDCD" w14:textId="77777777" w:rsidR="002B6F11" w:rsidRDefault="002B6F11" w:rsidP="008F2A6A">
            <w:pPr>
              <w:spacing w:line="249" w:lineRule="exact"/>
              <w:ind w:right="10"/>
              <w:jc w:val="right"/>
              <w:rPr>
                <w:rFonts w:ascii="Arial" w:eastAsia="Arial" w:hAnsi="Arial"/>
              </w:rPr>
            </w:pPr>
            <w:r>
              <w:rPr>
                <w:rFonts w:ascii="Arial" w:eastAsia="Arial" w:hAnsi="Arial"/>
              </w:rPr>
              <w:t>298-02-2</w:t>
            </w:r>
          </w:p>
        </w:tc>
        <w:tc>
          <w:tcPr>
            <w:tcW w:w="760" w:type="dxa"/>
            <w:shd w:val="clear" w:color="auto" w:fill="auto"/>
            <w:vAlign w:val="bottom"/>
          </w:tcPr>
          <w:p w14:paraId="2AFEF19D" w14:textId="77777777" w:rsidR="002B6F11" w:rsidRDefault="002B6F11" w:rsidP="008F2A6A">
            <w:pPr>
              <w:spacing w:line="249" w:lineRule="exact"/>
              <w:jc w:val="center"/>
              <w:rPr>
                <w:rFonts w:ascii="Arial" w:eastAsia="Arial" w:hAnsi="Arial"/>
                <w:w w:val="97"/>
              </w:rPr>
            </w:pPr>
            <w:r>
              <w:rPr>
                <w:rFonts w:ascii="Arial" w:eastAsia="Arial" w:hAnsi="Arial"/>
                <w:w w:val="97"/>
              </w:rPr>
              <w:t>79</w:t>
            </w:r>
          </w:p>
        </w:tc>
        <w:tc>
          <w:tcPr>
            <w:tcW w:w="780" w:type="dxa"/>
            <w:shd w:val="clear" w:color="auto" w:fill="auto"/>
            <w:vAlign w:val="bottom"/>
          </w:tcPr>
          <w:p w14:paraId="1187DA19" w14:textId="77777777" w:rsidR="002B6F11" w:rsidRDefault="002B6F11" w:rsidP="008F2A6A">
            <w:pPr>
              <w:spacing w:line="249" w:lineRule="exact"/>
              <w:jc w:val="center"/>
              <w:rPr>
                <w:rFonts w:ascii="Arial" w:eastAsia="Arial" w:hAnsi="Arial"/>
              </w:rPr>
            </w:pPr>
            <w:r>
              <w:rPr>
                <w:rFonts w:ascii="Arial" w:eastAsia="Arial" w:hAnsi="Arial"/>
              </w:rPr>
              <w:t>100</w:t>
            </w:r>
          </w:p>
        </w:tc>
        <w:tc>
          <w:tcPr>
            <w:tcW w:w="840" w:type="dxa"/>
            <w:shd w:val="clear" w:color="auto" w:fill="auto"/>
            <w:vAlign w:val="bottom"/>
          </w:tcPr>
          <w:p w14:paraId="23C69E31" w14:textId="77777777" w:rsidR="002B6F11" w:rsidRDefault="002B6F11"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15AF7E9E" w14:textId="77777777" w:rsidR="002B6F11" w:rsidRDefault="002B6F11"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08992B73" w14:textId="77777777" w:rsidR="002B6F11" w:rsidRDefault="002B6F11" w:rsidP="008F2A6A">
            <w:pPr>
              <w:spacing w:line="249" w:lineRule="exact"/>
              <w:jc w:val="center"/>
              <w:rPr>
                <w:rFonts w:ascii="Arial" w:eastAsia="Arial" w:hAnsi="Arial"/>
              </w:rPr>
            </w:pPr>
            <w:r>
              <w:rPr>
                <w:rFonts w:ascii="Arial" w:eastAsia="Arial" w:hAnsi="Arial"/>
              </w:rPr>
              <w:t>69</w:t>
            </w:r>
          </w:p>
        </w:tc>
        <w:tc>
          <w:tcPr>
            <w:tcW w:w="880" w:type="dxa"/>
            <w:shd w:val="clear" w:color="auto" w:fill="auto"/>
            <w:vAlign w:val="bottom"/>
          </w:tcPr>
          <w:p w14:paraId="77248928" w14:textId="77777777" w:rsidR="002B6F11" w:rsidRDefault="002B6F11" w:rsidP="008F2A6A">
            <w:pPr>
              <w:spacing w:line="249" w:lineRule="exact"/>
              <w:jc w:val="center"/>
              <w:rPr>
                <w:rFonts w:ascii="Arial" w:eastAsia="Arial" w:hAnsi="Arial"/>
                <w:w w:val="81"/>
              </w:rPr>
            </w:pPr>
            <w:r>
              <w:rPr>
                <w:rFonts w:ascii="Arial" w:eastAsia="Arial" w:hAnsi="Arial"/>
                <w:w w:val="81"/>
              </w:rPr>
              <w:t>-</w:t>
            </w:r>
          </w:p>
        </w:tc>
      </w:tr>
      <w:tr w:rsidR="002B6F11" w14:paraId="0A13B815" w14:textId="77777777" w:rsidTr="00051670">
        <w:trPr>
          <w:trHeight w:val="254"/>
        </w:trPr>
        <w:tc>
          <w:tcPr>
            <w:tcW w:w="3600" w:type="dxa"/>
            <w:gridSpan w:val="2"/>
            <w:shd w:val="clear" w:color="auto" w:fill="auto"/>
          </w:tcPr>
          <w:p w14:paraId="7B591A7E" w14:textId="77777777" w:rsidR="002B6F11" w:rsidRDefault="002B6F11" w:rsidP="008F2A6A">
            <w:pPr>
              <w:spacing w:line="0" w:lineRule="atLeast"/>
              <w:ind w:left="100"/>
              <w:rPr>
                <w:rFonts w:ascii="Arial" w:eastAsia="Arial" w:hAnsi="Arial"/>
              </w:rPr>
            </w:pPr>
            <w:r w:rsidRPr="00522B7A">
              <w:rPr>
                <w:rFonts w:hint="eastAsia"/>
              </w:rPr>
              <w:t>伏杀硫磷</w:t>
            </w:r>
          </w:p>
        </w:tc>
        <w:tc>
          <w:tcPr>
            <w:tcW w:w="1480" w:type="dxa"/>
            <w:gridSpan w:val="3"/>
            <w:shd w:val="clear" w:color="auto" w:fill="auto"/>
            <w:vAlign w:val="bottom"/>
          </w:tcPr>
          <w:p w14:paraId="245A3CD3" w14:textId="77777777" w:rsidR="002B6F11" w:rsidRDefault="002B6F11" w:rsidP="008F2A6A">
            <w:pPr>
              <w:spacing w:line="0" w:lineRule="atLeast"/>
              <w:ind w:right="10"/>
              <w:jc w:val="right"/>
              <w:rPr>
                <w:rFonts w:ascii="Arial" w:eastAsia="Arial" w:hAnsi="Arial"/>
              </w:rPr>
            </w:pPr>
            <w:r>
              <w:rPr>
                <w:rFonts w:ascii="Arial" w:eastAsia="Arial" w:hAnsi="Arial"/>
              </w:rPr>
              <w:t>2310-17-0</w:t>
            </w:r>
          </w:p>
        </w:tc>
        <w:tc>
          <w:tcPr>
            <w:tcW w:w="760" w:type="dxa"/>
            <w:shd w:val="clear" w:color="auto" w:fill="auto"/>
            <w:vAlign w:val="bottom"/>
          </w:tcPr>
          <w:p w14:paraId="34DC379B" w14:textId="77777777" w:rsidR="002B6F11" w:rsidRDefault="002B6F11"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7F4DFDB0"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6E0A349B" w14:textId="77777777" w:rsidR="002B6F11" w:rsidRDefault="002B6F11"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18911F43" w14:textId="77777777" w:rsidR="002B6F11" w:rsidRDefault="002B6F11"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1269180C" w14:textId="77777777" w:rsidR="002B6F11" w:rsidRDefault="002B6F11"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64CC3B81"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2F4A5CEA" w14:textId="77777777" w:rsidTr="00051670">
        <w:trPr>
          <w:trHeight w:val="254"/>
        </w:trPr>
        <w:tc>
          <w:tcPr>
            <w:tcW w:w="3600" w:type="dxa"/>
            <w:gridSpan w:val="2"/>
            <w:shd w:val="clear" w:color="auto" w:fill="auto"/>
          </w:tcPr>
          <w:p w14:paraId="3189A68A" w14:textId="77777777" w:rsidR="002B6F11" w:rsidRDefault="002B6F11" w:rsidP="008F2A6A">
            <w:pPr>
              <w:spacing w:line="0" w:lineRule="atLeast"/>
              <w:ind w:left="100"/>
              <w:rPr>
                <w:rFonts w:ascii="Arial" w:eastAsia="Arial" w:hAnsi="Arial"/>
                <w:lang w:eastAsia="zh-CN"/>
              </w:rPr>
            </w:pPr>
            <w:r>
              <w:rPr>
                <w:rFonts w:hint="eastAsia"/>
              </w:rPr>
              <w:t>亚胺硫磷</w:t>
            </w:r>
          </w:p>
        </w:tc>
        <w:tc>
          <w:tcPr>
            <w:tcW w:w="1480" w:type="dxa"/>
            <w:gridSpan w:val="3"/>
            <w:shd w:val="clear" w:color="auto" w:fill="auto"/>
            <w:vAlign w:val="bottom"/>
          </w:tcPr>
          <w:p w14:paraId="08C6DCB8" w14:textId="77777777" w:rsidR="002B6F11" w:rsidRDefault="002B6F11" w:rsidP="008F2A6A">
            <w:pPr>
              <w:spacing w:line="0" w:lineRule="atLeast"/>
              <w:ind w:right="10"/>
              <w:jc w:val="right"/>
              <w:rPr>
                <w:rFonts w:ascii="Arial" w:eastAsia="Arial" w:hAnsi="Arial"/>
              </w:rPr>
            </w:pPr>
            <w:r>
              <w:rPr>
                <w:rFonts w:ascii="Arial" w:eastAsia="Arial" w:hAnsi="Arial"/>
              </w:rPr>
              <w:t>732-11-6</w:t>
            </w:r>
          </w:p>
        </w:tc>
        <w:tc>
          <w:tcPr>
            <w:tcW w:w="760" w:type="dxa"/>
            <w:shd w:val="clear" w:color="auto" w:fill="auto"/>
            <w:vAlign w:val="bottom"/>
          </w:tcPr>
          <w:p w14:paraId="500E377D" w14:textId="77777777" w:rsidR="002B6F11" w:rsidRDefault="002B6F11"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4C739C89"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0A4923B7" w14:textId="77777777" w:rsidR="002B6F11" w:rsidRDefault="002B6F11"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32EBE532" w14:textId="77777777" w:rsidR="002B6F11" w:rsidRDefault="002B6F11"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1EC46E1B" w14:textId="77777777" w:rsidR="002B6F11" w:rsidRDefault="002B6F11"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70C0CB76"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3ABF7A20" w14:textId="77777777" w:rsidTr="00051670">
        <w:trPr>
          <w:trHeight w:val="254"/>
        </w:trPr>
        <w:tc>
          <w:tcPr>
            <w:tcW w:w="3600" w:type="dxa"/>
            <w:gridSpan w:val="2"/>
            <w:shd w:val="clear" w:color="auto" w:fill="auto"/>
          </w:tcPr>
          <w:p w14:paraId="52DB37FA" w14:textId="77777777" w:rsidR="002B6F11" w:rsidRDefault="002B6F11" w:rsidP="008F2A6A">
            <w:pPr>
              <w:spacing w:line="0" w:lineRule="atLeast"/>
              <w:ind w:left="100"/>
              <w:rPr>
                <w:rFonts w:ascii="Arial" w:eastAsia="Arial" w:hAnsi="Arial"/>
              </w:rPr>
            </w:pPr>
            <w:r w:rsidRPr="00522B7A">
              <w:rPr>
                <w:rFonts w:hint="eastAsia"/>
              </w:rPr>
              <w:t>磷胺</w:t>
            </w:r>
          </w:p>
        </w:tc>
        <w:tc>
          <w:tcPr>
            <w:tcW w:w="1480" w:type="dxa"/>
            <w:gridSpan w:val="3"/>
            <w:shd w:val="clear" w:color="auto" w:fill="auto"/>
            <w:vAlign w:val="bottom"/>
          </w:tcPr>
          <w:p w14:paraId="3EFF49C9" w14:textId="77777777" w:rsidR="002B6F11" w:rsidRDefault="002B6F11" w:rsidP="008F2A6A">
            <w:pPr>
              <w:spacing w:line="0" w:lineRule="atLeast"/>
              <w:ind w:right="10"/>
              <w:jc w:val="right"/>
              <w:rPr>
                <w:rFonts w:ascii="Arial" w:eastAsia="Arial" w:hAnsi="Arial"/>
              </w:rPr>
            </w:pPr>
            <w:r>
              <w:rPr>
                <w:rFonts w:ascii="Arial" w:eastAsia="Arial" w:hAnsi="Arial"/>
              </w:rPr>
              <w:t>13171-21-6</w:t>
            </w:r>
          </w:p>
        </w:tc>
        <w:tc>
          <w:tcPr>
            <w:tcW w:w="760" w:type="dxa"/>
            <w:shd w:val="clear" w:color="auto" w:fill="auto"/>
            <w:vAlign w:val="bottom"/>
          </w:tcPr>
          <w:p w14:paraId="62BE874C" w14:textId="77777777" w:rsidR="002B6F11" w:rsidRDefault="002B6F11"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4259624D"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7A1CE8D4" w14:textId="77777777" w:rsidR="002B6F11" w:rsidRDefault="002B6F11"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421D0A72" w14:textId="77777777" w:rsidR="002B6F11" w:rsidRDefault="002B6F11"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6F2693F3" w14:textId="77777777" w:rsidR="002B6F11" w:rsidRDefault="002B6F11"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3606B7A1"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466C3D86" w14:textId="77777777" w:rsidTr="00051670">
        <w:trPr>
          <w:trHeight w:val="250"/>
        </w:trPr>
        <w:tc>
          <w:tcPr>
            <w:tcW w:w="3600" w:type="dxa"/>
            <w:gridSpan w:val="2"/>
            <w:shd w:val="clear" w:color="auto" w:fill="auto"/>
          </w:tcPr>
          <w:p w14:paraId="5EBCE0E9" w14:textId="77777777" w:rsidR="002B6F11" w:rsidRDefault="002B6F11" w:rsidP="008F2A6A">
            <w:pPr>
              <w:spacing w:line="249" w:lineRule="exact"/>
              <w:ind w:left="100"/>
              <w:rPr>
                <w:rFonts w:ascii="Arial" w:eastAsia="Arial" w:hAnsi="Arial"/>
              </w:rPr>
            </w:pPr>
            <w:r w:rsidRPr="002B6F11">
              <w:rPr>
                <w:rFonts w:hint="eastAsia"/>
              </w:rPr>
              <w:t>邻苯二甲酸酐</w:t>
            </w:r>
          </w:p>
        </w:tc>
        <w:tc>
          <w:tcPr>
            <w:tcW w:w="1480" w:type="dxa"/>
            <w:gridSpan w:val="3"/>
            <w:shd w:val="clear" w:color="auto" w:fill="auto"/>
            <w:vAlign w:val="bottom"/>
          </w:tcPr>
          <w:p w14:paraId="0F0D28D5" w14:textId="77777777" w:rsidR="002B6F11" w:rsidRDefault="002B6F11" w:rsidP="008F2A6A">
            <w:pPr>
              <w:spacing w:line="249" w:lineRule="exact"/>
              <w:ind w:right="10"/>
              <w:jc w:val="right"/>
              <w:rPr>
                <w:rFonts w:ascii="Arial" w:eastAsia="Arial" w:hAnsi="Arial"/>
              </w:rPr>
            </w:pPr>
            <w:r>
              <w:rPr>
                <w:rFonts w:ascii="Arial" w:eastAsia="Arial" w:hAnsi="Arial"/>
              </w:rPr>
              <w:t>85-44-9</w:t>
            </w:r>
          </w:p>
        </w:tc>
        <w:tc>
          <w:tcPr>
            <w:tcW w:w="760" w:type="dxa"/>
            <w:shd w:val="clear" w:color="auto" w:fill="auto"/>
            <w:vAlign w:val="bottom"/>
          </w:tcPr>
          <w:p w14:paraId="06E43339" w14:textId="77777777" w:rsidR="002B6F11" w:rsidRDefault="002B6F11" w:rsidP="008F2A6A">
            <w:pPr>
              <w:spacing w:line="249" w:lineRule="exact"/>
              <w:jc w:val="center"/>
              <w:rPr>
                <w:rFonts w:ascii="Arial" w:eastAsia="Arial" w:hAnsi="Arial"/>
              </w:rPr>
            </w:pPr>
            <w:r>
              <w:rPr>
                <w:rFonts w:ascii="Arial" w:eastAsia="Arial" w:hAnsi="Arial"/>
              </w:rPr>
              <w:t>-</w:t>
            </w:r>
          </w:p>
        </w:tc>
        <w:tc>
          <w:tcPr>
            <w:tcW w:w="780" w:type="dxa"/>
            <w:shd w:val="clear" w:color="auto" w:fill="auto"/>
            <w:vAlign w:val="bottom"/>
          </w:tcPr>
          <w:p w14:paraId="7B8DBBE3" w14:textId="77777777" w:rsidR="002B6F11" w:rsidRDefault="002B6F11" w:rsidP="008F2A6A">
            <w:pPr>
              <w:spacing w:line="249"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076DFDC9" w14:textId="77777777" w:rsidR="002B6F11" w:rsidRDefault="002B6F11"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21ADC77C" w14:textId="77777777" w:rsidR="002B6F11" w:rsidRDefault="002B6F11"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22CAB41E" w14:textId="77777777" w:rsidR="002B6F11" w:rsidRDefault="002B6F11" w:rsidP="008F2A6A">
            <w:pPr>
              <w:spacing w:line="249" w:lineRule="exact"/>
              <w:jc w:val="center"/>
              <w:rPr>
                <w:rFonts w:ascii="Arial" w:eastAsia="Arial" w:hAnsi="Arial"/>
              </w:rPr>
            </w:pPr>
            <w:r>
              <w:rPr>
                <w:rFonts w:ascii="Arial" w:eastAsia="Arial" w:hAnsi="Arial"/>
              </w:rPr>
              <w:t>-</w:t>
            </w:r>
          </w:p>
        </w:tc>
        <w:tc>
          <w:tcPr>
            <w:tcW w:w="880" w:type="dxa"/>
            <w:shd w:val="clear" w:color="auto" w:fill="auto"/>
            <w:vAlign w:val="bottom"/>
          </w:tcPr>
          <w:p w14:paraId="556CB518" w14:textId="77777777" w:rsidR="002B6F11" w:rsidRDefault="002B6F11" w:rsidP="008F2A6A">
            <w:pPr>
              <w:spacing w:line="249" w:lineRule="exact"/>
              <w:jc w:val="center"/>
              <w:rPr>
                <w:rFonts w:ascii="Arial" w:eastAsia="Arial" w:hAnsi="Arial"/>
                <w:w w:val="81"/>
              </w:rPr>
            </w:pPr>
            <w:r>
              <w:rPr>
                <w:rFonts w:ascii="Arial" w:eastAsia="Arial" w:hAnsi="Arial"/>
                <w:w w:val="81"/>
              </w:rPr>
              <w:t>-</w:t>
            </w:r>
          </w:p>
        </w:tc>
      </w:tr>
      <w:tr w:rsidR="002B6F11" w14:paraId="06B37884" w14:textId="77777777" w:rsidTr="00051670">
        <w:trPr>
          <w:trHeight w:val="254"/>
        </w:trPr>
        <w:tc>
          <w:tcPr>
            <w:tcW w:w="3600" w:type="dxa"/>
            <w:gridSpan w:val="2"/>
            <w:shd w:val="clear" w:color="auto" w:fill="auto"/>
          </w:tcPr>
          <w:p w14:paraId="4181156C" w14:textId="77777777" w:rsidR="002B6F11" w:rsidRDefault="002B6F11" w:rsidP="008F2A6A">
            <w:pPr>
              <w:spacing w:line="0" w:lineRule="atLeast"/>
              <w:ind w:left="100"/>
              <w:rPr>
                <w:rFonts w:ascii="Arial" w:eastAsia="Arial" w:hAnsi="Arial"/>
              </w:rPr>
            </w:pPr>
            <w:r w:rsidRPr="00522B7A">
              <w:rPr>
                <w:rFonts w:hint="eastAsia"/>
              </w:rPr>
              <w:t>甲基（</w:t>
            </w:r>
            <w:r w:rsidRPr="00522B7A">
              <w:rPr>
                <w:rFonts w:hint="eastAsia"/>
              </w:rPr>
              <w:t>2-</w:t>
            </w:r>
            <w:r w:rsidRPr="00522B7A">
              <w:rPr>
                <w:rFonts w:hint="eastAsia"/>
              </w:rPr>
              <w:t>甲基吡啶）</w:t>
            </w:r>
          </w:p>
        </w:tc>
        <w:tc>
          <w:tcPr>
            <w:tcW w:w="1480" w:type="dxa"/>
            <w:gridSpan w:val="3"/>
            <w:shd w:val="clear" w:color="auto" w:fill="auto"/>
            <w:vAlign w:val="bottom"/>
          </w:tcPr>
          <w:p w14:paraId="101F9E9D" w14:textId="77777777" w:rsidR="002B6F11" w:rsidRDefault="002B6F11" w:rsidP="008F2A6A">
            <w:pPr>
              <w:spacing w:line="0" w:lineRule="atLeast"/>
              <w:ind w:right="10"/>
              <w:jc w:val="right"/>
              <w:rPr>
                <w:rFonts w:ascii="Arial" w:eastAsia="Arial" w:hAnsi="Arial"/>
              </w:rPr>
            </w:pPr>
            <w:r>
              <w:rPr>
                <w:rFonts w:ascii="Arial" w:eastAsia="Arial" w:hAnsi="Arial"/>
              </w:rPr>
              <w:t>109-06-8</w:t>
            </w:r>
          </w:p>
        </w:tc>
        <w:tc>
          <w:tcPr>
            <w:tcW w:w="760" w:type="dxa"/>
            <w:shd w:val="clear" w:color="auto" w:fill="auto"/>
            <w:vAlign w:val="bottom"/>
          </w:tcPr>
          <w:p w14:paraId="2814A05D" w14:textId="77777777" w:rsidR="002B6F11" w:rsidRDefault="002B6F11" w:rsidP="008F2A6A">
            <w:pPr>
              <w:spacing w:line="0" w:lineRule="atLeast"/>
              <w:jc w:val="center"/>
              <w:rPr>
                <w:rFonts w:ascii="Arial" w:eastAsia="Arial" w:hAnsi="Arial"/>
                <w:w w:val="97"/>
              </w:rPr>
            </w:pPr>
            <w:r>
              <w:rPr>
                <w:rFonts w:ascii="Arial" w:eastAsia="Arial" w:hAnsi="Arial"/>
                <w:w w:val="97"/>
              </w:rPr>
              <w:t>59</w:t>
            </w:r>
          </w:p>
        </w:tc>
        <w:tc>
          <w:tcPr>
            <w:tcW w:w="780" w:type="dxa"/>
            <w:shd w:val="clear" w:color="auto" w:fill="auto"/>
            <w:vAlign w:val="bottom"/>
          </w:tcPr>
          <w:p w14:paraId="3A58D385" w14:textId="77777777" w:rsidR="002B6F11" w:rsidRDefault="002B6F11" w:rsidP="008F2A6A">
            <w:pPr>
              <w:spacing w:line="0" w:lineRule="atLeast"/>
              <w:jc w:val="center"/>
              <w:rPr>
                <w:rFonts w:ascii="Arial" w:eastAsia="Arial" w:hAnsi="Arial"/>
              </w:rPr>
            </w:pPr>
            <w:r>
              <w:rPr>
                <w:rFonts w:ascii="Arial" w:eastAsia="Arial" w:hAnsi="Arial"/>
              </w:rPr>
              <w:t>69</w:t>
            </w:r>
          </w:p>
        </w:tc>
        <w:tc>
          <w:tcPr>
            <w:tcW w:w="840" w:type="dxa"/>
            <w:shd w:val="clear" w:color="auto" w:fill="auto"/>
            <w:vAlign w:val="bottom"/>
          </w:tcPr>
          <w:p w14:paraId="7CB776F2" w14:textId="77777777" w:rsidR="002B6F11" w:rsidRDefault="002B6F11"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255B15C1" w14:textId="77777777" w:rsidR="002B6F11" w:rsidRDefault="002B6F11" w:rsidP="008F2A6A">
            <w:pPr>
              <w:spacing w:line="0" w:lineRule="atLeast"/>
              <w:jc w:val="center"/>
              <w:rPr>
                <w:rFonts w:ascii="Arial" w:eastAsia="Arial" w:hAnsi="Arial"/>
              </w:rPr>
            </w:pPr>
            <w:r>
              <w:rPr>
                <w:rFonts w:ascii="Arial" w:eastAsia="Arial" w:hAnsi="Arial"/>
              </w:rPr>
              <w:t>60</w:t>
            </w:r>
          </w:p>
        </w:tc>
        <w:tc>
          <w:tcPr>
            <w:tcW w:w="760" w:type="dxa"/>
            <w:shd w:val="clear" w:color="auto" w:fill="auto"/>
            <w:vAlign w:val="bottom"/>
          </w:tcPr>
          <w:p w14:paraId="325E600F" w14:textId="77777777" w:rsidR="002B6F11" w:rsidRDefault="002B6F11" w:rsidP="008F2A6A">
            <w:pPr>
              <w:spacing w:line="0" w:lineRule="atLeast"/>
              <w:jc w:val="center"/>
              <w:rPr>
                <w:rFonts w:ascii="Arial" w:eastAsia="Arial" w:hAnsi="Arial"/>
              </w:rPr>
            </w:pPr>
            <w:r>
              <w:rPr>
                <w:rFonts w:ascii="Arial" w:eastAsia="Arial" w:hAnsi="Arial"/>
              </w:rPr>
              <w:t>64</w:t>
            </w:r>
          </w:p>
        </w:tc>
        <w:tc>
          <w:tcPr>
            <w:tcW w:w="880" w:type="dxa"/>
            <w:shd w:val="clear" w:color="auto" w:fill="auto"/>
            <w:vAlign w:val="bottom"/>
          </w:tcPr>
          <w:p w14:paraId="6997FC35"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505C576D" w14:textId="77777777" w:rsidTr="00051670">
        <w:trPr>
          <w:trHeight w:val="254"/>
        </w:trPr>
        <w:tc>
          <w:tcPr>
            <w:tcW w:w="3600" w:type="dxa"/>
            <w:gridSpan w:val="2"/>
            <w:shd w:val="clear" w:color="auto" w:fill="auto"/>
          </w:tcPr>
          <w:p w14:paraId="2E230BB6" w14:textId="77777777" w:rsidR="002B6F11" w:rsidRDefault="002B6F11" w:rsidP="008F2A6A">
            <w:pPr>
              <w:spacing w:line="0" w:lineRule="atLeast"/>
              <w:ind w:left="100"/>
              <w:rPr>
                <w:rFonts w:ascii="Arial" w:eastAsia="Arial" w:hAnsi="Arial"/>
              </w:rPr>
            </w:pPr>
            <w:r w:rsidRPr="00522B7A">
              <w:rPr>
                <w:rFonts w:hint="eastAsia"/>
              </w:rPr>
              <w:t>胡椒基亚砜</w:t>
            </w:r>
          </w:p>
        </w:tc>
        <w:tc>
          <w:tcPr>
            <w:tcW w:w="1480" w:type="dxa"/>
            <w:gridSpan w:val="3"/>
            <w:shd w:val="clear" w:color="auto" w:fill="auto"/>
            <w:vAlign w:val="bottom"/>
          </w:tcPr>
          <w:p w14:paraId="118521F5" w14:textId="77777777" w:rsidR="002B6F11" w:rsidRDefault="002B6F11" w:rsidP="008F2A6A">
            <w:pPr>
              <w:spacing w:line="0" w:lineRule="atLeast"/>
              <w:ind w:right="10"/>
              <w:jc w:val="right"/>
              <w:rPr>
                <w:rFonts w:ascii="Arial" w:eastAsia="Arial" w:hAnsi="Arial"/>
              </w:rPr>
            </w:pPr>
            <w:r>
              <w:rPr>
                <w:rFonts w:ascii="Arial" w:eastAsia="Arial" w:hAnsi="Arial"/>
              </w:rPr>
              <w:t>120-62-7</w:t>
            </w:r>
          </w:p>
        </w:tc>
        <w:tc>
          <w:tcPr>
            <w:tcW w:w="760" w:type="dxa"/>
            <w:shd w:val="clear" w:color="auto" w:fill="auto"/>
            <w:vAlign w:val="bottom"/>
          </w:tcPr>
          <w:p w14:paraId="3B746981" w14:textId="77777777" w:rsidR="002B6F11" w:rsidRDefault="002B6F11"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7C0047DC"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31D1C67F" w14:textId="77777777" w:rsidR="002B6F11" w:rsidRDefault="002B6F11"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57B8CE7A" w14:textId="77777777" w:rsidR="002B6F11" w:rsidRDefault="002B6F11"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67D5FE14" w14:textId="77777777" w:rsidR="002B6F11" w:rsidRDefault="002B6F11"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1781245A"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641C86D6" w14:textId="77777777" w:rsidTr="00051670">
        <w:trPr>
          <w:trHeight w:val="250"/>
        </w:trPr>
        <w:tc>
          <w:tcPr>
            <w:tcW w:w="3600" w:type="dxa"/>
            <w:gridSpan w:val="2"/>
            <w:shd w:val="clear" w:color="auto" w:fill="auto"/>
          </w:tcPr>
          <w:p w14:paraId="0192DC6C" w14:textId="77777777" w:rsidR="002B6F11" w:rsidRDefault="002B6F11" w:rsidP="008F2A6A">
            <w:pPr>
              <w:spacing w:line="249" w:lineRule="exact"/>
              <w:ind w:left="100"/>
              <w:rPr>
                <w:rFonts w:ascii="Arial" w:eastAsia="Arial" w:hAnsi="Arial"/>
              </w:rPr>
            </w:pPr>
            <w:r w:rsidRPr="00522B7A">
              <w:rPr>
                <w:rFonts w:hint="eastAsia"/>
              </w:rPr>
              <w:t>多氯联苯（</w:t>
            </w:r>
            <w:r w:rsidRPr="00522B7A">
              <w:rPr>
                <w:rFonts w:hint="eastAsia"/>
              </w:rPr>
              <w:t>NOS</w:t>
            </w:r>
            <w:r w:rsidRPr="00522B7A">
              <w:rPr>
                <w:rFonts w:hint="eastAsia"/>
              </w:rPr>
              <w:t>）</w:t>
            </w:r>
          </w:p>
        </w:tc>
        <w:tc>
          <w:tcPr>
            <w:tcW w:w="1480" w:type="dxa"/>
            <w:gridSpan w:val="3"/>
            <w:shd w:val="clear" w:color="auto" w:fill="auto"/>
            <w:vAlign w:val="bottom"/>
          </w:tcPr>
          <w:p w14:paraId="7A1EDD51" w14:textId="77777777" w:rsidR="002B6F11" w:rsidRDefault="002B6F11" w:rsidP="008F2A6A">
            <w:pPr>
              <w:spacing w:line="249" w:lineRule="exact"/>
              <w:ind w:right="10"/>
              <w:jc w:val="right"/>
              <w:rPr>
                <w:rFonts w:ascii="Arial" w:eastAsia="Arial" w:hAnsi="Arial"/>
              </w:rPr>
            </w:pPr>
            <w:r>
              <w:rPr>
                <w:rFonts w:ascii="Arial" w:eastAsia="Arial" w:hAnsi="Arial"/>
              </w:rPr>
              <w:t>1336-36-3</w:t>
            </w:r>
          </w:p>
        </w:tc>
        <w:tc>
          <w:tcPr>
            <w:tcW w:w="760" w:type="dxa"/>
            <w:shd w:val="clear" w:color="auto" w:fill="auto"/>
            <w:vAlign w:val="bottom"/>
          </w:tcPr>
          <w:p w14:paraId="0D1D7493" w14:textId="77777777" w:rsidR="002B6F11" w:rsidRDefault="002B6F11" w:rsidP="008F2A6A">
            <w:pPr>
              <w:spacing w:line="249" w:lineRule="exact"/>
              <w:jc w:val="center"/>
              <w:rPr>
                <w:rFonts w:ascii="Arial" w:eastAsia="Arial" w:hAnsi="Arial"/>
              </w:rPr>
            </w:pPr>
            <w:r>
              <w:rPr>
                <w:rFonts w:ascii="Arial" w:eastAsia="Arial" w:hAnsi="Arial"/>
              </w:rPr>
              <w:t>-</w:t>
            </w:r>
          </w:p>
        </w:tc>
        <w:tc>
          <w:tcPr>
            <w:tcW w:w="780" w:type="dxa"/>
            <w:shd w:val="clear" w:color="auto" w:fill="auto"/>
            <w:vAlign w:val="bottom"/>
          </w:tcPr>
          <w:p w14:paraId="3E0DEC11" w14:textId="77777777" w:rsidR="002B6F11" w:rsidRDefault="002B6F11" w:rsidP="008F2A6A">
            <w:pPr>
              <w:spacing w:line="249"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372618A6" w14:textId="77777777" w:rsidR="002B6F11" w:rsidRDefault="002B6F11"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4B8C754A" w14:textId="77777777" w:rsidR="002B6F11" w:rsidRDefault="002B6F11"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667C81AE" w14:textId="77777777" w:rsidR="002B6F11" w:rsidRDefault="002B6F11" w:rsidP="008F2A6A">
            <w:pPr>
              <w:spacing w:line="249" w:lineRule="exact"/>
              <w:jc w:val="center"/>
              <w:rPr>
                <w:rFonts w:ascii="Arial" w:eastAsia="Arial" w:hAnsi="Arial"/>
              </w:rPr>
            </w:pPr>
            <w:r>
              <w:rPr>
                <w:rFonts w:ascii="Arial" w:eastAsia="Arial" w:hAnsi="Arial"/>
              </w:rPr>
              <w:t>-</w:t>
            </w:r>
          </w:p>
        </w:tc>
        <w:tc>
          <w:tcPr>
            <w:tcW w:w="880" w:type="dxa"/>
            <w:shd w:val="clear" w:color="auto" w:fill="auto"/>
            <w:vAlign w:val="bottom"/>
          </w:tcPr>
          <w:p w14:paraId="5187DC55" w14:textId="77777777" w:rsidR="002B6F11" w:rsidRDefault="002B6F11" w:rsidP="008F2A6A">
            <w:pPr>
              <w:spacing w:line="249" w:lineRule="exact"/>
              <w:jc w:val="center"/>
              <w:rPr>
                <w:rFonts w:ascii="Arial" w:eastAsia="Arial" w:hAnsi="Arial"/>
                <w:w w:val="81"/>
              </w:rPr>
            </w:pPr>
            <w:r>
              <w:rPr>
                <w:rFonts w:ascii="Arial" w:eastAsia="Arial" w:hAnsi="Arial"/>
                <w:w w:val="81"/>
              </w:rPr>
              <w:t>-</w:t>
            </w:r>
          </w:p>
        </w:tc>
      </w:tr>
      <w:tr w:rsidR="002B6F11" w14:paraId="51C856AB" w14:textId="77777777" w:rsidTr="00051670">
        <w:trPr>
          <w:trHeight w:val="254"/>
        </w:trPr>
        <w:tc>
          <w:tcPr>
            <w:tcW w:w="3600" w:type="dxa"/>
            <w:gridSpan w:val="2"/>
            <w:shd w:val="clear" w:color="auto" w:fill="auto"/>
          </w:tcPr>
          <w:p w14:paraId="356DB767" w14:textId="77777777" w:rsidR="002B6F11" w:rsidRDefault="002B6F11" w:rsidP="008F2A6A">
            <w:pPr>
              <w:spacing w:line="0" w:lineRule="atLeast"/>
              <w:ind w:left="100"/>
              <w:rPr>
                <w:rFonts w:ascii="Arial" w:eastAsia="Arial" w:hAnsi="Arial"/>
              </w:rPr>
            </w:pPr>
            <w:r w:rsidRPr="00522B7A">
              <w:rPr>
                <w:rFonts w:hint="eastAsia"/>
              </w:rPr>
              <w:t>拿草（缘）</w:t>
            </w:r>
          </w:p>
        </w:tc>
        <w:tc>
          <w:tcPr>
            <w:tcW w:w="1480" w:type="dxa"/>
            <w:gridSpan w:val="3"/>
            <w:shd w:val="clear" w:color="auto" w:fill="auto"/>
            <w:vAlign w:val="bottom"/>
          </w:tcPr>
          <w:p w14:paraId="4D21C754" w14:textId="77777777" w:rsidR="002B6F11" w:rsidRDefault="002B6F11" w:rsidP="008F2A6A">
            <w:pPr>
              <w:spacing w:line="0" w:lineRule="atLeast"/>
              <w:ind w:right="10"/>
              <w:jc w:val="right"/>
              <w:rPr>
                <w:rFonts w:ascii="Arial" w:eastAsia="Arial" w:hAnsi="Arial"/>
              </w:rPr>
            </w:pPr>
            <w:r>
              <w:rPr>
                <w:rFonts w:ascii="Arial" w:eastAsia="Arial" w:hAnsi="Arial"/>
              </w:rPr>
              <w:t>23950-58-5</w:t>
            </w:r>
          </w:p>
        </w:tc>
        <w:tc>
          <w:tcPr>
            <w:tcW w:w="760" w:type="dxa"/>
            <w:shd w:val="clear" w:color="auto" w:fill="auto"/>
            <w:vAlign w:val="bottom"/>
          </w:tcPr>
          <w:p w14:paraId="23E8C459" w14:textId="77777777" w:rsidR="002B6F11" w:rsidRDefault="002B6F11" w:rsidP="008F2A6A">
            <w:pPr>
              <w:spacing w:line="0" w:lineRule="atLeast"/>
              <w:jc w:val="center"/>
              <w:rPr>
                <w:rFonts w:ascii="Arial" w:eastAsia="Arial" w:hAnsi="Arial"/>
                <w:w w:val="97"/>
              </w:rPr>
            </w:pPr>
            <w:r>
              <w:rPr>
                <w:rFonts w:ascii="Arial" w:eastAsia="Arial" w:hAnsi="Arial"/>
                <w:w w:val="97"/>
              </w:rPr>
              <w:t>87</w:t>
            </w:r>
          </w:p>
        </w:tc>
        <w:tc>
          <w:tcPr>
            <w:tcW w:w="780" w:type="dxa"/>
            <w:shd w:val="clear" w:color="auto" w:fill="auto"/>
            <w:vAlign w:val="bottom"/>
          </w:tcPr>
          <w:p w14:paraId="33C15436" w14:textId="77777777" w:rsidR="002B6F11" w:rsidRDefault="002B6F11" w:rsidP="008F2A6A">
            <w:pPr>
              <w:spacing w:line="0" w:lineRule="atLeast"/>
              <w:jc w:val="center"/>
              <w:rPr>
                <w:rFonts w:ascii="Arial" w:eastAsia="Arial" w:hAnsi="Arial"/>
              </w:rPr>
            </w:pPr>
            <w:r>
              <w:rPr>
                <w:rFonts w:ascii="Arial" w:eastAsia="Arial" w:hAnsi="Arial"/>
              </w:rPr>
              <w:t>99</w:t>
            </w:r>
          </w:p>
        </w:tc>
        <w:tc>
          <w:tcPr>
            <w:tcW w:w="840" w:type="dxa"/>
            <w:shd w:val="clear" w:color="auto" w:fill="auto"/>
            <w:vAlign w:val="bottom"/>
          </w:tcPr>
          <w:p w14:paraId="1AC87935" w14:textId="77777777" w:rsidR="002B6F11" w:rsidRDefault="002B6F11"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17DE94B6" w14:textId="77777777" w:rsidR="002B6F11" w:rsidRDefault="002B6F11" w:rsidP="008F2A6A">
            <w:pPr>
              <w:spacing w:line="0" w:lineRule="atLeast"/>
              <w:jc w:val="center"/>
              <w:rPr>
                <w:rFonts w:ascii="Arial" w:eastAsia="Arial" w:hAnsi="Arial"/>
              </w:rPr>
            </w:pPr>
            <w:r>
              <w:rPr>
                <w:rFonts w:ascii="Arial" w:eastAsia="Arial" w:hAnsi="Arial"/>
              </w:rPr>
              <w:t>86</w:t>
            </w:r>
          </w:p>
        </w:tc>
        <w:tc>
          <w:tcPr>
            <w:tcW w:w="760" w:type="dxa"/>
            <w:shd w:val="clear" w:color="auto" w:fill="auto"/>
            <w:vAlign w:val="bottom"/>
          </w:tcPr>
          <w:p w14:paraId="50FBD545" w14:textId="77777777" w:rsidR="002B6F11" w:rsidRDefault="002B6F11" w:rsidP="008F2A6A">
            <w:pPr>
              <w:spacing w:line="0" w:lineRule="atLeast"/>
              <w:jc w:val="center"/>
              <w:rPr>
                <w:rFonts w:ascii="Arial" w:eastAsia="Arial" w:hAnsi="Arial"/>
              </w:rPr>
            </w:pPr>
            <w:r>
              <w:rPr>
                <w:rFonts w:ascii="Arial" w:eastAsia="Arial" w:hAnsi="Arial"/>
              </w:rPr>
              <w:t>75</w:t>
            </w:r>
          </w:p>
        </w:tc>
        <w:tc>
          <w:tcPr>
            <w:tcW w:w="880" w:type="dxa"/>
            <w:shd w:val="clear" w:color="auto" w:fill="auto"/>
            <w:vAlign w:val="bottom"/>
          </w:tcPr>
          <w:p w14:paraId="68319906"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2B585248" w14:textId="77777777" w:rsidTr="00051670">
        <w:trPr>
          <w:trHeight w:val="254"/>
        </w:trPr>
        <w:tc>
          <w:tcPr>
            <w:tcW w:w="3600" w:type="dxa"/>
            <w:gridSpan w:val="2"/>
            <w:shd w:val="clear" w:color="auto" w:fill="auto"/>
          </w:tcPr>
          <w:p w14:paraId="0DB1AFA5" w14:textId="77777777" w:rsidR="002B6F11" w:rsidRDefault="002B6F11" w:rsidP="008F2A6A">
            <w:pPr>
              <w:spacing w:line="0" w:lineRule="atLeast"/>
              <w:ind w:left="100"/>
              <w:rPr>
                <w:rFonts w:ascii="Arial" w:eastAsia="Arial" w:hAnsi="Arial"/>
              </w:rPr>
            </w:pPr>
            <w:r w:rsidRPr="00215E83">
              <w:rPr>
                <w:rFonts w:hint="eastAsia"/>
              </w:rPr>
              <w:t>丙基硫氧嘧啶</w:t>
            </w:r>
          </w:p>
        </w:tc>
        <w:tc>
          <w:tcPr>
            <w:tcW w:w="1480" w:type="dxa"/>
            <w:gridSpan w:val="3"/>
            <w:shd w:val="clear" w:color="auto" w:fill="auto"/>
            <w:vAlign w:val="bottom"/>
          </w:tcPr>
          <w:p w14:paraId="74AC1864" w14:textId="77777777" w:rsidR="002B6F11" w:rsidRDefault="002B6F11" w:rsidP="008F2A6A">
            <w:pPr>
              <w:spacing w:line="0" w:lineRule="atLeast"/>
              <w:ind w:right="10"/>
              <w:jc w:val="right"/>
              <w:rPr>
                <w:rFonts w:ascii="Arial" w:eastAsia="Arial" w:hAnsi="Arial"/>
              </w:rPr>
            </w:pPr>
            <w:r>
              <w:rPr>
                <w:rFonts w:ascii="Arial" w:eastAsia="Arial" w:hAnsi="Arial"/>
              </w:rPr>
              <w:t>51-52-5</w:t>
            </w:r>
          </w:p>
        </w:tc>
        <w:tc>
          <w:tcPr>
            <w:tcW w:w="760" w:type="dxa"/>
            <w:shd w:val="clear" w:color="auto" w:fill="auto"/>
            <w:vAlign w:val="bottom"/>
          </w:tcPr>
          <w:p w14:paraId="0930B12A" w14:textId="77777777" w:rsidR="002B6F11" w:rsidRDefault="002B6F11"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2C093D0D"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7977D650" w14:textId="77777777" w:rsidR="002B6F11" w:rsidRDefault="002B6F11"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0565BCEB" w14:textId="77777777" w:rsidR="002B6F11" w:rsidRDefault="002B6F11"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2B0D2E9B" w14:textId="77777777" w:rsidR="002B6F11" w:rsidRDefault="002B6F11"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33C1C2BB"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0CCA9AF9" w14:textId="77777777" w:rsidTr="00051670">
        <w:trPr>
          <w:trHeight w:val="250"/>
        </w:trPr>
        <w:tc>
          <w:tcPr>
            <w:tcW w:w="3600" w:type="dxa"/>
            <w:gridSpan w:val="2"/>
            <w:shd w:val="clear" w:color="auto" w:fill="auto"/>
          </w:tcPr>
          <w:p w14:paraId="76595F88" w14:textId="77777777" w:rsidR="002B6F11" w:rsidRDefault="002B6F11" w:rsidP="008F2A6A">
            <w:pPr>
              <w:spacing w:line="249" w:lineRule="exact"/>
              <w:ind w:left="100"/>
              <w:rPr>
                <w:rFonts w:ascii="Arial" w:eastAsia="Arial" w:hAnsi="Arial"/>
              </w:rPr>
            </w:pPr>
            <w:r w:rsidRPr="00215E83">
              <w:rPr>
                <w:rFonts w:hint="eastAsia"/>
              </w:rPr>
              <w:t>芘</w:t>
            </w:r>
          </w:p>
        </w:tc>
        <w:tc>
          <w:tcPr>
            <w:tcW w:w="1480" w:type="dxa"/>
            <w:gridSpan w:val="3"/>
            <w:shd w:val="clear" w:color="auto" w:fill="auto"/>
            <w:vAlign w:val="bottom"/>
          </w:tcPr>
          <w:p w14:paraId="5DB2DA44" w14:textId="77777777" w:rsidR="002B6F11" w:rsidRDefault="002B6F11" w:rsidP="008F2A6A">
            <w:pPr>
              <w:spacing w:line="249" w:lineRule="exact"/>
              <w:ind w:right="10"/>
              <w:jc w:val="right"/>
              <w:rPr>
                <w:rFonts w:ascii="Arial" w:eastAsia="Arial" w:hAnsi="Arial"/>
              </w:rPr>
            </w:pPr>
            <w:r>
              <w:rPr>
                <w:rFonts w:ascii="Arial" w:eastAsia="Arial" w:hAnsi="Arial"/>
              </w:rPr>
              <w:t>129-00-0</w:t>
            </w:r>
          </w:p>
        </w:tc>
        <w:tc>
          <w:tcPr>
            <w:tcW w:w="760" w:type="dxa"/>
            <w:shd w:val="clear" w:color="auto" w:fill="auto"/>
            <w:vAlign w:val="bottom"/>
          </w:tcPr>
          <w:p w14:paraId="316C5844" w14:textId="77777777" w:rsidR="002B6F11" w:rsidRDefault="002B6F11" w:rsidP="008F2A6A">
            <w:pPr>
              <w:spacing w:line="249" w:lineRule="exact"/>
              <w:jc w:val="center"/>
              <w:rPr>
                <w:rFonts w:ascii="Arial" w:eastAsia="Arial" w:hAnsi="Arial"/>
                <w:w w:val="97"/>
              </w:rPr>
            </w:pPr>
            <w:r>
              <w:rPr>
                <w:rFonts w:ascii="Arial" w:eastAsia="Arial" w:hAnsi="Arial"/>
                <w:w w:val="97"/>
              </w:rPr>
              <w:t>89</w:t>
            </w:r>
          </w:p>
        </w:tc>
        <w:tc>
          <w:tcPr>
            <w:tcW w:w="780" w:type="dxa"/>
            <w:shd w:val="clear" w:color="auto" w:fill="auto"/>
            <w:vAlign w:val="bottom"/>
          </w:tcPr>
          <w:p w14:paraId="24830252" w14:textId="77777777" w:rsidR="002B6F11" w:rsidRDefault="002B6F11" w:rsidP="008F2A6A">
            <w:pPr>
              <w:spacing w:line="249" w:lineRule="exact"/>
              <w:jc w:val="center"/>
              <w:rPr>
                <w:rFonts w:ascii="Arial" w:eastAsia="Arial" w:hAnsi="Arial"/>
              </w:rPr>
            </w:pPr>
            <w:r>
              <w:rPr>
                <w:rFonts w:ascii="Arial" w:eastAsia="Arial" w:hAnsi="Arial"/>
              </w:rPr>
              <w:t>90</w:t>
            </w:r>
          </w:p>
        </w:tc>
        <w:tc>
          <w:tcPr>
            <w:tcW w:w="840" w:type="dxa"/>
            <w:shd w:val="clear" w:color="auto" w:fill="auto"/>
            <w:vAlign w:val="bottom"/>
          </w:tcPr>
          <w:p w14:paraId="50FCC08E" w14:textId="77777777" w:rsidR="002B6F11" w:rsidRDefault="002B6F11" w:rsidP="008F2A6A">
            <w:pPr>
              <w:spacing w:line="249" w:lineRule="exact"/>
              <w:jc w:val="center"/>
              <w:rPr>
                <w:rFonts w:ascii="Arial" w:eastAsia="Arial" w:hAnsi="Arial"/>
              </w:rPr>
            </w:pPr>
            <w:r>
              <w:rPr>
                <w:rFonts w:ascii="Arial" w:eastAsia="Arial" w:hAnsi="Arial"/>
              </w:rPr>
              <w:t>81/93</w:t>
            </w:r>
          </w:p>
        </w:tc>
        <w:tc>
          <w:tcPr>
            <w:tcW w:w="740" w:type="dxa"/>
            <w:shd w:val="clear" w:color="auto" w:fill="auto"/>
            <w:vAlign w:val="bottom"/>
          </w:tcPr>
          <w:p w14:paraId="0B73ED58" w14:textId="77777777" w:rsidR="002B6F11" w:rsidRDefault="002B6F11" w:rsidP="008F2A6A">
            <w:pPr>
              <w:spacing w:line="249" w:lineRule="exact"/>
              <w:jc w:val="center"/>
              <w:rPr>
                <w:rFonts w:ascii="Arial" w:eastAsia="Arial" w:hAnsi="Arial"/>
              </w:rPr>
            </w:pPr>
            <w:r>
              <w:rPr>
                <w:rFonts w:ascii="Arial" w:eastAsia="Arial" w:hAnsi="Arial"/>
              </w:rPr>
              <w:t>86</w:t>
            </w:r>
          </w:p>
        </w:tc>
        <w:tc>
          <w:tcPr>
            <w:tcW w:w="760" w:type="dxa"/>
            <w:shd w:val="clear" w:color="auto" w:fill="auto"/>
            <w:vAlign w:val="bottom"/>
          </w:tcPr>
          <w:p w14:paraId="7964EFB4" w14:textId="77777777" w:rsidR="002B6F11" w:rsidRDefault="002B6F11" w:rsidP="008F2A6A">
            <w:pPr>
              <w:spacing w:line="249" w:lineRule="exact"/>
              <w:jc w:val="center"/>
              <w:rPr>
                <w:rFonts w:ascii="Arial" w:eastAsia="Arial" w:hAnsi="Arial"/>
              </w:rPr>
            </w:pPr>
            <w:r>
              <w:rPr>
                <w:rFonts w:ascii="Arial" w:eastAsia="Arial" w:hAnsi="Arial"/>
              </w:rPr>
              <w:t>85</w:t>
            </w:r>
          </w:p>
        </w:tc>
        <w:tc>
          <w:tcPr>
            <w:tcW w:w="880" w:type="dxa"/>
            <w:shd w:val="clear" w:color="auto" w:fill="auto"/>
            <w:vAlign w:val="bottom"/>
          </w:tcPr>
          <w:p w14:paraId="304CC913" w14:textId="77777777" w:rsidR="002B6F11" w:rsidRDefault="002B6F11" w:rsidP="008F2A6A">
            <w:pPr>
              <w:spacing w:line="249" w:lineRule="exact"/>
              <w:jc w:val="center"/>
              <w:rPr>
                <w:rFonts w:ascii="Arial" w:eastAsia="Arial" w:hAnsi="Arial"/>
              </w:rPr>
            </w:pPr>
            <w:r>
              <w:rPr>
                <w:rFonts w:ascii="Arial" w:eastAsia="Arial" w:hAnsi="Arial"/>
              </w:rPr>
              <w:t>98</w:t>
            </w:r>
          </w:p>
        </w:tc>
      </w:tr>
      <w:tr w:rsidR="002B6F11" w14:paraId="022A25E5" w14:textId="77777777" w:rsidTr="00051670">
        <w:trPr>
          <w:trHeight w:val="254"/>
        </w:trPr>
        <w:tc>
          <w:tcPr>
            <w:tcW w:w="3600" w:type="dxa"/>
            <w:gridSpan w:val="2"/>
            <w:shd w:val="clear" w:color="auto" w:fill="auto"/>
          </w:tcPr>
          <w:p w14:paraId="53A7F75B" w14:textId="77777777" w:rsidR="002B6F11" w:rsidRDefault="002B6F11" w:rsidP="008F2A6A">
            <w:pPr>
              <w:spacing w:line="0" w:lineRule="atLeast"/>
              <w:ind w:left="100"/>
              <w:rPr>
                <w:rFonts w:ascii="Arial" w:eastAsia="Arial" w:hAnsi="Arial"/>
              </w:rPr>
            </w:pPr>
            <w:r w:rsidRPr="00215E83">
              <w:rPr>
                <w:rFonts w:hint="eastAsia"/>
              </w:rPr>
              <w:t>吡啶</w:t>
            </w:r>
          </w:p>
        </w:tc>
        <w:tc>
          <w:tcPr>
            <w:tcW w:w="1480" w:type="dxa"/>
            <w:gridSpan w:val="3"/>
            <w:shd w:val="clear" w:color="auto" w:fill="auto"/>
            <w:vAlign w:val="bottom"/>
          </w:tcPr>
          <w:p w14:paraId="6DC94109" w14:textId="77777777" w:rsidR="002B6F11" w:rsidRDefault="002B6F11" w:rsidP="008F2A6A">
            <w:pPr>
              <w:spacing w:line="0" w:lineRule="atLeast"/>
              <w:ind w:right="10"/>
              <w:jc w:val="right"/>
              <w:rPr>
                <w:rFonts w:ascii="Arial" w:eastAsia="Arial" w:hAnsi="Arial"/>
              </w:rPr>
            </w:pPr>
            <w:r>
              <w:rPr>
                <w:rFonts w:ascii="Arial" w:eastAsia="Arial" w:hAnsi="Arial"/>
              </w:rPr>
              <w:t>110-86-1</w:t>
            </w:r>
          </w:p>
        </w:tc>
        <w:tc>
          <w:tcPr>
            <w:tcW w:w="760" w:type="dxa"/>
            <w:shd w:val="clear" w:color="auto" w:fill="auto"/>
            <w:vAlign w:val="bottom"/>
          </w:tcPr>
          <w:p w14:paraId="5CD0F473" w14:textId="77777777" w:rsidR="002B6F11" w:rsidRDefault="002B6F11" w:rsidP="008F2A6A">
            <w:pPr>
              <w:spacing w:line="0" w:lineRule="atLeast"/>
              <w:jc w:val="center"/>
              <w:rPr>
                <w:rFonts w:ascii="Arial" w:eastAsia="Arial" w:hAnsi="Arial"/>
                <w:w w:val="97"/>
              </w:rPr>
            </w:pPr>
            <w:r>
              <w:rPr>
                <w:rFonts w:ascii="Arial" w:eastAsia="Arial" w:hAnsi="Arial"/>
                <w:w w:val="97"/>
              </w:rPr>
              <w:t>42</w:t>
            </w:r>
          </w:p>
        </w:tc>
        <w:tc>
          <w:tcPr>
            <w:tcW w:w="780" w:type="dxa"/>
            <w:shd w:val="clear" w:color="auto" w:fill="auto"/>
            <w:vAlign w:val="bottom"/>
          </w:tcPr>
          <w:p w14:paraId="573EB51F" w14:textId="77777777" w:rsidR="002B6F11" w:rsidRDefault="002B6F11" w:rsidP="008F2A6A">
            <w:pPr>
              <w:spacing w:line="0" w:lineRule="atLeast"/>
              <w:jc w:val="center"/>
              <w:rPr>
                <w:rFonts w:ascii="Arial" w:eastAsia="Arial" w:hAnsi="Arial"/>
              </w:rPr>
            </w:pPr>
            <w:r>
              <w:rPr>
                <w:rFonts w:ascii="Arial" w:eastAsia="Arial" w:hAnsi="Arial"/>
              </w:rPr>
              <w:t>53</w:t>
            </w:r>
          </w:p>
        </w:tc>
        <w:tc>
          <w:tcPr>
            <w:tcW w:w="840" w:type="dxa"/>
            <w:shd w:val="clear" w:color="auto" w:fill="auto"/>
            <w:vAlign w:val="bottom"/>
          </w:tcPr>
          <w:p w14:paraId="1BB73BD5" w14:textId="77777777" w:rsidR="002B6F11" w:rsidRDefault="002B6F11" w:rsidP="008F2A6A">
            <w:pPr>
              <w:spacing w:line="0" w:lineRule="atLeast"/>
              <w:jc w:val="center"/>
              <w:rPr>
                <w:rFonts w:ascii="Arial" w:eastAsia="Arial" w:hAnsi="Arial"/>
              </w:rPr>
            </w:pPr>
            <w:r>
              <w:rPr>
                <w:rFonts w:ascii="Arial" w:eastAsia="Arial" w:hAnsi="Arial"/>
              </w:rPr>
              <w:t>67/-</w:t>
            </w:r>
          </w:p>
        </w:tc>
        <w:tc>
          <w:tcPr>
            <w:tcW w:w="740" w:type="dxa"/>
            <w:shd w:val="clear" w:color="auto" w:fill="auto"/>
            <w:vAlign w:val="bottom"/>
          </w:tcPr>
          <w:p w14:paraId="5F7F1E7D" w14:textId="77777777" w:rsidR="002B6F11" w:rsidRDefault="002B6F11" w:rsidP="008F2A6A">
            <w:pPr>
              <w:spacing w:line="0" w:lineRule="atLeast"/>
              <w:jc w:val="center"/>
              <w:rPr>
                <w:rFonts w:ascii="Arial" w:eastAsia="Arial" w:hAnsi="Arial"/>
              </w:rPr>
            </w:pPr>
            <w:r>
              <w:rPr>
                <w:rFonts w:ascii="Arial" w:eastAsia="Arial" w:hAnsi="Arial"/>
              </w:rPr>
              <w:t>44</w:t>
            </w:r>
          </w:p>
        </w:tc>
        <w:tc>
          <w:tcPr>
            <w:tcW w:w="760" w:type="dxa"/>
            <w:shd w:val="clear" w:color="auto" w:fill="auto"/>
            <w:vAlign w:val="bottom"/>
          </w:tcPr>
          <w:p w14:paraId="2AC17F86" w14:textId="77777777" w:rsidR="002B6F11" w:rsidRDefault="002B6F11" w:rsidP="008F2A6A">
            <w:pPr>
              <w:spacing w:line="0" w:lineRule="atLeast"/>
              <w:jc w:val="center"/>
              <w:rPr>
                <w:rFonts w:ascii="Arial" w:eastAsia="Arial" w:hAnsi="Arial"/>
              </w:rPr>
            </w:pPr>
            <w:r>
              <w:rPr>
                <w:rFonts w:ascii="Arial" w:eastAsia="Arial" w:hAnsi="Arial"/>
              </w:rPr>
              <w:t>52</w:t>
            </w:r>
          </w:p>
        </w:tc>
        <w:tc>
          <w:tcPr>
            <w:tcW w:w="880" w:type="dxa"/>
            <w:shd w:val="clear" w:color="auto" w:fill="auto"/>
            <w:vAlign w:val="bottom"/>
          </w:tcPr>
          <w:p w14:paraId="5C45F08D"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206A991D" w14:textId="77777777" w:rsidTr="00051670">
        <w:trPr>
          <w:trHeight w:val="254"/>
        </w:trPr>
        <w:tc>
          <w:tcPr>
            <w:tcW w:w="3600" w:type="dxa"/>
            <w:gridSpan w:val="2"/>
            <w:shd w:val="clear" w:color="auto" w:fill="auto"/>
          </w:tcPr>
          <w:p w14:paraId="25FC7F69" w14:textId="77777777" w:rsidR="002B6F11" w:rsidRDefault="002B6F11" w:rsidP="008F2A6A">
            <w:pPr>
              <w:spacing w:line="0" w:lineRule="atLeast"/>
              <w:ind w:left="100"/>
              <w:rPr>
                <w:rFonts w:ascii="Arial" w:eastAsia="Arial" w:hAnsi="Arial"/>
              </w:rPr>
            </w:pPr>
            <w:r w:rsidRPr="00215E83">
              <w:rPr>
                <w:rFonts w:hint="eastAsia"/>
              </w:rPr>
              <w:t>间苯二酚</w:t>
            </w:r>
          </w:p>
        </w:tc>
        <w:tc>
          <w:tcPr>
            <w:tcW w:w="1480" w:type="dxa"/>
            <w:gridSpan w:val="3"/>
            <w:shd w:val="clear" w:color="auto" w:fill="auto"/>
            <w:vAlign w:val="bottom"/>
          </w:tcPr>
          <w:p w14:paraId="62B0A1FB" w14:textId="77777777" w:rsidR="002B6F11" w:rsidRDefault="002B6F11" w:rsidP="008F2A6A">
            <w:pPr>
              <w:spacing w:line="0" w:lineRule="atLeast"/>
              <w:ind w:right="10"/>
              <w:jc w:val="right"/>
              <w:rPr>
                <w:rFonts w:ascii="Arial" w:eastAsia="Arial" w:hAnsi="Arial"/>
              </w:rPr>
            </w:pPr>
            <w:r>
              <w:rPr>
                <w:rFonts w:ascii="Arial" w:eastAsia="Arial" w:hAnsi="Arial"/>
              </w:rPr>
              <w:t>108-46-3</w:t>
            </w:r>
          </w:p>
        </w:tc>
        <w:tc>
          <w:tcPr>
            <w:tcW w:w="760" w:type="dxa"/>
            <w:shd w:val="clear" w:color="auto" w:fill="auto"/>
            <w:vAlign w:val="bottom"/>
          </w:tcPr>
          <w:p w14:paraId="2D430BED" w14:textId="77777777" w:rsidR="002B6F11" w:rsidRDefault="002B6F11"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002D529A"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65C686B4" w14:textId="77777777" w:rsidR="002B6F11" w:rsidRDefault="002B6F11"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0C2AA068" w14:textId="77777777" w:rsidR="002B6F11" w:rsidRDefault="002B6F11"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5A585EB1" w14:textId="77777777" w:rsidR="002B6F11" w:rsidRDefault="002B6F11"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0B358CE3"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6D58DD28" w14:textId="77777777" w:rsidTr="00051670">
        <w:trPr>
          <w:trHeight w:val="254"/>
        </w:trPr>
        <w:tc>
          <w:tcPr>
            <w:tcW w:w="3600" w:type="dxa"/>
            <w:gridSpan w:val="2"/>
            <w:shd w:val="clear" w:color="auto" w:fill="auto"/>
          </w:tcPr>
          <w:p w14:paraId="3480AD4D" w14:textId="77777777" w:rsidR="002B6F11" w:rsidRDefault="002B6F11" w:rsidP="008F2A6A">
            <w:pPr>
              <w:spacing w:line="0" w:lineRule="atLeast"/>
              <w:ind w:left="100"/>
              <w:rPr>
                <w:rFonts w:ascii="Arial" w:eastAsia="Arial" w:hAnsi="Arial"/>
              </w:rPr>
            </w:pPr>
            <w:r w:rsidRPr="00215E83">
              <w:rPr>
                <w:rFonts w:hint="eastAsia"/>
              </w:rPr>
              <w:t>黄樟油</w:t>
            </w:r>
          </w:p>
        </w:tc>
        <w:tc>
          <w:tcPr>
            <w:tcW w:w="1480" w:type="dxa"/>
            <w:gridSpan w:val="3"/>
            <w:shd w:val="clear" w:color="auto" w:fill="auto"/>
            <w:vAlign w:val="bottom"/>
          </w:tcPr>
          <w:p w14:paraId="47852C8D" w14:textId="77777777" w:rsidR="002B6F11" w:rsidRDefault="002B6F11" w:rsidP="008F2A6A">
            <w:pPr>
              <w:spacing w:line="0" w:lineRule="atLeast"/>
              <w:ind w:right="10"/>
              <w:jc w:val="right"/>
              <w:rPr>
                <w:rFonts w:ascii="Arial" w:eastAsia="Arial" w:hAnsi="Arial"/>
              </w:rPr>
            </w:pPr>
            <w:r>
              <w:rPr>
                <w:rFonts w:ascii="Arial" w:eastAsia="Arial" w:hAnsi="Arial"/>
              </w:rPr>
              <w:t>94-59-7</w:t>
            </w:r>
          </w:p>
        </w:tc>
        <w:tc>
          <w:tcPr>
            <w:tcW w:w="760" w:type="dxa"/>
            <w:shd w:val="clear" w:color="auto" w:fill="auto"/>
            <w:vAlign w:val="bottom"/>
          </w:tcPr>
          <w:p w14:paraId="5B0B054C" w14:textId="77777777" w:rsidR="002B6F11" w:rsidRDefault="002B6F11" w:rsidP="008F2A6A">
            <w:pPr>
              <w:spacing w:line="0" w:lineRule="atLeast"/>
              <w:jc w:val="center"/>
              <w:rPr>
                <w:rFonts w:ascii="Arial" w:eastAsia="Arial" w:hAnsi="Arial"/>
                <w:w w:val="97"/>
              </w:rPr>
            </w:pPr>
            <w:r>
              <w:rPr>
                <w:rFonts w:ascii="Arial" w:eastAsia="Arial" w:hAnsi="Arial"/>
                <w:w w:val="97"/>
              </w:rPr>
              <w:t>84</w:t>
            </w:r>
          </w:p>
        </w:tc>
        <w:tc>
          <w:tcPr>
            <w:tcW w:w="780" w:type="dxa"/>
            <w:shd w:val="clear" w:color="auto" w:fill="auto"/>
            <w:vAlign w:val="bottom"/>
          </w:tcPr>
          <w:p w14:paraId="50D719E9" w14:textId="77777777" w:rsidR="002B6F11" w:rsidRDefault="002B6F11" w:rsidP="008F2A6A">
            <w:pPr>
              <w:spacing w:line="0" w:lineRule="atLeast"/>
              <w:jc w:val="center"/>
              <w:rPr>
                <w:rFonts w:ascii="Arial" w:eastAsia="Arial" w:hAnsi="Arial"/>
              </w:rPr>
            </w:pPr>
            <w:r>
              <w:rPr>
                <w:rFonts w:ascii="Arial" w:eastAsia="Arial" w:hAnsi="Arial"/>
              </w:rPr>
              <w:t>82</w:t>
            </w:r>
          </w:p>
        </w:tc>
        <w:tc>
          <w:tcPr>
            <w:tcW w:w="840" w:type="dxa"/>
            <w:shd w:val="clear" w:color="auto" w:fill="auto"/>
            <w:vAlign w:val="bottom"/>
          </w:tcPr>
          <w:p w14:paraId="6709EFA9" w14:textId="77777777" w:rsidR="002B6F11" w:rsidRDefault="002B6F11"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033C1571" w14:textId="77777777" w:rsidR="002B6F11" w:rsidRDefault="002B6F11" w:rsidP="008F2A6A">
            <w:pPr>
              <w:spacing w:line="0" w:lineRule="atLeast"/>
              <w:jc w:val="center"/>
              <w:rPr>
                <w:rFonts w:ascii="Arial" w:eastAsia="Arial" w:hAnsi="Arial"/>
              </w:rPr>
            </w:pPr>
            <w:r>
              <w:rPr>
                <w:rFonts w:ascii="Arial" w:eastAsia="Arial" w:hAnsi="Arial"/>
              </w:rPr>
              <w:t>68</w:t>
            </w:r>
          </w:p>
        </w:tc>
        <w:tc>
          <w:tcPr>
            <w:tcW w:w="760" w:type="dxa"/>
            <w:shd w:val="clear" w:color="auto" w:fill="auto"/>
            <w:vAlign w:val="bottom"/>
          </w:tcPr>
          <w:p w14:paraId="330F4ADF" w14:textId="77777777" w:rsidR="002B6F11" w:rsidRDefault="002B6F11" w:rsidP="008F2A6A">
            <w:pPr>
              <w:spacing w:line="0" w:lineRule="atLeast"/>
              <w:jc w:val="center"/>
              <w:rPr>
                <w:rFonts w:ascii="Arial" w:eastAsia="Arial" w:hAnsi="Arial"/>
              </w:rPr>
            </w:pPr>
            <w:r>
              <w:rPr>
                <w:rFonts w:ascii="Arial" w:eastAsia="Arial" w:hAnsi="Arial"/>
              </w:rPr>
              <w:t>77</w:t>
            </w:r>
          </w:p>
        </w:tc>
        <w:tc>
          <w:tcPr>
            <w:tcW w:w="880" w:type="dxa"/>
            <w:shd w:val="clear" w:color="auto" w:fill="auto"/>
            <w:vAlign w:val="bottom"/>
          </w:tcPr>
          <w:p w14:paraId="6CB8170A"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55897A6C" w14:textId="77777777" w:rsidTr="00051670">
        <w:trPr>
          <w:trHeight w:val="250"/>
        </w:trPr>
        <w:tc>
          <w:tcPr>
            <w:tcW w:w="3600" w:type="dxa"/>
            <w:gridSpan w:val="2"/>
            <w:shd w:val="clear" w:color="auto" w:fill="auto"/>
          </w:tcPr>
          <w:p w14:paraId="0529318F" w14:textId="77777777" w:rsidR="002B6F11" w:rsidRDefault="002B6F11" w:rsidP="008F2A6A">
            <w:pPr>
              <w:spacing w:line="249" w:lineRule="exact"/>
              <w:ind w:left="100"/>
              <w:rPr>
                <w:rFonts w:ascii="Arial" w:eastAsia="Arial" w:hAnsi="Arial"/>
              </w:rPr>
            </w:pPr>
            <w:r w:rsidRPr="00215E83">
              <w:rPr>
                <w:rFonts w:hint="eastAsia"/>
              </w:rPr>
              <w:t>士的宁</w:t>
            </w:r>
          </w:p>
        </w:tc>
        <w:tc>
          <w:tcPr>
            <w:tcW w:w="1480" w:type="dxa"/>
            <w:gridSpan w:val="3"/>
            <w:shd w:val="clear" w:color="auto" w:fill="auto"/>
            <w:vAlign w:val="bottom"/>
          </w:tcPr>
          <w:p w14:paraId="185EEF54" w14:textId="77777777" w:rsidR="002B6F11" w:rsidRDefault="002B6F11" w:rsidP="008F2A6A">
            <w:pPr>
              <w:spacing w:line="249" w:lineRule="exact"/>
              <w:ind w:right="10"/>
              <w:jc w:val="right"/>
              <w:rPr>
                <w:rFonts w:ascii="Arial" w:eastAsia="Arial" w:hAnsi="Arial"/>
              </w:rPr>
            </w:pPr>
            <w:r>
              <w:rPr>
                <w:rFonts w:ascii="Arial" w:eastAsia="Arial" w:hAnsi="Arial"/>
              </w:rPr>
              <w:t>57-24-9</w:t>
            </w:r>
          </w:p>
        </w:tc>
        <w:tc>
          <w:tcPr>
            <w:tcW w:w="760" w:type="dxa"/>
            <w:shd w:val="clear" w:color="auto" w:fill="auto"/>
            <w:vAlign w:val="bottom"/>
          </w:tcPr>
          <w:p w14:paraId="0D101BB9" w14:textId="77777777" w:rsidR="002B6F11" w:rsidRDefault="002B6F11" w:rsidP="008F2A6A">
            <w:pPr>
              <w:spacing w:line="249" w:lineRule="exact"/>
              <w:jc w:val="center"/>
              <w:rPr>
                <w:rFonts w:ascii="Arial" w:eastAsia="Arial" w:hAnsi="Arial"/>
              </w:rPr>
            </w:pPr>
            <w:r>
              <w:rPr>
                <w:rFonts w:ascii="Arial" w:eastAsia="Arial" w:hAnsi="Arial"/>
              </w:rPr>
              <w:t>-</w:t>
            </w:r>
          </w:p>
        </w:tc>
        <w:tc>
          <w:tcPr>
            <w:tcW w:w="780" w:type="dxa"/>
            <w:shd w:val="clear" w:color="auto" w:fill="auto"/>
            <w:vAlign w:val="bottom"/>
          </w:tcPr>
          <w:p w14:paraId="3E043025" w14:textId="77777777" w:rsidR="002B6F11" w:rsidRDefault="002B6F11" w:rsidP="008F2A6A">
            <w:pPr>
              <w:spacing w:line="249"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41B7CE2A" w14:textId="77777777" w:rsidR="002B6F11" w:rsidRDefault="002B6F11"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436CE91D" w14:textId="77777777" w:rsidR="002B6F11" w:rsidRDefault="002B6F11"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4437DECB" w14:textId="77777777" w:rsidR="002B6F11" w:rsidRDefault="002B6F11" w:rsidP="008F2A6A">
            <w:pPr>
              <w:spacing w:line="249" w:lineRule="exact"/>
              <w:jc w:val="center"/>
              <w:rPr>
                <w:rFonts w:ascii="Arial" w:eastAsia="Arial" w:hAnsi="Arial"/>
              </w:rPr>
            </w:pPr>
            <w:r>
              <w:rPr>
                <w:rFonts w:ascii="Arial" w:eastAsia="Arial" w:hAnsi="Arial"/>
              </w:rPr>
              <w:t>-</w:t>
            </w:r>
          </w:p>
        </w:tc>
        <w:tc>
          <w:tcPr>
            <w:tcW w:w="880" w:type="dxa"/>
            <w:shd w:val="clear" w:color="auto" w:fill="auto"/>
            <w:vAlign w:val="bottom"/>
          </w:tcPr>
          <w:p w14:paraId="2E6AE2BF" w14:textId="77777777" w:rsidR="002B6F11" w:rsidRDefault="002B6F11" w:rsidP="008F2A6A">
            <w:pPr>
              <w:spacing w:line="249" w:lineRule="exact"/>
              <w:jc w:val="center"/>
              <w:rPr>
                <w:rFonts w:ascii="Arial" w:eastAsia="Arial" w:hAnsi="Arial"/>
                <w:w w:val="81"/>
              </w:rPr>
            </w:pPr>
            <w:r>
              <w:rPr>
                <w:rFonts w:ascii="Arial" w:eastAsia="Arial" w:hAnsi="Arial"/>
                <w:w w:val="81"/>
              </w:rPr>
              <w:t>-</w:t>
            </w:r>
          </w:p>
        </w:tc>
      </w:tr>
      <w:tr w:rsidR="002B6F11" w14:paraId="35E8898B" w14:textId="77777777" w:rsidTr="00051670">
        <w:trPr>
          <w:trHeight w:val="254"/>
        </w:trPr>
        <w:tc>
          <w:tcPr>
            <w:tcW w:w="3600" w:type="dxa"/>
            <w:gridSpan w:val="2"/>
            <w:shd w:val="clear" w:color="auto" w:fill="auto"/>
          </w:tcPr>
          <w:p w14:paraId="162A748D" w14:textId="77777777" w:rsidR="002B6F11" w:rsidRDefault="002B6F11" w:rsidP="008F2A6A">
            <w:pPr>
              <w:spacing w:line="0" w:lineRule="atLeast"/>
              <w:ind w:left="100"/>
              <w:rPr>
                <w:rFonts w:ascii="Arial" w:eastAsia="Arial" w:hAnsi="Arial"/>
              </w:rPr>
            </w:pPr>
            <w:r>
              <w:rPr>
                <w:rFonts w:hint="eastAsia"/>
                <w:lang w:eastAsia="zh-CN"/>
              </w:rPr>
              <w:t>草</w:t>
            </w:r>
            <w:r w:rsidRPr="00215E83">
              <w:rPr>
                <w:rFonts w:hint="eastAsia"/>
              </w:rPr>
              <w:t>克死</w:t>
            </w:r>
          </w:p>
        </w:tc>
        <w:tc>
          <w:tcPr>
            <w:tcW w:w="1480" w:type="dxa"/>
            <w:gridSpan w:val="3"/>
            <w:shd w:val="clear" w:color="auto" w:fill="auto"/>
            <w:vAlign w:val="bottom"/>
          </w:tcPr>
          <w:p w14:paraId="75C60D9A" w14:textId="77777777" w:rsidR="002B6F11" w:rsidRDefault="002B6F11" w:rsidP="008F2A6A">
            <w:pPr>
              <w:spacing w:line="0" w:lineRule="atLeast"/>
              <w:ind w:right="10"/>
              <w:jc w:val="right"/>
              <w:rPr>
                <w:rFonts w:ascii="Arial" w:eastAsia="Arial" w:hAnsi="Arial"/>
              </w:rPr>
            </w:pPr>
            <w:r>
              <w:rPr>
                <w:rFonts w:ascii="Arial" w:eastAsia="Arial" w:hAnsi="Arial"/>
              </w:rPr>
              <w:t>95-06-7</w:t>
            </w:r>
          </w:p>
        </w:tc>
        <w:tc>
          <w:tcPr>
            <w:tcW w:w="760" w:type="dxa"/>
            <w:shd w:val="clear" w:color="auto" w:fill="auto"/>
            <w:vAlign w:val="bottom"/>
          </w:tcPr>
          <w:p w14:paraId="4A04B89E" w14:textId="77777777" w:rsidR="002B6F11" w:rsidRDefault="002B6F11"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322B5FFD"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450E378A" w14:textId="77777777" w:rsidR="002B6F11" w:rsidRDefault="002B6F11"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4D757FAD" w14:textId="77777777" w:rsidR="002B6F11" w:rsidRDefault="002B6F11"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2FAFE1D2" w14:textId="77777777" w:rsidR="002B6F11" w:rsidRDefault="002B6F11"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09770431"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7C705FAD" w14:textId="77777777" w:rsidTr="00051670">
        <w:trPr>
          <w:trHeight w:val="254"/>
        </w:trPr>
        <w:tc>
          <w:tcPr>
            <w:tcW w:w="3600" w:type="dxa"/>
            <w:gridSpan w:val="2"/>
            <w:shd w:val="clear" w:color="auto" w:fill="auto"/>
          </w:tcPr>
          <w:p w14:paraId="34F166C0" w14:textId="77777777" w:rsidR="002B6F11" w:rsidRDefault="002B6F11" w:rsidP="008F2A6A">
            <w:pPr>
              <w:spacing w:line="0" w:lineRule="atLeast"/>
              <w:ind w:left="100"/>
              <w:rPr>
                <w:rFonts w:ascii="Arial" w:eastAsia="Arial" w:hAnsi="Arial"/>
              </w:rPr>
            </w:pPr>
            <w:r w:rsidRPr="00215E83">
              <w:rPr>
                <w:rFonts w:hint="eastAsia"/>
              </w:rPr>
              <w:t>特丁硫磷</w:t>
            </w:r>
          </w:p>
        </w:tc>
        <w:tc>
          <w:tcPr>
            <w:tcW w:w="1480" w:type="dxa"/>
            <w:gridSpan w:val="3"/>
            <w:shd w:val="clear" w:color="auto" w:fill="auto"/>
            <w:vAlign w:val="bottom"/>
          </w:tcPr>
          <w:p w14:paraId="2BFF91A4" w14:textId="77777777" w:rsidR="002B6F11" w:rsidRDefault="002B6F11" w:rsidP="008F2A6A">
            <w:pPr>
              <w:spacing w:line="0" w:lineRule="atLeast"/>
              <w:ind w:right="10"/>
              <w:jc w:val="right"/>
              <w:rPr>
                <w:rFonts w:ascii="Arial" w:eastAsia="Arial" w:hAnsi="Arial"/>
              </w:rPr>
            </w:pPr>
            <w:r>
              <w:rPr>
                <w:rFonts w:ascii="Arial" w:eastAsia="Arial" w:hAnsi="Arial"/>
              </w:rPr>
              <w:t>13071-79-9</w:t>
            </w:r>
          </w:p>
        </w:tc>
        <w:tc>
          <w:tcPr>
            <w:tcW w:w="760" w:type="dxa"/>
            <w:shd w:val="clear" w:color="auto" w:fill="auto"/>
            <w:vAlign w:val="bottom"/>
          </w:tcPr>
          <w:p w14:paraId="06831BC5" w14:textId="77777777" w:rsidR="002B6F11" w:rsidRDefault="002B6F11"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6ECD0A36"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4B0DBBEB" w14:textId="77777777" w:rsidR="002B6F11" w:rsidRDefault="002B6F11"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68EEFB6A" w14:textId="77777777" w:rsidR="002B6F11" w:rsidRDefault="002B6F11"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332FF191" w14:textId="77777777" w:rsidR="002B6F11" w:rsidRDefault="002B6F11"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51531C45"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7E481B5C" w14:textId="77777777" w:rsidTr="00051670">
        <w:trPr>
          <w:trHeight w:val="250"/>
        </w:trPr>
        <w:tc>
          <w:tcPr>
            <w:tcW w:w="3600" w:type="dxa"/>
            <w:gridSpan w:val="2"/>
            <w:shd w:val="clear" w:color="auto" w:fill="auto"/>
          </w:tcPr>
          <w:p w14:paraId="7E135D2A" w14:textId="77777777" w:rsidR="002B6F11" w:rsidRDefault="002B6F11" w:rsidP="008F2A6A">
            <w:pPr>
              <w:spacing w:line="249" w:lineRule="exact"/>
              <w:ind w:left="100"/>
              <w:rPr>
                <w:rFonts w:ascii="Arial" w:eastAsia="Arial" w:hAnsi="Arial"/>
              </w:rPr>
            </w:pPr>
            <w:r w:rsidRPr="00215E83">
              <w:rPr>
                <w:rFonts w:hint="eastAsia"/>
              </w:rPr>
              <w:t>1,2,4,5-</w:t>
            </w:r>
            <w:r w:rsidRPr="00215E83">
              <w:rPr>
                <w:rFonts w:hint="eastAsia"/>
              </w:rPr>
              <w:t>四氯苯</w:t>
            </w:r>
          </w:p>
        </w:tc>
        <w:tc>
          <w:tcPr>
            <w:tcW w:w="1480" w:type="dxa"/>
            <w:gridSpan w:val="3"/>
            <w:shd w:val="clear" w:color="auto" w:fill="auto"/>
            <w:vAlign w:val="bottom"/>
          </w:tcPr>
          <w:p w14:paraId="47EA150F" w14:textId="77777777" w:rsidR="002B6F11" w:rsidRDefault="002B6F11" w:rsidP="008F2A6A">
            <w:pPr>
              <w:spacing w:line="249" w:lineRule="exact"/>
              <w:ind w:right="10"/>
              <w:jc w:val="right"/>
              <w:rPr>
                <w:rFonts w:ascii="Arial" w:eastAsia="Arial" w:hAnsi="Arial"/>
              </w:rPr>
            </w:pPr>
            <w:r>
              <w:rPr>
                <w:rFonts w:ascii="Arial" w:eastAsia="Arial" w:hAnsi="Arial"/>
              </w:rPr>
              <w:t>95-94-3</w:t>
            </w:r>
          </w:p>
        </w:tc>
        <w:tc>
          <w:tcPr>
            <w:tcW w:w="760" w:type="dxa"/>
            <w:shd w:val="clear" w:color="auto" w:fill="auto"/>
            <w:vAlign w:val="bottom"/>
          </w:tcPr>
          <w:p w14:paraId="7A36C393" w14:textId="77777777" w:rsidR="002B6F11" w:rsidRDefault="002B6F11" w:rsidP="008F2A6A">
            <w:pPr>
              <w:spacing w:line="249" w:lineRule="exact"/>
              <w:jc w:val="center"/>
              <w:rPr>
                <w:rFonts w:ascii="Arial" w:eastAsia="Arial" w:hAnsi="Arial"/>
                <w:w w:val="97"/>
              </w:rPr>
            </w:pPr>
            <w:r>
              <w:rPr>
                <w:rFonts w:ascii="Arial" w:eastAsia="Arial" w:hAnsi="Arial"/>
                <w:w w:val="97"/>
              </w:rPr>
              <w:t>75</w:t>
            </w:r>
          </w:p>
        </w:tc>
        <w:tc>
          <w:tcPr>
            <w:tcW w:w="780" w:type="dxa"/>
            <w:shd w:val="clear" w:color="auto" w:fill="auto"/>
            <w:vAlign w:val="bottom"/>
          </w:tcPr>
          <w:p w14:paraId="21F9EA85" w14:textId="77777777" w:rsidR="002B6F11" w:rsidRDefault="002B6F11" w:rsidP="008F2A6A">
            <w:pPr>
              <w:spacing w:line="249" w:lineRule="exact"/>
              <w:jc w:val="center"/>
              <w:rPr>
                <w:rFonts w:ascii="Arial" w:eastAsia="Arial" w:hAnsi="Arial"/>
              </w:rPr>
            </w:pPr>
            <w:r>
              <w:rPr>
                <w:rFonts w:ascii="Arial" w:eastAsia="Arial" w:hAnsi="Arial"/>
              </w:rPr>
              <w:t>84</w:t>
            </w:r>
          </w:p>
        </w:tc>
        <w:tc>
          <w:tcPr>
            <w:tcW w:w="840" w:type="dxa"/>
            <w:shd w:val="clear" w:color="auto" w:fill="auto"/>
            <w:vAlign w:val="bottom"/>
          </w:tcPr>
          <w:p w14:paraId="0BA6BD92" w14:textId="77777777" w:rsidR="002B6F11" w:rsidRDefault="002B6F11" w:rsidP="008F2A6A">
            <w:pPr>
              <w:spacing w:line="249" w:lineRule="exact"/>
              <w:jc w:val="center"/>
              <w:rPr>
                <w:rFonts w:ascii="Arial" w:eastAsia="Arial" w:hAnsi="Arial"/>
              </w:rPr>
            </w:pPr>
            <w:r>
              <w:rPr>
                <w:rFonts w:ascii="Arial" w:eastAsia="Arial" w:hAnsi="Arial"/>
              </w:rPr>
              <w:t>87/85</w:t>
            </w:r>
          </w:p>
        </w:tc>
        <w:tc>
          <w:tcPr>
            <w:tcW w:w="740" w:type="dxa"/>
            <w:shd w:val="clear" w:color="auto" w:fill="auto"/>
            <w:vAlign w:val="bottom"/>
          </w:tcPr>
          <w:p w14:paraId="16C347EF" w14:textId="77777777" w:rsidR="002B6F11" w:rsidRDefault="002B6F11" w:rsidP="008F2A6A">
            <w:pPr>
              <w:spacing w:line="249" w:lineRule="exact"/>
              <w:jc w:val="center"/>
              <w:rPr>
                <w:rFonts w:ascii="Arial" w:eastAsia="Arial" w:hAnsi="Arial"/>
              </w:rPr>
            </w:pPr>
            <w:r>
              <w:rPr>
                <w:rFonts w:ascii="Arial" w:eastAsia="Arial" w:hAnsi="Arial"/>
              </w:rPr>
              <w:t>70</w:t>
            </w:r>
          </w:p>
        </w:tc>
        <w:tc>
          <w:tcPr>
            <w:tcW w:w="760" w:type="dxa"/>
            <w:shd w:val="clear" w:color="auto" w:fill="auto"/>
            <w:vAlign w:val="bottom"/>
          </w:tcPr>
          <w:p w14:paraId="5CAB50A6" w14:textId="77777777" w:rsidR="002B6F11" w:rsidRDefault="002B6F11" w:rsidP="008F2A6A">
            <w:pPr>
              <w:spacing w:line="249" w:lineRule="exact"/>
              <w:jc w:val="center"/>
              <w:rPr>
                <w:rFonts w:ascii="Arial" w:eastAsia="Arial" w:hAnsi="Arial"/>
              </w:rPr>
            </w:pPr>
            <w:r>
              <w:rPr>
                <w:rFonts w:ascii="Arial" w:eastAsia="Arial" w:hAnsi="Arial"/>
              </w:rPr>
              <w:t>76</w:t>
            </w:r>
          </w:p>
        </w:tc>
        <w:tc>
          <w:tcPr>
            <w:tcW w:w="880" w:type="dxa"/>
            <w:shd w:val="clear" w:color="auto" w:fill="auto"/>
            <w:vAlign w:val="bottom"/>
          </w:tcPr>
          <w:p w14:paraId="3341CC51" w14:textId="77777777" w:rsidR="002B6F11" w:rsidRDefault="002B6F11" w:rsidP="008F2A6A">
            <w:pPr>
              <w:spacing w:line="249" w:lineRule="exact"/>
              <w:jc w:val="center"/>
              <w:rPr>
                <w:rFonts w:ascii="Arial" w:eastAsia="Arial" w:hAnsi="Arial"/>
                <w:w w:val="81"/>
              </w:rPr>
            </w:pPr>
            <w:r>
              <w:rPr>
                <w:rFonts w:ascii="Arial" w:eastAsia="Arial" w:hAnsi="Arial"/>
                <w:w w:val="81"/>
              </w:rPr>
              <w:t>-</w:t>
            </w:r>
          </w:p>
        </w:tc>
      </w:tr>
      <w:tr w:rsidR="002B6F11" w14:paraId="621D8713" w14:textId="77777777" w:rsidTr="00051670">
        <w:trPr>
          <w:trHeight w:val="254"/>
        </w:trPr>
        <w:tc>
          <w:tcPr>
            <w:tcW w:w="3600" w:type="dxa"/>
            <w:gridSpan w:val="2"/>
            <w:shd w:val="clear" w:color="auto" w:fill="auto"/>
          </w:tcPr>
          <w:p w14:paraId="2F4E93C1" w14:textId="77777777" w:rsidR="002B6F11" w:rsidRDefault="002B6F11" w:rsidP="008F2A6A">
            <w:pPr>
              <w:spacing w:line="0" w:lineRule="atLeast"/>
              <w:ind w:left="100"/>
              <w:rPr>
                <w:rFonts w:ascii="Arial" w:eastAsia="Arial" w:hAnsi="Arial"/>
              </w:rPr>
            </w:pPr>
            <w:r w:rsidRPr="00215E83">
              <w:t>2,3,4,6-</w:t>
            </w:r>
            <w:r w:rsidRPr="002B6F11">
              <w:rPr>
                <w:rFonts w:hint="eastAsia"/>
              </w:rPr>
              <w:t>四氯苯酚</w:t>
            </w:r>
          </w:p>
        </w:tc>
        <w:tc>
          <w:tcPr>
            <w:tcW w:w="1480" w:type="dxa"/>
            <w:gridSpan w:val="3"/>
            <w:shd w:val="clear" w:color="auto" w:fill="auto"/>
            <w:vAlign w:val="bottom"/>
          </w:tcPr>
          <w:p w14:paraId="74872C5A" w14:textId="77777777" w:rsidR="002B6F11" w:rsidRDefault="002B6F11" w:rsidP="008F2A6A">
            <w:pPr>
              <w:spacing w:line="0" w:lineRule="atLeast"/>
              <w:ind w:right="10"/>
              <w:jc w:val="right"/>
              <w:rPr>
                <w:rFonts w:ascii="Arial" w:eastAsia="Arial" w:hAnsi="Arial"/>
              </w:rPr>
            </w:pPr>
            <w:r>
              <w:rPr>
                <w:rFonts w:ascii="Arial" w:eastAsia="Arial" w:hAnsi="Arial"/>
              </w:rPr>
              <w:t>58-90-2</w:t>
            </w:r>
          </w:p>
        </w:tc>
        <w:tc>
          <w:tcPr>
            <w:tcW w:w="760" w:type="dxa"/>
            <w:shd w:val="clear" w:color="auto" w:fill="auto"/>
            <w:vAlign w:val="bottom"/>
          </w:tcPr>
          <w:p w14:paraId="00BD5F5A" w14:textId="77777777" w:rsidR="002B6F11" w:rsidRDefault="002B6F11" w:rsidP="008F2A6A">
            <w:pPr>
              <w:spacing w:line="0" w:lineRule="atLeast"/>
              <w:jc w:val="center"/>
              <w:rPr>
                <w:rFonts w:ascii="Arial" w:eastAsia="Arial" w:hAnsi="Arial"/>
                <w:w w:val="97"/>
              </w:rPr>
            </w:pPr>
            <w:r>
              <w:rPr>
                <w:rFonts w:ascii="Arial" w:eastAsia="Arial" w:hAnsi="Arial"/>
                <w:w w:val="97"/>
              </w:rPr>
              <w:t>87</w:t>
            </w:r>
          </w:p>
        </w:tc>
        <w:tc>
          <w:tcPr>
            <w:tcW w:w="780" w:type="dxa"/>
            <w:shd w:val="clear" w:color="auto" w:fill="auto"/>
            <w:vAlign w:val="bottom"/>
          </w:tcPr>
          <w:p w14:paraId="7BFFAD79" w14:textId="77777777" w:rsidR="002B6F11" w:rsidRDefault="002B6F11" w:rsidP="008F2A6A">
            <w:pPr>
              <w:spacing w:line="0" w:lineRule="atLeast"/>
              <w:jc w:val="center"/>
              <w:rPr>
                <w:rFonts w:ascii="Arial" w:eastAsia="Arial" w:hAnsi="Arial"/>
              </w:rPr>
            </w:pPr>
            <w:r>
              <w:rPr>
                <w:rFonts w:ascii="Arial" w:eastAsia="Arial" w:hAnsi="Arial"/>
              </w:rPr>
              <w:t>89</w:t>
            </w:r>
          </w:p>
        </w:tc>
        <w:tc>
          <w:tcPr>
            <w:tcW w:w="840" w:type="dxa"/>
            <w:shd w:val="clear" w:color="auto" w:fill="auto"/>
            <w:vAlign w:val="bottom"/>
          </w:tcPr>
          <w:p w14:paraId="1AAEFA7D" w14:textId="77777777" w:rsidR="002B6F11" w:rsidRDefault="002B6F11" w:rsidP="008F2A6A">
            <w:pPr>
              <w:spacing w:line="0" w:lineRule="atLeast"/>
              <w:jc w:val="center"/>
              <w:rPr>
                <w:rFonts w:ascii="Arial" w:eastAsia="Arial" w:hAnsi="Arial"/>
              </w:rPr>
            </w:pPr>
            <w:r>
              <w:rPr>
                <w:rFonts w:ascii="Arial" w:eastAsia="Arial" w:hAnsi="Arial"/>
              </w:rPr>
              <w:t>92/83</w:t>
            </w:r>
          </w:p>
        </w:tc>
        <w:tc>
          <w:tcPr>
            <w:tcW w:w="740" w:type="dxa"/>
            <w:shd w:val="clear" w:color="auto" w:fill="auto"/>
            <w:vAlign w:val="bottom"/>
          </w:tcPr>
          <w:p w14:paraId="45CC5245" w14:textId="77777777" w:rsidR="002B6F11" w:rsidRDefault="002B6F11" w:rsidP="008F2A6A">
            <w:pPr>
              <w:spacing w:line="0" w:lineRule="atLeast"/>
              <w:jc w:val="center"/>
              <w:rPr>
                <w:rFonts w:ascii="Arial" w:eastAsia="Arial" w:hAnsi="Arial"/>
              </w:rPr>
            </w:pPr>
            <w:r>
              <w:rPr>
                <w:rFonts w:ascii="Arial" w:eastAsia="Arial" w:hAnsi="Arial"/>
              </w:rPr>
              <w:t>83</w:t>
            </w:r>
          </w:p>
        </w:tc>
        <w:tc>
          <w:tcPr>
            <w:tcW w:w="760" w:type="dxa"/>
            <w:shd w:val="clear" w:color="auto" w:fill="auto"/>
            <w:vAlign w:val="bottom"/>
          </w:tcPr>
          <w:p w14:paraId="4A7CF822" w14:textId="77777777" w:rsidR="002B6F11" w:rsidRDefault="002B6F11" w:rsidP="008F2A6A">
            <w:pPr>
              <w:spacing w:line="0" w:lineRule="atLeast"/>
              <w:jc w:val="center"/>
              <w:rPr>
                <w:rFonts w:ascii="Arial" w:eastAsia="Arial" w:hAnsi="Arial"/>
              </w:rPr>
            </w:pPr>
            <w:r>
              <w:rPr>
                <w:rFonts w:ascii="Arial" w:eastAsia="Arial" w:hAnsi="Arial"/>
              </w:rPr>
              <w:t>80</w:t>
            </w:r>
          </w:p>
        </w:tc>
        <w:tc>
          <w:tcPr>
            <w:tcW w:w="880" w:type="dxa"/>
            <w:shd w:val="clear" w:color="auto" w:fill="auto"/>
            <w:vAlign w:val="bottom"/>
          </w:tcPr>
          <w:p w14:paraId="37480CBD"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8F2A6A" w14:paraId="37121E59" w14:textId="77777777" w:rsidTr="008F2A6A">
        <w:trPr>
          <w:trHeight w:val="254"/>
        </w:trPr>
        <w:tc>
          <w:tcPr>
            <w:tcW w:w="3600" w:type="dxa"/>
            <w:gridSpan w:val="2"/>
            <w:shd w:val="clear" w:color="auto" w:fill="auto"/>
            <w:vAlign w:val="bottom"/>
          </w:tcPr>
          <w:p w14:paraId="21D3CAA2" w14:textId="77777777" w:rsidR="008F2A6A" w:rsidRDefault="002B6F11" w:rsidP="002B6F11">
            <w:pPr>
              <w:spacing w:line="0" w:lineRule="atLeast"/>
              <w:ind w:left="100"/>
              <w:rPr>
                <w:rFonts w:ascii="Arial" w:eastAsia="Arial" w:hAnsi="Arial"/>
              </w:rPr>
            </w:pPr>
            <w:r w:rsidRPr="002B6F11">
              <w:rPr>
                <w:rFonts w:ascii="Arial" w:eastAsia="Arial" w:hAnsi="Arial" w:hint="eastAsia"/>
              </w:rPr>
              <w:t>杀虫畏</w:t>
            </w:r>
            <w:r w:rsidR="008F2A6A">
              <w:rPr>
                <w:rFonts w:ascii="Arial" w:eastAsia="Arial" w:hAnsi="Arial"/>
              </w:rPr>
              <w:t xml:space="preserve"> (</w:t>
            </w:r>
            <w:r w:rsidRPr="002B6F11">
              <w:rPr>
                <w:rFonts w:ascii="Arial" w:eastAsia="Arial" w:hAnsi="Arial" w:hint="eastAsia"/>
              </w:rPr>
              <w:t>四氯烯</w:t>
            </w:r>
          </w:p>
        </w:tc>
        <w:tc>
          <w:tcPr>
            <w:tcW w:w="1480" w:type="dxa"/>
            <w:gridSpan w:val="3"/>
            <w:vMerge w:val="restart"/>
            <w:shd w:val="clear" w:color="auto" w:fill="auto"/>
            <w:vAlign w:val="bottom"/>
          </w:tcPr>
          <w:p w14:paraId="55115D73" w14:textId="77777777" w:rsidR="008F2A6A" w:rsidRDefault="008F2A6A" w:rsidP="008F2A6A">
            <w:pPr>
              <w:spacing w:line="0" w:lineRule="atLeast"/>
              <w:ind w:right="10"/>
              <w:jc w:val="right"/>
              <w:rPr>
                <w:rFonts w:ascii="Arial" w:eastAsia="Arial" w:hAnsi="Arial"/>
              </w:rPr>
            </w:pPr>
            <w:r>
              <w:rPr>
                <w:rFonts w:ascii="Arial" w:eastAsia="Arial" w:hAnsi="Arial"/>
              </w:rPr>
              <w:t>961-11-5</w:t>
            </w:r>
          </w:p>
        </w:tc>
        <w:tc>
          <w:tcPr>
            <w:tcW w:w="760" w:type="dxa"/>
            <w:vMerge w:val="restart"/>
            <w:shd w:val="clear" w:color="auto" w:fill="auto"/>
            <w:vAlign w:val="bottom"/>
          </w:tcPr>
          <w:p w14:paraId="163AF240" w14:textId="77777777" w:rsidR="008F2A6A" w:rsidRDefault="008F2A6A" w:rsidP="008F2A6A">
            <w:pPr>
              <w:spacing w:line="0" w:lineRule="atLeast"/>
              <w:jc w:val="center"/>
              <w:rPr>
                <w:rFonts w:ascii="Arial" w:eastAsia="Arial" w:hAnsi="Arial"/>
              </w:rPr>
            </w:pPr>
            <w:r>
              <w:rPr>
                <w:rFonts w:ascii="Arial" w:eastAsia="Arial" w:hAnsi="Arial"/>
              </w:rPr>
              <w:t>-</w:t>
            </w:r>
          </w:p>
        </w:tc>
        <w:tc>
          <w:tcPr>
            <w:tcW w:w="780" w:type="dxa"/>
            <w:vMerge w:val="restart"/>
            <w:shd w:val="clear" w:color="auto" w:fill="auto"/>
            <w:vAlign w:val="bottom"/>
          </w:tcPr>
          <w:p w14:paraId="6E6C432F"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c>
          <w:tcPr>
            <w:tcW w:w="840" w:type="dxa"/>
            <w:vMerge w:val="restart"/>
            <w:shd w:val="clear" w:color="auto" w:fill="auto"/>
            <w:vAlign w:val="bottom"/>
          </w:tcPr>
          <w:p w14:paraId="4A5A5C48" w14:textId="77777777" w:rsidR="008F2A6A" w:rsidRDefault="008F2A6A" w:rsidP="008F2A6A">
            <w:pPr>
              <w:spacing w:line="0" w:lineRule="atLeast"/>
              <w:jc w:val="center"/>
              <w:rPr>
                <w:rFonts w:ascii="Arial" w:eastAsia="Arial" w:hAnsi="Arial"/>
                <w:w w:val="96"/>
              </w:rPr>
            </w:pPr>
            <w:r>
              <w:rPr>
                <w:rFonts w:ascii="Arial" w:eastAsia="Arial" w:hAnsi="Arial"/>
                <w:w w:val="96"/>
              </w:rPr>
              <w:t>-/-</w:t>
            </w:r>
          </w:p>
        </w:tc>
        <w:tc>
          <w:tcPr>
            <w:tcW w:w="740" w:type="dxa"/>
            <w:vMerge w:val="restart"/>
            <w:shd w:val="clear" w:color="auto" w:fill="auto"/>
            <w:vAlign w:val="bottom"/>
          </w:tcPr>
          <w:p w14:paraId="079319E4" w14:textId="77777777" w:rsidR="008F2A6A" w:rsidRDefault="008F2A6A" w:rsidP="008F2A6A">
            <w:pPr>
              <w:spacing w:line="0" w:lineRule="atLeast"/>
              <w:jc w:val="center"/>
              <w:rPr>
                <w:rFonts w:ascii="Arial" w:eastAsia="Arial" w:hAnsi="Arial"/>
              </w:rPr>
            </w:pPr>
            <w:r>
              <w:rPr>
                <w:rFonts w:ascii="Arial" w:eastAsia="Arial" w:hAnsi="Arial"/>
              </w:rPr>
              <w:t>-</w:t>
            </w:r>
          </w:p>
        </w:tc>
        <w:tc>
          <w:tcPr>
            <w:tcW w:w="760" w:type="dxa"/>
            <w:vMerge w:val="restart"/>
            <w:shd w:val="clear" w:color="auto" w:fill="auto"/>
            <w:vAlign w:val="bottom"/>
          </w:tcPr>
          <w:p w14:paraId="3154EA3D" w14:textId="77777777" w:rsidR="008F2A6A" w:rsidRDefault="008F2A6A" w:rsidP="008F2A6A">
            <w:pPr>
              <w:spacing w:line="0" w:lineRule="atLeast"/>
              <w:jc w:val="center"/>
              <w:rPr>
                <w:rFonts w:ascii="Arial" w:eastAsia="Arial" w:hAnsi="Arial"/>
              </w:rPr>
            </w:pPr>
            <w:r>
              <w:rPr>
                <w:rFonts w:ascii="Arial" w:eastAsia="Arial" w:hAnsi="Arial"/>
              </w:rPr>
              <w:t>-</w:t>
            </w:r>
          </w:p>
        </w:tc>
        <w:tc>
          <w:tcPr>
            <w:tcW w:w="880" w:type="dxa"/>
            <w:vMerge w:val="restart"/>
            <w:shd w:val="clear" w:color="auto" w:fill="auto"/>
            <w:vAlign w:val="bottom"/>
          </w:tcPr>
          <w:p w14:paraId="21AAF8A9" w14:textId="77777777" w:rsidR="008F2A6A" w:rsidRDefault="008F2A6A" w:rsidP="008F2A6A">
            <w:pPr>
              <w:spacing w:line="0" w:lineRule="atLeast"/>
              <w:jc w:val="center"/>
              <w:rPr>
                <w:rFonts w:ascii="Arial" w:eastAsia="Arial" w:hAnsi="Arial"/>
                <w:w w:val="81"/>
              </w:rPr>
            </w:pPr>
            <w:r>
              <w:rPr>
                <w:rFonts w:ascii="Arial" w:eastAsia="Arial" w:hAnsi="Arial"/>
                <w:w w:val="81"/>
              </w:rPr>
              <w:t>-</w:t>
            </w:r>
          </w:p>
        </w:tc>
      </w:tr>
      <w:tr w:rsidR="008F2A6A" w14:paraId="7B1E383B" w14:textId="77777777" w:rsidTr="008F2A6A">
        <w:trPr>
          <w:trHeight w:val="450"/>
        </w:trPr>
        <w:tc>
          <w:tcPr>
            <w:tcW w:w="3600" w:type="dxa"/>
            <w:gridSpan w:val="2"/>
            <w:vMerge w:val="restart"/>
            <w:shd w:val="clear" w:color="auto" w:fill="auto"/>
            <w:vAlign w:val="bottom"/>
          </w:tcPr>
          <w:p w14:paraId="4D230397" w14:textId="77777777" w:rsidR="008F2A6A" w:rsidRDefault="002B6F11" w:rsidP="008F2A6A">
            <w:pPr>
              <w:spacing w:line="250" w:lineRule="exact"/>
              <w:ind w:left="100"/>
              <w:rPr>
                <w:rFonts w:ascii="Arial" w:eastAsia="Arial" w:hAnsi="Arial"/>
              </w:rPr>
            </w:pPr>
            <w:r w:rsidRPr="002B6F11">
              <w:rPr>
                <w:rFonts w:ascii="Arial" w:eastAsia="Arial" w:hAnsi="Arial" w:hint="eastAsia"/>
              </w:rPr>
              <w:t>磷</w:t>
            </w:r>
            <w:r w:rsidR="008F2A6A">
              <w:rPr>
                <w:rFonts w:ascii="Arial" w:eastAsia="Arial" w:hAnsi="Arial"/>
              </w:rPr>
              <w:t>)</w:t>
            </w:r>
          </w:p>
        </w:tc>
        <w:tc>
          <w:tcPr>
            <w:tcW w:w="1480" w:type="dxa"/>
            <w:gridSpan w:val="3"/>
            <w:vMerge/>
            <w:shd w:val="clear" w:color="auto" w:fill="auto"/>
            <w:vAlign w:val="bottom"/>
          </w:tcPr>
          <w:p w14:paraId="534D87BA" w14:textId="77777777" w:rsidR="008F2A6A" w:rsidRDefault="008F2A6A" w:rsidP="008F2A6A">
            <w:pPr>
              <w:spacing w:line="0" w:lineRule="atLeast"/>
              <w:rPr>
                <w:rFonts w:ascii="Times New Roman" w:eastAsia="Times New Roman" w:hAnsi="Times New Roman"/>
                <w:sz w:val="14"/>
              </w:rPr>
            </w:pPr>
          </w:p>
        </w:tc>
        <w:tc>
          <w:tcPr>
            <w:tcW w:w="760" w:type="dxa"/>
            <w:vMerge/>
            <w:shd w:val="clear" w:color="auto" w:fill="auto"/>
            <w:vAlign w:val="bottom"/>
          </w:tcPr>
          <w:p w14:paraId="605CDC89" w14:textId="77777777" w:rsidR="008F2A6A" w:rsidRDefault="008F2A6A" w:rsidP="008F2A6A">
            <w:pPr>
              <w:spacing w:line="0" w:lineRule="atLeast"/>
              <w:rPr>
                <w:rFonts w:ascii="Times New Roman" w:eastAsia="Times New Roman" w:hAnsi="Times New Roman"/>
                <w:sz w:val="14"/>
              </w:rPr>
            </w:pPr>
          </w:p>
        </w:tc>
        <w:tc>
          <w:tcPr>
            <w:tcW w:w="780" w:type="dxa"/>
            <w:vMerge/>
            <w:shd w:val="clear" w:color="auto" w:fill="auto"/>
            <w:vAlign w:val="bottom"/>
          </w:tcPr>
          <w:p w14:paraId="6585582C" w14:textId="77777777" w:rsidR="008F2A6A" w:rsidRDefault="008F2A6A" w:rsidP="008F2A6A">
            <w:pPr>
              <w:spacing w:line="0" w:lineRule="atLeast"/>
              <w:rPr>
                <w:rFonts w:ascii="Times New Roman" w:eastAsia="Times New Roman" w:hAnsi="Times New Roman"/>
                <w:sz w:val="14"/>
              </w:rPr>
            </w:pPr>
          </w:p>
        </w:tc>
        <w:tc>
          <w:tcPr>
            <w:tcW w:w="840" w:type="dxa"/>
            <w:vMerge/>
            <w:shd w:val="clear" w:color="auto" w:fill="auto"/>
            <w:vAlign w:val="bottom"/>
          </w:tcPr>
          <w:p w14:paraId="4794791C" w14:textId="77777777" w:rsidR="008F2A6A" w:rsidRDefault="008F2A6A" w:rsidP="008F2A6A">
            <w:pPr>
              <w:spacing w:line="0" w:lineRule="atLeast"/>
              <w:rPr>
                <w:rFonts w:ascii="Times New Roman" w:eastAsia="Times New Roman" w:hAnsi="Times New Roman"/>
                <w:sz w:val="14"/>
              </w:rPr>
            </w:pPr>
          </w:p>
        </w:tc>
        <w:tc>
          <w:tcPr>
            <w:tcW w:w="740" w:type="dxa"/>
            <w:vMerge/>
            <w:shd w:val="clear" w:color="auto" w:fill="auto"/>
            <w:vAlign w:val="bottom"/>
          </w:tcPr>
          <w:p w14:paraId="25F6FAF2" w14:textId="77777777" w:rsidR="008F2A6A" w:rsidRDefault="008F2A6A" w:rsidP="008F2A6A">
            <w:pPr>
              <w:spacing w:line="0" w:lineRule="atLeast"/>
              <w:rPr>
                <w:rFonts w:ascii="Times New Roman" w:eastAsia="Times New Roman" w:hAnsi="Times New Roman"/>
                <w:sz w:val="14"/>
              </w:rPr>
            </w:pPr>
          </w:p>
        </w:tc>
        <w:tc>
          <w:tcPr>
            <w:tcW w:w="760" w:type="dxa"/>
            <w:vMerge/>
            <w:shd w:val="clear" w:color="auto" w:fill="auto"/>
            <w:vAlign w:val="bottom"/>
          </w:tcPr>
          <w:p w14:paraId="0F05CC3E" w14:textId="77777777" w:rsidR="008F2A6A" w:rsidRDefault="008F2A6A" w:rsidP="008F2A6A">
            <w:pPr>
              <w:spacing w:line="0" w:lineRule="atLeast"/>
              <w:rPr>
                <w:rFonts w:ascii="Times New Roman" w:eastAsia="Times New Roman" w:hAnsi="Times New Roman"/>
                <w:sz w:val="14"/>
              </w:rPr>
            </w:pPr>
          </w:p>
        </w:tc>
        <w:tc>
          <w:tcPr>
            <w:tcW w:w="880" w:type="dxa"/>
            <w:vMerge/>
            <w:shd w:val="clear" w:color="auto" w:fill="auto"/>
            <w:vAlign w:val="bottom"/>
          </w:tcPr>
          <w:p w14:paraId="6C790E15" w14:textId="77777777" w:rsidR="008F2A6A" w:rsidRDefault="008F2A6A" w:rsidP="008F2A6A">
            <w:pPr>
              <w:spacing w:line="0" w:lineRule="atLeast"/>
              <w:rPr>
                <w:rFonts w:ascii="Times New Roman" w:eastAsia="Times New Roman" w:hAnsi="Times New Roman"/>
                <w:sz w:val="14"/>
              </w:rPr>
            </w:pPr>
          </w:p>
        </w:tc>
      </w:tr>
      <w:tr w:rsidR="008F2A6A" w14:paraId="5FF29CC3" w14:textId="77777777" w:rsidTr="008F2A6A">
        <w:trPr>
          <w:trHeight w:val="88"/>
        </w:trPr>
        <w:tc>
          <w:tcPr>
            <w:tcW w:w="3600" w:type="dxa"/>
            <w:gridSpan w:val="2"/>
            <w:vMerge/>
            <w:shd w:val="clear" w:color="auto" w:fill="auto"/>
            <w:vAlign w:val="bottom"/>
          </w:tcPr>
          <w:p w14:paraId="51603255" w14:textId="77777777" w:rsidR="008F2A6A" w:rsidRDefault="008F2A6A" w:rsidP="008F2A6A">
            <w:pPr>
              <w:spacing w:line="0" w:lineRule="atLeast"/>
              <w:rPr>
                <w:rFonts w:ascii="Times New Roman" w:eastAsia="Times New Roman" w:hAnsi="Times New Roman"/>
                <w:sz w:val="7"/>
              </w:rPr>
            </w:pPr>
          </w:p>
        </w:tc>
        <w:tc>
          <w:tcPr>
            <w:tcW w:w="1480" w:type="dxa"/>
            <w:gridSpan w:val="3"/>
            <w:shd w:val="clear" w:color="auto" w:fill="auto"/>
            <w:vAlign w:val="bottom"/>
          </w:tcPr>
          <w:p w14:paraId="7277CD4E" w14:textId="77777777" w:rsidR="008F2A6A" w:rsidRDefault="008F2A6A" w:rsidP="008F2A6A">
            <w:pPr>
              <w:spacing w:line="0" w:lineRule="atLeast"/>
              <w:rPr>
                <w:rFonts w:ascii="Times New Roman" w:eastAsia="Times New Roman" w:hAnsi="Times New Roman"/>
                <w:sz w:val="7"/>
              </w:rPr>
            </w:pPr>
          </w:p>
        </w:tc>
        <w:tc>
          <w:tcPr>
            <w:tcW w:w="760" w:type="dxa"/>
            <w:shd w:val="clear" w:color="auto" w:fill="auto"/>
            <w:vAlign w:val="bottom"/>
          </w:tcPr>
          <w:p w14:paraId="790C0EC9" w14:textId="77777777" w:rsidR="008F2A6A" w:rsidRDefault="008F2A6A" w:rsidP="008F2A6A">
            <w:pPr>
              <w:spacing w:line="0" w:lineRule="atLeast"/>
              <w:rPr>
                <w:rFonts w:ascii="Times New Roman" w:eastAsia="Times New Roman" w:hAnsi="Times New Roman"/>
                <w:sz w:val="7"/>
              </w:rPr>
            </w:pPr>
          </w:p>
        </w:tc>
        <w:tc>
          <w:tcPr>
            <w:tcW w:w="780" w:type="dxa"/>
            <w:shd w:val="clear" w:color="auto" w:fill="auto"/>
            <w:vAlign w:val="bottom"/>
          </w:tcPr>
          <w:p w14:paraId="5EA0331F" w14:textId="77777777" w:rsidR="008F2A6A" w:rsidRDefault="008F2A6A" w:rsidP="008F2A6A">
            <w:pPr>
              <w:spacing w:line="0" w:lineRule="atLeast"/>
              <w:rPr>
                <w:rFonts w:ascii="Times New Roman" w:eastAsia="Times New Roman" w:hAnsi="Times New Roman"/>
                <w:sz w:val="7"/>
              </w:rPr>
            </w:pPr>
          </w:p>
        </w:tc>
        <w:tc>
          <w:tcPr>
            <w:tcW w:w="840" w:type="dxa"/>
            <w:shd w:val="clear" w:color="auto" w:fill="auto"/>
            <w:vAlign w:val="bottom"/>
          </w:tcPr>
          <w:p w14:paraId="42D62113" w14:textId="77777777" w:rsidR="008F2A6A" w:rsidRDefault="008F2A6A" w:rsidP="008F2A6A">
            <w:pPr>
              <w:spacing w:line="0" w:lineRule="atLeast"/>
              <w:rPr>
                <w:rFonts w:ascii="Times New Roman" w:eastAsia="Times New Roman" w:hAnsi="Times New Roman"/>
                <w:sz w:val="7"/>
              </w:rPr>
            </w:pPr>
          </w:p>
        </w:tc>
        <w:tc>
          <w:tcPr>
            <w:tcW w:w="740" w:type="dxa"/>
            <w:shd w:val="clear" w:color="auto" w:fill="auto"/>
            <w:vAlign w:val="bottom"/>
          </w:tcPr>
          <w:p w14:paraId="2BBFB690" w14:textId="77777777" w:rsidR="008F2A6A" w:rsidRDefault="008F2A6A" w:rsidP="008F2A6A">
            <w:pPr>
              <w:spacing w:line="0" w:lineRule="atLeast"/>
              <w:rPr>
                <w:rFonts w:ascii="Times New Roman" w:eastAsia="Times New Roman" w:hAnsi="Times New Roman"/>
                <w:sz w:val="7"/>
              </w:rPr>
            </w:pPr>
          </w:p>
        </w:tc>
        <w:tc>
          <w:tcPr>
            <w:tcW w:w="760" w:type="dxa"/>
            <w:shd w:val="clear" w:color="auto" w:fill="auto"/>
            <w:vAlign w:val="bottom"/>
          </w:tcPr>
          <w:p w14:paraId="74CB71EC" w14:textId="77777777" w:rsidR="008F2A6A" w:rsidRDefault="008F2A6A" w:rsidP="008F2A6A">
            <w:pPr>
              <w:spacing w:line="0" w:lineRule="atLeast"/>
              <w:rPr>
                <w:rFonts w:ascii="Times New Roman" w:eastAsia="Times New Roman" w:hAnsi="Times New Roman"/>
                <w:sz w:val="7"/>
              </w:rPr>
            </w:pPr>
          </w:p>
        </w:tc>
        <w:tc>
          <w:tcPr>
            <w:tcW w:w="880" w:type="dxa"/>
            <w:shd w:val="clear" w:color="auto" w:fill="auto"/>
            <w:vAlign w:val="bottom"/>
          </w:tcPr>
          <w:p w14:paraId="3BDE731B" w14:textId="77777777" w:rsidR="008F2A6A" w:rsidRDefault="008F2A6A" w:rsidP="008F2A6A">
            <w:pPr>
              <w:spacing w:line="0" w:lineRule="atLeast"/>
              <w:rPr>
                <w:rFonts w:ascii="Times New Roman" w:eastAsia="Times New Roman" w:hAnsi="Times New Roman"/>
                <w:sz w:val="7"/>
              </w:rPr>
            </w:pPr>
          </w:p>
        </w:tc>
      </w:tr>
      <w:tr w:rsidR="002B6F11" w14:paraId="44D09D19" w14:textId="77777777" w:rsidTr="00051670">
        <w:trPr>
          <w:trHeight w:val="254"/>
        </w:trPr>
        <w:tc>
          <w:tcPr>
            <w:tcW w:w="3600" w:type="dxa"/>
            <w:gridSpan w:val="2"/>
            <w:shd w:val="clear" w:color="auto" w:fill="auto"/>
          </w:tcPr>
          <w:p w14:paraId="7974C964" w14:textId="77777777" w:rsidR="002B6F11" w:rsidRDefault="002B6F11" w:rsidP="008F2A6A">
            <w:pPr>
              <w:spacing w:line="0" w:lineRule="atLeast"/>
              <w:ind w:left="100"/>
              <w:rPr>
                <w:rFonts w:ascii="Arial" w:eastAsia="Arial" w:hAnsi="Arial"/>
              </w:rPr>
            </w:pPr>
            <w:r w:rsidRPr="002B6F11">
              <w:rPr>
                <w:rFonts w:hint="eastAsia"/>
              </w:rPr>
              <w:t>四乙基二硫代焦磷酸酯</w:t>
            </w:r>
          </w:p>
        </w:tc>
        <w:tc>
          <w:tcPr>
            <w:tcW w:w="1480" w:type="dxa"/>
            <w:gridSpan w:val="3"/>
            <w:shd w:val="clear" w:color="auto" w:fill="auto"/>
            <w:vAlign w:val="bottom"/>
          </w:tcPr>
          <w:p w14:paraId="105EF864" w14:textId="77777777" w:rsidR="002B6F11" w:rsidRDefault="002B6F11" w:rsidP="008F2A6A">
            <w:pPr>
              <w:spacing w:line="0" w:lineRule="atLeast"/>
              <w:ind w:right="10"/>
              <w:jc w:val="right"/>
              <w:rPr>
                <w:rFonts w:ascii="Arial" w:eastAsia="Arial" w:hAnsi="Arial"/>
              </w:rPr>
            </w:pPr>
            <w:r>
              <w:rPr>
                <w:rFonts w:ascii="Arial" w:eastAsia="Arial" w:hAnsi="Arial"/>
              </w:rPr>
              <w:t>3689-24-5</w:t>
            </w:r>
          </w:p>
        </w:tc>
        <w:tc>
          <w:tcPr>
            <w:tcW w:w="760" w:type="dxa"/>
            <w:shd w:val="clear" w:color="auto" w:fill="auto"/>
            <w:vAlign w:val="bottom"/>
          </w:tcPr>
          <w:p w14:paraId="266BDFEF" w14:textId="77777777" w:rsidR="002B6F11" w:rsidRDefault="002B6F11" w:rsidP="008F2A6A">
            <w:pPr>
              <w:spacing w:line="0" w:lineRule="atLeast"/>
              <w:jc w:val="center"/>
              <w:rPr>
                <w:rFonts w:ascii="Arial" w:eastAsia="Arial" w:hAnsi="Arial"/>
                <w:w w:val="97"/>
              </w:rPr>
            </w:pPr>
            <w:r>
              <w:rPr>
                <w:rFonts w:ascii="Arial" w:eastAsia="Arial" w:hAnsi="Arial"/>
                <w:w w:val="97"/>
              </w:rPr>
              <w:t>86</w:t>
            </w:r>
          </w:p>
        </w:tc>
        <w:tc>
          <w:tcPr>
            <w:tcW w:w="780" w:type="dxa"/>
            <w:shd w:val="clear" w:color="auto" w:fill="auto"/>
            <w:vAlign w:val="bottom"/>
          </w:tcPr>
          <w:p w14:paraId="137A91DE" w14:textId="77777777" w:rsidR="002B6F11" w:rsidRDefault="002B6F11" w:rsidP="008F2A6A">
            <w:pPr>
              <w:spacing w:line="0" w:lineRule="atLeast"/>
              <w:jc w:val="center"/>
              <w:rPr>
                <w:rFonts w:ascii="Arial" w:eastAsia="Arial" w:hAnsi="Arial"/>
              </w:rPr>
            </w:pPr>
            <w:r>
              <w:rPr>
                <w:rFonts w:ascii="Arial" w:eastAsia="Arial" w:hAnsi="Arial"/>
              </w:rPr>
              <w:t>101</w:t>
            </w:r>
          </w:p>
        </w:tc>
        <w:tc>
          <w:tcPr>
            <w:tcW w:w="840" w:type="dxa"/>
            <w:shd w:val="clear" w:color="auto" w:fill="auto"/>
            <w:vAlign w:val="bottom"/>
          </w:tcPr>
          <w:p w14:paraId="603AB468" w14:textId="77777777" w:rsidR="002B6F11" w:rsidRDefault="002B6F11"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4727F3EA" w14:textId="77777777" w:rsidR="002B6F11" w:rsidRDefault="002B6F11"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62C534B1" w14:textId="77777777" w:rsidR="002B6F11" w:rsidRDefault="002B6F11" w:rsidP="008F2A6A">
            <w:pPr>
              <w:spacing w:line="0" w:lineRule="atLeast"/>
              <w:jc w:val="center"/>
              <w:rPr>
                <w:rFonts w:ascii="Arial" w:eastAsia="Arial" w:hAnsi="Arial"/>
              </w:rPr>
            </w:pPr>
            <w:r>
              <w:rPr>
                <w:rFonts w:ascii="Arial" w:eastAsia="Arial" w:hAnsi="Arial"/>
              </w:rPr>
              <w:t>69</w:t>
            </w:r>
          </w:p>
        </w:tc>
        <w:tc>
          <w:tcPr>
            <w:tcW w:w="880" w:type="dxa"/>
            <w:shd w:val="clear" w:color="auto" w:fill="auto"/>
            <w:vAlign w:val="bottom"/>
          </w:tcPr>
          <w:p w14:paraId="42835E97"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7D5624C4" w14:textId="77777777" w:rsidTr="00051670">
        <w:trPr>
          <w:trHeight w:val="254"/>
        </w:trPr>
        <w:tc>
          <w:tcPr>
            <w:tcW w:w="3600" w:type="dxa"/>
            <w:gridSpan w:val="2"/>
            <w:shd w:val="clear" w:color="auto" w:fill="auto"/>
          </w:tcPr>
          <w:p w14:paraId="1227A48C" w14:textId="77777777" w:rsidR="002B6F11" w:rsidRDefault="002B6F11" w:rsidP="008F2A6A">
            <w:pPr>
              <w:spacing w:line="0" w:lineRule="atLeast"/>
              <w:ind w:left="100"/>
              <w:rPr>
                <w:rFonts w:ascii="Arial" w:eastAsia="Arial" w:hAnsi="Arial"/>
              </w:rPr>
            </w:pPr>
            <w:r w:rsidRPr="002B6F11">
              <w:rPr>
                <w:rFonts w:hint="eastAsia"/>
              </w:rPr>
              <w:t>四乙基焦磷酸盐</w:t>
            </w:r>
          </w:p>
        </w:tc>
        <w:tc>
          <w:tcPr>
            <w:tcW w:w="1480" w:type="dxa"/>
            <w:gridSpan w:val="3"/>
            <w:shd w:val="clear" w:color="auto" w:fill="auto"/>
            <w:vAlign w:val="bottom"/>
          </w:tcPr>
          <w:p w14:paraId="15E047E2" w14:textId="77777777" w:rsidR="002B6F11" w:rsidRDefault="002B6F11" w:rsidP="008F2A6A">
            <w:pPr>
              <w:spacing w:line="0" w:lineRule="atLeast"/>
              <w:ind w:right="10"/>
              <w:jc w:val="right"/>
              <w:rPr>
                <w:rFonts w:ascii="Arial" w:eastAsia="Arial" w:hAnsi="Arial"/>
              </w:rPr>
            </w:pPr>
            <w:r>
              <w:rPr>
                <w:rFonts w:ascii="Arial" w:eastAsia="Arial" w:hAnsi="Arial"/>
              </w:rPr>
              <w:t>107-49-3</w:t>
            </w:r>
          </w:p>
        </w:tc>
        <w:tc>
          <w:tcPr>
            <w:tcW w:w="760" w:type="dxa"/>
            <w:shd w:val="clear" w:color="auto" w:fill="auto"/>
            <w:vAlign w:val="bottom"/>
          </w:tcPr>
          <w:p w14:paraId="58326558" w14:textId="77777777" w:rsidR="002B6F11" w:rsidRDefault="002B6F11"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2066BC4F"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2052E649" w14:textId="77777777" w:rsidR="002B6F11" w:rsidRDefault="002B6F11"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27595237" w14:textId="77777777" w:rsidR="002B6F11" w:rsidRDefault="002B6F11"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28B3DDB3" w14:textId="77777777" w:rsidR="002B6F11" w:rsidRDefault="002B6F11"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174CEE14"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462E8D95" w14:textId="77777777" w:rsidTr="00051670">
        <w:trPr>
          <w:trHeight w:val="254"/>
        </w:trPr>
        <w:tc>
          <w:tcPr>
            <w:tcW w:w="3600" w:type="dxa"/>
            <w:gridSpan w:val="2"/>
            <w:shd w:val="clear" w:color="auto" w:fill="auto"/>
          </w:tcPr>
          <w:p w14:paraId="6CCD798C" w14:textId="77777777" w:rsidR="002B6F11" w:rsidRPr="00977FAF" w:rsidRDefault="001A35BE" w:rsidP="008F2A6A">
            <w:pPr>
              <w:spacing w:line="0" w:lineRule="atLeast"/>
              <w:ind w:left="100"/>
              <w:rPr>
                <w:rFonts w:ascii="Arial" w:eastAsia="Arial" w:hAnsi="Arial"/>
                <w:lang w:eastAsia="zh-CN"/>
              </w:rPr>
            </w:pPr>
            <w:r w:rsidRPr="00977FAF">
              <w:rPr>
                <w:rFonts w:hint="eastAsia"/>
                <w:lang w:eastAsia="zh-CN"/>
              </w:rPr>
              <w:t>虫线磷</w:t>
            </w:r>
          </w:p>
        </w:tc>
        <w:tc>
          <w:tcPr>
            <w:tcW w:w="2240" w:type="dxa"/>
            <w:gridSpan w:val="4"/>
            <w:shd w:val="clear" w:color="auto" w:fill="auto"/>
            <w:vAlign w:val="bottom"/>
          </w:tcPr>
          <w:p w14:paraId="21BCE3ED" w14:textId="77777777" w:rsidR="002B6F11" w:rsidRDefault="002B6F11" w:rsidP="008F2A6A">
            <w:pPr>
              <w:spacing w:line="0" w:lineRule="atLeast"/>
              <w:ind w:right="90"/>
              <w:jc w:val="right"/>
              <w:rPr>
                <w:rFonts w:ascii="Arial" w:eastAsia="Arial" w:hAnsi="Arial"/>
              </w:rPr>
            </w:pPr>
            <w:r>
              <w:rPr>
                <w:rFonts w:ascii="Arial" w:eastAsia="Arial" w:hAnsi="Arial"/>
              </w:rPr>
              <w:t>297-97-2   103</w:t>
            </w:r>
          </w:p>
        </w:tc>
        <w:tc>
          <w:tcPr>
            <w:tcW w:w="780" w:type="dxa"/>
            <w:shd w:val="clear" w:color="auto" w:fill="auto"/>
            <w:vAlign w:val="bottom"/>
          </w:tcPr>
          <w:p w14:paraId="6680BC82" w14:textId="77777777" w:rsidR="002B6F11" w:rsidRDefault="002B6F11" w:rsidP="008F2A6A">
            <w:pPr>
              <w:spacing w:line="0" w:lineRule="atLeast"/>
              <w:jc w:val="center"/>
              <w:rPr>
                <w:rFonts w:ascii="Arial" w:eastAsia="Arial" w:hAnsi="Arial"/>
              </w:rPr>
            </w:pPr>
            <w:r>
              <w:rPr>
                <w:rFonts w:ascii="Arial" w:eastAsia="Arial" w:hAnsi="Arial"/>
              </w:rPr>
              <w:t>105</w:t>
            </w:r>
          </w:p>
        </w:tc>
        <w:tc>
          <w:tcPr>
            <w:tcW w:w="840" w:type="dxa"/>
            <w:shd w:val="clear" w:color="auto" w:fill="auto"/>
            <w:vAlign w:val="bottom"/>
          </w:tcPr>
          <w:p w14:paraId="73CCB704" w14:textId="77777777" w:rsidR="002B6F11" w:rsidRDefault="002B6F11"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0F9614F5" w14:textId="77777777" w:rsidR="002B6F11" w:rsidRDefault="002B6F11"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0BAEC244" w14:textId="77777777" w:rsidR="002B6F11" w:rsidRDefault="002B6F11" w:rsidP="008F2A6A">
            <w:pPr>
              <w:spacing w:line="0" w:lineRule="atLeast"/>
              <w:jc w:val="center"/>
              <w:rPr>
                <w:rFonts w:ascii="Arial" w:eastAsia="Arial" w:hAnsi="Arial"/>
              </w:rPr>
            </w:pPr>
            <w:r>
              <w:rPr>
                <w:rFonts w:ascii="Arial" w:eastAsia="Arial" w:hAnsi="Arial"/>
              </w:rPr>
              <w:t>81</w:t>
            </w:r>
          </w:p>
        </w:tc>
        <w:tc>
          <w:tcPr>
            <w:tcW w:w="880" w:type="dxa"/>
            <w:shd w:val="clear" w:color="auto" w:fill="auto"/>
            <w:vAlign w:val="bottom"/>
          </w:tcPr>
          <w:p w14:paraId="4A5F5437"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266B942B" w14:textId="77777777" w:rsidTr="00051670">
        <w:trPr>
          <w:trHeight w:val="250"/>
        </w:trPr>
        <w:tc>
          <w:tcPr>
            <w:tcW w:w="3600" w:type="dxa"/>
            <w:gridSpan w:val="2"/>
            <w:shd w:val="clear" w:color="auto" w:fill="auto"/>
          </w:tcPr>
          <w:p w14:paraId="02FA7189" w14:textId="77777777" w:rsidR="002B6F11" w:rsidRDefault="002B6F11" w:rsidP="002B6F11">
            <w:pPr>
              <w:spacing w:line="249" w:lineRule="exact"/>
              <w:ind w:left="100"/>
              <w:rPr>
                <w:rFonts w:ascii="Arial" w:eastAsia="Arial" w:hAnsi="Arial"/>
              </w:rPr>
            </w:pPr>
            <w:r w:rsidRPr="007C6E83">
              <w:rPr>
                <w:rFonts w:hint="eastAsia"/>
              </w:rPr>
              <w:t>苯硫酚</w:t>
            </w:r>
          </w:p>
        </w:tc>
        <w:tc>
          <w:tcPr>
            <w:tcW w:w="1480" w:type="dxa"/>
            <w:gridSpan w:val="3"/>
            <w:shd w:val="clear" w:color="auto" w:fill="auto"/>
            <w:vAlign w:val="bottom"/>
          </w:tcPr>
          <w:p w14:paraId="5CE25787" w14:textId="77777777" w:rsidR="002B6F11" w:rsidRDefault="002B6F11" w:rsidP="008F2A6A">
            <w:pPr>
              <w:spacing w:line="249" w:lineRule="exact"/>
              <w:ind w:right="10"/>
              <w:jc w:val="right"/>
              <w:rPr>
                <w:rFonts w:ascii="Arial" w:eastAsia="Arial" w:hAnsi="Arial"/>
              </w:rPr>
            </w:pPr>
            <w:r>
              <w:rPr>
                <w:rFonts w:ascii="Arial" w:eastAsia="Arial" w:hAnsi="Arial"/>
              </w:rPr>
              <w:t>108-98-5</w:t>
            </w:r>
          </w:p>
        </w:tc>
        <w:tc>
          <w:tcPr>
            <w:tcW w:w="760" w:type="dxa"/>
            <w:shd w:val="clear" w:color="auto" w:fill="auto"/>
            <w:vAlign w:val="bottom"/>
          </w:tcPr>
          <w:p w14:paraId="7244D02D" w14:textId="77777777" w:rsidR="002B6F11" w:rsidRDefault="002B6F11" w:rsidP="008F2A6A">
            <w:pPr>
              <w:spacing w:line="249" w:lineRule="exact"/>
              <w:jc w:val="center"/>
              <w:rPr>
                <w:rFonts w:ascii="Arial" w:eastAsia="Arial" w:hAnsi="Arial"/>
              </w:rPr>
            </w:pPr>
            <w:r>
              <w:rPr>
                <w:rFonts w:ascii="Arial" w:eastAsia="Arial" w:hAnsi="Arial"/>
              </w:rPr>
              <w:t>-</w:t>
            </w:r>
          </w:p>
        </w:tc>
        <w:tc>
          <w:tcPr>
            <w:tcW w:w="780" w:type="dxa"/>
            <w:shd w:val="clear" w:color="auto" w:fill="auto"/>
            <w:vAlign w:val="bottom"/>
          </w:tcPr>
          <w:p w14:paraId="54F34209" w14:textId="77777777" w:rsidR="002B6F11" w:rsidRDefault="002B6F11" w:rsidP="008F2A6A">
            <w:pPr>
              <w:spacing w:line="249"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13393E7F" w14:textId="77777777" w:rsidR="002B6F11" w:rsidRDefault="002B6F11"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161F3ED8" w14:textId="77777777" w:rsidR="002B6F11" w:rsidRDefault="002B6F11"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47BA9A7E" w14:textId="77777777" w:rsidR="002B6F11" w:rsidRDefault="002B6F11" w:rsidP="008F2A6A">
            <w:pPr>
              <w:spacing w:line="249" w:lineRule="exact"/>
              <w:jc w:val="center"/>
              <w:rPr>
                <w:rFonts w:ascii="Arial" w:eastAsia="Arial" w:hAnsi="Arial"/>
              </w:rPr>
            </w:pPr>
            <w:r>
              <w:rPr>
                <w:rFonts w:ascii="Arial" w:eastAsia="Arial" w:hAnsi="Arial"/>
              </w:rPr>
              <w:t>-</w:t>
            </w:r>
          </w:p>
        </w:tc>
        <w:tc>
          <w:tcPr>
            <w:tcW w:w="880" w:type="dxa"/>
            <w:shd w:val="clear" w:color="auto" w:fill="auto"/>
            <w:vAlign w:val="bottom"/>
          </w:tcPr>
          <w:p w14:paraId="5CC5AC30" w14:textId="77777777" w:rsidR="002B6F11" w:rsidRDefault="002B6F11" w:rsidP="008F2A6A">
            <w:pPr>
              <w:spacing w:line="249" w:lineRule="exact"/>
              <w:jc w:val="center"/>
              <w:rPr>
                <w:rFonts w:ascii="Arial" w:eastAsia="Arial" w:hAnsi="Arial"/>
                <w:w w:val="81"/>
              </w:rPr>
            </w:pPr>
            <w:r>
              <w:rPr>
                <w:rFonts w:ascii="Arial" w:eastAsia="Arial" w:hAnsi="Arial"/>
                <w:w w:val="81"/>
              </w:rPr>
              <w:t>-</w:t>
            </w:r>
          </w:p>
        </w:tc>
      </w:tr>
      <w:tr w:rsidR="002B6F11" w14:paraId="74EBEC1D" w14:textId="77777777" w:rsidTr="00051670">
        <w:trPr>
          <w:trHeight w:val="250"/>
        </w:trPr>
        <w:tc>
          <w:tcPr>
            <w:tcW w:w="3600" w:type="dxa"/>
            <w:gridSpan w:val="2"/>
            <w:shd w:val="clear" w:color="auto" w:fill="auto"/>
          </w:tcPr>
          <w:p w14:paraId="081FEA39" w14:textId="77777777" w:rsidR="002B6F11" w:rsidRDefault="002B6F11" w:rsidP="008F2A6A">
            <w:pPr>
              <w:spacing w:line="250" w:lineRule="exact"/>
              <w:ind w:left="100"/>
              <w:rPr>
                <w:rFonts w:ascii="Arial" w:eastAsia="Arial" w:hAnsi="Arial"/>
              </w:rPr>
            </w:pPr>
            <w:r w:rsidRPr="007C6E83">
              <w:rPr>
                <w:rFonts w:hint="eastAsia"/>
              </w:rPr>
              <w:t>2,4-</w:t>
            </w:r>
            <w:r w:rsidRPr="007C6E83">
              <w:rPr>
                <w:rFonts w:hint="eastAsia"/>
              </w:rPr>
              <w:t>甲苯二异氰酸酯</w:t>
            </w:r>
          </w:p>
        </w:tc>
        <w:tc>
          <w:tcPr>
            <w:tcW w:w="1480" w:type="dxa"/>
            <w:gridSpan w:val="3"/>
            <w:shd w:val="clear" w:color="auto" w:fill="auto"/>
            <w:vAlign w:val="bottom"/>
          </w:tcPr>
          <w:p w14:paraId="4B6953D0" w14:textId="77777777" w:rsidR="002B6F11" w:rsidRDefault="002B6F11" w:rsidP="008F2A6A">
            <w:pPr>
              <w:spacing w:line="250" w:lineRule="exact"/>
              <w:ind w:right="10"/>
              <w:jc w:val="right"/>
              <w:rPr>
                <w:rFonts w:ascii="Arial" w:eastAsia="Arial" w:hAnsi="Arial"/>
              </w:rPr>
            </w:pPr>
            <w:r>
              <w:rPr>
                <w:rFonts w:ascii="Arial" w:eastAsia="Arial" w:hAnsi="Arial"/>
              </w:rPr>
              <w:t>584-84-9</w:t>
            </w:r>
          </w:p>
        </w:tc>
        <w:tc>
          <w:tcPr>
            <w:tcW w:w="760" w:type="dxa"/>
            <w:shd w:val="clear" w:color="auto" w:fill="auto"/>
            <w:vAlign w:val="bottom"/>
          </w:tcPr>
          <w:p w14:paraId="22C13ADD" w14:textId="77777777" w:rsidR="002B6F11" w:rsidRDefault="002B6F11" w:rsidP="008F2A6A">
            <w:pPr>
              <w:spacing w:line="250" w:lineRule="exact"/>
              <w:jc w:val="center"/>
              <w:rPr>
                <w:rFonts w:ascii="Arial" w:eastAsia="Arial" w:hAnsi="Arial"/>
              </w:rPr>
            </w:pPr>
            <w:r>
              <w:rPr>
                <w:rFonts w:ascii="Arial" w:eastAsia="Arial" w:hAnsi="Arial"/>
              </w:rPr>
              <w:t>-</w:t>
            </w:r>
          </w:p>
        </w:tc>
        <w:tc>
          <w:tcPr>
            <w:tcW w:w="780" w:type="dxa"/>
            <w:shd w:val="clear" w:color="auto" w:fill="auto"/>
            <w:vAlign w:val="bottom"/>
          </w:tcPr>
          <w:p w14:paraId="69FC0421" w14:textId="77777777" w:rsidR="002B6F11" w:rsidRDefault="002B6F11" w:rsidP="008F2A6A">
            <w:pPr>
              <w:spacing w:line="250"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043749A6" w14:textId="77777777" w:rsidR="002B6F11" w:rsidRDefault="002B6F11" w:rsidP="008F2A6A">
            <w:pPr>
              <w:spacing w:line="250"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581108BF" w14:textId="77777777" w:rsidR="002B6F11" w:rsidRDefault="002B6F11" w:rsidP="008F2A6A">
            <w:pPr>
              <w:spacing w:line="250" w:lineRule="exact"/>
              <w:jc w:val="center"/>
              <w:rPr>
                <w:rFonts w:ascii="Arial" w:eastAsia="Arial" w:hAnsi="Arial"/>
              </w:rPr>
            </w:pPr>
            <w:r>
              <w:rPr>
                <w:rFonts w:ascii="Arial" w:eastAsia="Arial" w:hAnsi="Arial"/>
              </w:rPr>
              <w:t>-</w:t>
            </w:r>
          </w:p>
        </w:tc>
        <w:tc>
          <w:tcPr>
            <w:tcW w:w="760" w:type="dxa"/>
            <w:shd w:val="clear" w:color="auto" w:fill="auto"/>
            <w:vAlign w:val="bottom"/>
          </w:tcPr>
          <w:p w14:paraId="20895E02" w14:textId="77777777" w:rsidR="002B6F11" w:rsidRDefault="002B6F11" w:rsidP="008F2A6A">
            <w:pPr>
              <w:spacing w:line="250" w:lineRule="exact"/>
              <w:jc w:val="center"/>
              <w:rPr>
                <w:rFonts w:ascii="Arial" w:eastAsia="Arial" w:hAnsi="Arial"/>
              </w:rPr>
            </w:pPr>
            <w:r>
              <w:rPr>
                <w:rFonts w:ascii="Arial" w:eastAsia="Arial" w:hAnsi="Arial"/>
              </w:rPr>
              <w:t>-</w:t>
            </w:r>
          </w:p>
        </w:tc>
        <w:tc>
          <w:tcPr>
            <w:tcW w:w="880" w:type="dxa"/>
            <w:shd w:val="clear" w:color="auto" w:fill="auto"/>
            <w:vAlign w:val="bottom"/>
          </w:tcPr>
          <w:p w14:paraId="50E8254D" w14:textId="77777777" w:rsidR="002B6F11" w:rsidRDefault="002B6F11" w:rsidP="008F2A6A">
            <w:pPr>
              <w:spacing w:line="250" w:lineRule="exact"/>
              <w:jc w:val="center"/>
              <w:rPr>
                <w:rFonts w:ascii="Arial" w:eastAsia="Arial" w:hAnsi="Arial"/>
                <w:w w:val="81"/>
              </w:rPr>
            </w:pPr>
            <w:r>
              <w:rPr>
                <w:rFonts w:ascii="Arial" w:eastAsia="Arial" w:hAnsi="Arial"/>
                <w:w w:val="81"/>
              </w:rPr>
              <w:t>-</w:t>
            </w:r>
          </w:p>
        </w:tc>
      </w:tr>
      <w:tr w:rsidR="00E115E4" w:rsidRPr="008F2A6A" w14:paraId="3E3E736C" w14:textId="77777777" w:rsidTr="00977FAF">
        <w:trPr>
          <w:trHeight w:val="267"/>
        </w:trPr>
        <w:tc>
          <w:tcPr>
            <w:tcW w:w="3620" w:type="dxa"/>
            <w:gridSpan w:val="3"/>
            <w:vMerge w:val="restart"/>
            <w:tcBorders>
              <w:top w:val="single" w:sz="8" w:space="0" w:color="auto"/>
            </w:tcBorders>
            <w:shd w:val="clear" w:color="auto" w:fill="auto"/>
            <w:vAlign w:val="bottom"/>
          </w:tcPr>
          <w:p w14:paraId="19CDF904" w14:textId="77777777" w:rsidR="00E115E4" w:rsidRPr="00051670" w:rsidRDefault="00E115E4" w:rsidP="00977FAF">
            <w:pPr>
              <w:widowControl/>
              <w:spacing w:after="0" w:line="0" w:lineRule="atLeast"/>
              <w:ind w:left="100"/>
              <w:rPr>
                <w:rFonts w:ascii="Arial" w:hAnsi="Arial" w:cs="Arial"/>
                <w:szCs w:val="20"/>
                <w:lang w:eastAsia="zh-CN"/>
              </w:rPr>
            </w:pPr>
            <w:r>
              <w:rPr>
                <w:rFonts w:ascii="Arial" w:hAnsi="Arial" w:cs="Arial" w:hint="eastAsia"/>
                <w:szCs w:val="20"/>
                <w:lang w:eastAsia="zh-CN"/>
              </w:rPr>
              <w:lastRenderedPageBreak/>
              <w:t>化合物</w:t>
            </w:r>
          </w:p>
        </w:tc>
        <w:tc>
          <w:tcPr>
            <w:tcW w:w="1460" w:type="dxa"/>
            <w:gridSpan w:val="2"/>
            <w:vMerge w:val="restart"/>
            <w:tcBorders>
              <w:top w:val="single" w:sz="8" w:space="0" w:color="auto"/>
            </w:tcBorders>
            <w:shd w:val="clear" w:color="auto" w:fill="auto"/>
            <w:vAlign w:val="bottom"/>
          </w:tcPr>
          <w:p w14:paraId="0DD6D843" w14:textId="77777777" w:rsidR="00E115E4" w:rsidRPr="00051670" w:rsidRDefault="00E115E4" w:rsidP="00977FAF">
            <w:pPr>
              <w:widowControl/>
              <w:spacing w:after="0" w:line="0" w:lineRule="atLeast"/>
              <w:ind w:left="540"/>
              <w:rPr>
                <w:rFonts w:ascii="Arial" w:hAnsi="Arial" w:cs="Arial"/>
                <w:szCs w:val="20"/>
                <w:lang w:eastAsia="zh-CN"/>
              </w:rPr>
            </w:pPr>
            <w:r w:rsidRPr="008F2A6A">
              <w:rPr>
                <w:rFonts w:ascii="Arial" w:eastAsia="Arial" w:hAnsi="Arial" w:cs="Arial"/>
                <w:szCs w:val="20"/>
                <w:lang w:eastAsia="zh-CN"/>
              </w:rPr>
              <w:t xml:space="preserve">CAS </w:t>
            </w:r>
            <w:r>
              <w:rPr>
                <w:rFonts w:ascii="Arial" w:hAnsi="Arial" w:cs="Arial" w:hint="eastAsia"/>
                <w:szCs w:val="20"/>
                <w:lang w:eastAsia="zh-CN"/>
              </w:rPr>
              <w:t>号</w:t>
            </w:r>
          </w:p>
        </w:tc>
        <w:tc>
          <w:tcPr>
            <w:tcW w:w="760" w:type="dxa"/>
            <w:vMerge w:val="restart"/>
            <w:tcBorders>
              <w:top w:val="single" w:sz="8" w:space="0" w:color="auto"/>
            </w:tcBorders>
            <w:shd w:val="clear" w:color="auto" w:fill="auto"/>
            <w:vAlign w:val="bottom"/>
          </w:tcPr>
          <w:p w14:paraId="06333299"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3510</w:t>
            </w:r>
          </w:p>
        </w:tc>
        <w:tc>
          <w:tcPr>
            <w:tcW w:w="780" w:type="dxa"/>
            <w:vMerge w:val="restart"/>
            <w:tcBorders>
              <w:top w:val="single" w:sz="8" w:space="0" w:color="auto"/>
            </w:tcBorders>
            <w:shd w:val="clear" w:color="auto" w:fill="auto"/>
            <w:vAlign w:val="bottom"/>
          </w:tcPr>
          <w:p w14:paraId="7528CA28"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3520</w:t>
            </w:r>
          </w:p>
        </w:tc>
        <w:tc>
          <w:tcPr>
            <w:tcW w:w="840" w:type="dxa"/>
            <w:tcBorders>
              <w:top w:val="single" w:sz="8" w:space="0" w:color="auto"/>
            </w:tcBorders>
            <w:shd w:val="clear" w:color="auto" w:fill="auto"/>
            <w:vAlign w:val="bottom"/>
          </w:tcPr>
          <w:p w14:paraId="38E051AC" w14:textId="77777777" w:rsidR="00E115E4" w:rsidRPr="008F2A6A" w:rsidRDefault="00E115E4" w:rsidP="00977FAF">
            <w:pPr>
              <w:widowControl/>
              <w:spacing w:after="0" w:line="252" w:lineRule="exact"/>
              <w:jc w:val="center"/>
              <w:rPr>
                <w:rFonts w:ascii="Arial" w:eastAsia="Arial" w:hAnsi="Arial" w:cs="Arial"/>
                <w:szCs w:val="20"/>
                <w:lang w:eastAsia="zh-CN"/>
              </w:rPr>
            </w:pPr>
            <w:r w:rsidRPr="008F2A6A">
              <w:rPr>
                <w:rFonts w:ascii="Arial" w:eastAsia="Arial" w:hAnsi="Arial" w:cs="Arial"/>
                <w:szCs w:val="20"/>
                <w:lang w:eastAsia="zh-CN"/>
              </w:rPr>
              <w:t>3540/</w:t>
            </w:r>
          </w:p>
        </w:tc>
        <w:tc>
          <w:tcPr>
            <w:tcW w:w="740" w:type="dxa"/>
            <w:vMerge w:val="restart"/>
            <w:tcBorders>
              <w:top w:val="single" w:sz="8" w:space="0" w:color="auto"/>
            </w:tcBorders>
            <w:shd w:val="clear" w:color="auto" w:fill="auto"/>
            <w:vAlign w:val="bottom"/>
          </w:tcPr>
          <w:p w14:paraId="10AA181E"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3545</w:t>
            </w:r>
          </w:p>
        </w:tc>
        <w:tc>
          <w:tcPr>
            <w:tcW w:w="760" w:type="dxa"/>
            <w:vMerge w:val="restart"/>
            <w:tcBorders>
              <w:top w:val="single" w:sz="8" w:space="0" w:color="auto"/>
            </w:tcBorders>
            <w:shd w:val="clear" w:color="auto" w:fill="auto"/>
            <w:vAlign w:val="bottom"/>
          </w:tcPr>
          <w:p w14:paraId="686BE833"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3550</w:t>
            </w:r>
          </w:p>
        </w:tc>
        <w:tc>
          <w:tcPr>
            <w:tcW w:w="880" w:type="dxa"/>
            <w:vMerge w:val="restart"/>
            <w:tcBorders>
              <w:top w:val="single" w:sz="8" w:space="0" w:color="auto"/>
            </w:tcBorders>
            <w:shd w:val="clear" w:color="auto" w:fill="auto"/>
            <w:vAlign w:val="bottom"/>
          </w:tcPr>
          <w:p w14:paraId="0EB7DA4D" w14:textId="77777777" w:rsidR="00E115E4" w:rsidRPr="008F2A6A" w:rsidRDefault="00E115E4" w:rsidP="00977FAF">
            <w:pPr>
              <w:widowControl/>
              <w:spacing w:after="0" w:line="0" w:lineRule="atLeast"/>
              <w:jc w:val="center"/>
              <w:rPr>
                <w:rFonts w:ascii="Arial" w:eastAsia="Arial" w:hAnsi="Arial" w:cs="Arial"/>
                <w:szCs w:val="20"/>
                <w:lang w:eastAsia="zh-CN"/>
              </w:rPr>
            </w:pPr>
            <w:r w:rsidRPr="008F2A6A">
              <w:rPr>
                <w:rFonts w:ascii="Arial" w:eastAsia="Arial" w:hAnsi="Arial" w:cs="Arial"/>
                <w:szCs w:val="20"/>
                <w:lang w:eastAsia="zh-CN"/>
              </w:rPr>
              <w:t>3580</w:t>
            </w:r>
          </w:p>
        </w:tc>
      </w:tr>
      <w:tr w:rsidR="00E115E4" w:rsidRPr="008F2A6A" w14:paraId="02A2DD7D" w14:textId="77777777" w:rsidTr="00977FAF">
        <w:trPr>
          <w:trHeight w:val="163"/>
        </w:trPr>
        <w:tc>
          <w:tcPr>
            <w:tcW w:w="3620" w:type="dxa"/>
            <w:gridSpan w:val="3"/>
            <w:vMerge/>
            <w:shd w:val="clear" w:color="auto" w:fill="auto"/>
            <w:vAlign w:val="bottom"/>
          </w:tcPr>
          <w:p w14:paraId="7CDEB997"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1460" w:type="dxa"/>
            <w:gridSpan w:val="2"/>
            <w:vMerge/>
            <w:shd w:val="clear" w:color="auto" w:fill="auto"/>
            <w:vAlign w:val="bottom"/>
          </w:tcPr>
          <w:p w14:paraId="0782E160"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760" w:type="dxa"/>
            <w:vMerge/>
            <w:shd w:val="clear" w:color="auto" w:fill="auto"/>
            <w:vAlign w:val="bottom"/>
          </w:tcPr>
          <w:p w14:paraId="430CDBBE"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780" w:type="dxa"/>
            <w:vMerge/>
            <w:shd w:val="clear" w:color="auto" w:fill="auto"/>
            <w:vAlign w:val="bottom"/>
          </w:tcPr>
          <w:p w14:paraId="5F56E6E2"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840" w:type="dxa"/>
            <w:vMerge w:val="restart"/>
            <w:shd w:val="clear" w:color="auto" w:fill="auto"/>
            <w:vAlign w:val="bottom"/>
          </w:tcPr>
          <w:p w14:paraId="23E4444B" w14:textId="77777777" w:rsidR="00E115E4" w:rsidRPr="008F2A6A" w:rsidRDefault="00E115E4" w:rsidP="00977FAF">
            <w:pPr>
              <w:widowControl/>
              <w:spacing w:after="0" w:line="0" w:lineRule="atLeast"/>
              <w:jc w:val="center"/>
              <w:rPr>
                <w:rFonts w:ascii="Arial" w:eastAsia="Arial" w:hAnsi="Arial" w:cs="Arial"/>
                <w:w w:val="97"/>
                <w:szCs w:val="20"/>
                <w:lang w:eastAsia="zh-CN"/>
              </w:rPr>
            </w:pPr>
            <w:r w:rsidRPr="008F2A6A">
              <w:rPr>
                <w:rFonts w:ascii="Arial" w:eastAsia="Arial" w:hAnsi="Arial" w:cs="Arial"/>
                <w:w w:val="97"/>
                <w:szCs w:val="20"/>
                <w:lang w:eastAsia="zh-CN"/>
              </w:rPr>
              <w:t>3541</w:t>
            </w:r>
          </w:p>
        </w:tc>
        <w:tc>
          <w:tcPr>
            <w:tcW w:w="740" w:type="dxa"/>
            <w:vMerge/>
            <w:shd w:val="clear" w:color="auto" w:fill="auto"/>
            <w:vAlign w:val="bottom"/>
          </w:tcPr>
          <w:p w14:paraId="071CC312"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760" w:type="dxa"/>
            <w:vMerge/>
            <w:shd w:val="clear" w:color="auto" w:fill="auto"/>
            <w:vAlign w:val="bottom"/>
          </w:tcPr>
          <w:p w14:paraId="75744A80"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c>
          <w:tcPr>
            <w:tcW w:w="880" w:type="dxa"/>
            <w:vMerge/>
            <w:shd w:val="clear" w:color="auto" w:fill="auto"/>
            <w:vAlign w:val="bottom"/>
          </w:tcPr>
          <w:p w14:paraId="095AFCDA" w14:textId="77777777" w:rsidR="00E115E4" w:rsidRPr="008F2A6A" w:rsidRDefault="00E115E4" w:rsidP="00977FAF">
            <w:pPr>
              <w:widowControl/>
              <w:spacing w:after="0" w:line="0" w:lineRule="atLeast"/>
              <w:rPr>
                <w:rFonts w:ascii="Times New Roman" w:eastAsia="Times New Roman" w:hAnsi="Times New Roman" w:cs="Arial"/>
                <w:sz w:val="14"/>
                <w:szCs w:val="20"/>
                <w:lang w:eastAsia="zh-CN"/>
              </w:rPr>
            </w:pPr>
          </w:p>
        </w:tc>
      </w:tr>
      <w:tr w:rsidR="00E115E4" w:rsidRPr="008F2A6A" w14:paraId="082AE669" w14:textId="77777777" w:rsidTr="00977FAF">
        <w:trPr>
          <w:trHeight w:val="131"/>
        </w:trPr>
        <w:tc>
          <w:tcPr>
            <w:tcW w:w="3620" w:type="dxa"/>
            <w:gridSpan w:val="3"/>
            <w:tcBorders>
              <w:bottom w:val="single" w:sz="8" w:space="0" w:color="auto"/>
            </w:tcBorders>
            <w:shd w:val="clear" w:color="auto" w:fill="auto"/>
            <w:vAlign w:val="bottom"/>
          </w:tcPr>
          <w:p w14:paraId="3D17B0EB"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1460" w:type="dxa"/>
            <w:gridSpan w:val="2"/>
            <w:tcBorders>
              <w:bottom w:val="single" w:sz="8" w:space="0" w:color="auto"/>
            </w:tcBorders>
            <w:shd w:val="clear" w:color="auto" w:fill="auto"/>
            <w:vAlign w:val="bottom"/>
          </w:tcPr>
          <w:p w14:paraId="50EAFD2A"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760" w:type="dxa"/>
            <w:tcBorders>
              <w:bottom w:val="single" w:sz="8" w:space="0" w:color="auto"/>
            </w:tcBorders>
            <w:shd w:val="clear" w:color="auto" w:fill="auto"/>
            <w:vAlign w:val="bottom"/>
          </w:tcPr>
          <w:p w14:paraId="61FF2446"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780" w:type="dxa"/>
            <w:tcBorders>
              <w:bottom w:val="single" w:sz="8" w:space="0" w:color="auto"/>
            </w:tcBorders>
            <w:shd w:val="clear" w:color="auto" w:fill="auto"/>
            <w:vAlign w:val="bottom"/>
          </w:tcPr>
          <w:p w14:paraId="141F807A"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840" w:type="dxa"/>
            <w:vMerge/>
            <w:tcBorders>
              <w:bottom w:val="single" w:sz="8" w:space="0" w:color="auto"/>
            </w:tcBorders>
            <w:shd w:val="clear" w:color="auto" w:fill="auto"/>
            <w:vAlign w:val="bottom"/>
          </w:tcPr>
          <w:p w14:paraId="17908324"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740" w:type="dxa"/>
            <w:tcBorders>
              <w:bottom w:val="single" w:sz="8" w:space="0" w:color="auto"/>
            </w:tcBorders>
            <w:shd w:val="clear" w:color="auto" w:fill="auto"/>
            <w:vAlign w:val="bottom"/>
          </w:tcPr>
          <w:p w14:paraId="1E03C61C"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760" w:type="dxa"/>
            <w:tcBorders>
              <w:bottom w:val="single" w:sz="8" w:space="0" w:color="auto"/>
            </w:tcBorders>
            <w:shd w:val="clear" w:color="auto" w:fill="auto"/>
            <w:vAlign w:val="bottom"/>
          </w:tcPr>
          <w:p w14:paraId="11D3E555"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c>
          <w:tcPr>
            <w:tcW w:w="880" w:type="dxa"/>
            <w:tcBorders>
              <w:bottom w:val="single" w:sz="8" w:space="0" w:color="auto"/>
            </w:tcBorders>
            <w:shd w:val="clear" w:color="auto" w:fill="auto"/>
            <w:vAlign w:val="bottom"/>
          </w:tcPr>
          <w:p w14:paraId="0911BA76" w14:textId="77777777" w:rsidR="00E115E4" w:rsidRPr="008F2A6A" w:rsidRDefault="00E115E4" w:rsidP="00977FAF">
            <w:pPr>
              <w:widowControl/>
              <w:spacing w:after="0" w:line="0" w:lineRule="atLeast"/>
              <w:rPr>
                <w:rFonts w:ascii="Times New Roman" w:eastAsia="Times New Roman" w:hAnsi="Times New Roman" w:cs="Arial"/>
                <w:sz w:val="11"/>
                <w:szCs w:val="20"/>
                <w:lang w:eastAsia="zh-CN"/>
              </w:rPr>
            </w:pPr>
          </w:p>
        </w:tc>
      </w:tr>
      <w:tr w:rsidR="002B6F11" w14:paraId="7356135F" w14:textId="77777777" w:rsidTr="00051670">
        <w:trPr>
          <w:trHeight w:val="258"/>
        </w:trPr>
        <w:tc>
          <w:tcPr>
            <w:tcW w:w="3600" w:type="dxa"/>
            <w:gridSpan w:val="2"/>
            <w:shd w:val="clear" w:color="auto" w:fill="auto"/>
          </w:tcPr>
          <w:p w14:paraId="70D5FDB1" w14:textId="77777777" w:rsidR="002B6F11" w:rsidRDefault="002B6F11" w:rsidP="008F2A6A">
            <w:pPr>
              <w:spacing w:line="0" w:lineRule="atLeast"/>
              <w:ind w:left="100"/>
              <w:rPr>
                <w:rFonts w:ascii="Arial" w:eastAsia="Arial" w:hAnsi="Arial"/>
              </w:rPr>
            </w:pPr>
            <w:r w:rsidRPr="007C6E83">
              <w:rPr>
                <w:rFonts w:hint="eastAsia"/>
              </w:rPr>
              <w:t>邻甲基苯胺</w:t>
            </w:r>
          </w:p>
        </w:tc>
        <w:tc>
          <w:tcPr>
            <w:tcW w:w="1480" w:type="dxa"/>
            <w:gridSpan w:val="3"/>
            <w:shd w:val="clear" w:color="auto" w:fill="auto"/>
            <w:vAlign w:val="bottom"/>
          </w:tcPr>
          <w:p w14:paraId="5C726E4E" w14:textId="77777777" w:rsidR="002B6F11" w:rsidRDefault="002B6F11" w:rsidP="008F2A6A">
            <w:pPr>
              <w:spacing w:line="0" w:lineRule="atLeast"/>
              <w:ind w:right="10"/>
              <w:jc w:val="right"/>
              <w:rPr>
                <w:rFonts w:ascii="Arial" w:eastAsia="Arial" w:hAnsi="Arial"/>
              </w:rPr>
            </w:pPr>
            <w:r>
              <w:rPr>
                <w:rFonts w:ascii="Arial" w:eastAsia="Arial" w:hAnsi="Arial"/>
              </w:rPr>
              <w:t>95-53-4</w:t>
            </w:r>
          </w:p>
        </w:tc>
        <w:tc>
          <w:tcPr>
            <w:tcW w:w="760" w:type="dxa"/>
            <w:shd w:val="clear" w:color="auto" w:fill="auto"/>
            <w:vAlign w:val="bottom"/>
          </w:tcPr>
          <w:p w14:paraId="2CFE7BAE" w14:textId="77777777" w:rsidR="002B6F11" w:rsidRDefault="002B6F11" w:rsidP="008F2A6A">
            <w:pPr>
              <w:spacing w:line="0" w:lineRule="atLeast"/>
              <w:jc w:val="center"/>
              <w:rPr>
                <w:rFonts w:ascii="Arial" w:eastAsia="Arial" w:hAnsi="Arial"/>
                <w:w w:val="97"/>
              </w:rPr>
            </w:pPr>
            <w:r>
              <w:rPr>
                <w:rFonts w:ascii="Arial" w:eastAsia="Arial" w:hAnsi="Arial"/>
                <w:w w:val="97"/>
              </w:rPr>
              <w:t>75</w:t>
            </w:r>
          </w:p>
        </w:tc>
        <w:tc>
          <w:tcPr>
            <w:tcW w:w="780" w:type="dxa"/>
            <w:shd w:val="clear" w:color="auto" w:fill="auto"/>
            <w:vAlign w:val="bottom"/>
          </w:tcPr>
          <w:p w14:paraId="39DB97C8" w14:textId="77777777" w:rsidR="002B6F11" w:rsidRDefault="002B6F11" w:rsidP="008F2A6A">
            <w:pPr>
              <w:spacing w:line="0" w:lineRule="atLeast"/>
              <w:jc w:val="center"/>
              <w:rPr>
                <w:rFonts w:ascii="Arial" w:eastAsia="Arial" w:hAnsi="Arial"/>
              </w:rPr>
            </w:pPr>
            <w:r>
              <w:rPr>
                <w:rFonts w:ascii="Arial" w:eastAsia="Arial" w:hAnsi="Arial"/>
              </w:rPr>
              <w:t>62</w:t>
            </w:r>
          </w:p>
        </w:tc>
        <w:tc>
          <w:tcPr>
            <w:tcW w:w="840" w:type="dxa"/>
            <w:shd w:val="clear" w:color="auto" w:fill="auto"/>
            <w:vAlign w:val="bottom"/>
          </w:tcPr>
          <w:p w14:paraId="385A97C4" w14:textId="77777777" w:rsidR="002B6F11" w:rsidRDefault="002B6F11"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067D1851" w14:textId="77777777" w:rsidR="002B6F11" w:rsidRDefault="002B6F11" w:rsidP="008F2A6A">
            <w:pPr>
              <w:spacing w:line="0" w:lineRule="atLeast"/>
              <w:jc w:val="center"/>
              <w:rPr>
                <w:rFonts w:ascii="Arial" w:eastAsia="Arial" w:hAnsi="Arial"/>
              </w:rPr>
            </w:pPr>
            <w:r>
              <w:rPr>
                <w:rFonts w:ascii="Arial" w:eastAsia="Arial" w:hAnsi="Arial"/>
              </w:rPr>
              <w:t>56</w:t>
            </w:r>
          </w:p>
        </w:tc>
        <w:tc>
          <w:tcPr>
            <w:tcW w:w="760" w:type="dxa"/>
            <w:shd w:val="clear" w:color="auto" w:fill="auto"/>
            <w:vAlign w:val="bottom"/>
          </w:tcPr>
          <w:p w14:paraId="081A944D" w14:textId="77777777" w:rsidR="002B6F11" w:rsidRDefault="002B6F11" w:rsidP="008F2A6A">
            <w:pPr>
              <w:spacing w:line="0" w:lineRule="atLeast"/>
              <w:jc w:val="center"/>
              <w:rPr>
                <w:rFonts w:ascii="Arial" w:eastAsia="Arial" w:hAnsi="Arial"/>
              </w:rPr>
            </w:pPr>
            <w:r>
              <w:rPr>
                <w:rFonts w:ascii="Arial" w:eastAsia="Arial" w:hAnsi="Arial"/>
              </w:rPr>
              <w:t>39</w:t>
            </w:r>
          </w:p>
        </w:tc>
        <w:tc>
          <w:tcPr>
            <w:tcW w:w="880" w:type="dxa"/>
            <w:shd w:val="clear" w:color="auto" w:fill="auto"/>
            <w:vAlign w:val="bottom"/>
          </w:tcPr>
          <w:p w14:paraId="7EB7FC46"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1D7D5C33" w14:textId="77777777" w:rsidTr="00051670">
        <w:trPr>
          <w:trHeight w:val="250"/>
        </w:trPr>
        <w:tc>
          <w:tcPr>
            <w:tcW w:w="3600" w:type="dxa"/>
            <w:gridSpan w:val="2"/>
            <w:shd w:val="clear" w:color="auto" w:fill="auto"/>
          </w:tcPr>
          <w:p w14:paraId="48320CC9" w14:textId="77777777" w:rsidR="002B6F11" w:rsidRDefault="002B6F11" w:rsidP="008F2A6A">
            <w:pPr>
              <w:spacing w:line="249" w:lineRule="exact"/>
              <w:ind w:left="100"/>
              <w:rPr>
                <w:rFonts w:ascii="Arial" w:eastAsia="Arial" w:hAnsi="Arial"/>
              </w:rPr>
            </w:pPr>
            <w:r w:rsidRPr="002B6F11">
              <w:rPr>
                <w:rFonts w:hint="eastAsia"/>
              </w:rPr>
              <w:t>毒杀芬</w:t>
            </w:r>
          </w:p>
        </w:tc>
        <w:tc>
          <w:tcPr>
            <w:tcW w:w="2240" w:type="dxa"/>
            <w:gridSpan w:val="4"/>
            <w:shd w:val="clear" w:color="auto" w:fill="auto"/>
            <w:vAlign w:val="bottom"/>
          </w:tcPr>
          <w:p w14:paraId="43215CCD" w14:textId="77777777" w:rsidR="002B6F11" w:rsidRDefault="002B6F11" w:rsidP="008F2A6A">
            <w:pPr>
              <w:spacing w:line="249" w:lineRule="exact"/>
              <w:ind w:right="90"/>
              <w:jc w:val="right"/>
              <w:rPr>
                <w:rFonts w:ascii="Arial" w:eastAsia="Arial" w:hAnsi="Arial"/>
              </w:rPr>
            </w:pPr>
            <w:r>
              <w:rPr>
                <w:rFonts w:ascii="Arial" w:eastAsia="Arial" w:hAnsi="Arial"/>
              </w:rPr>
              <w:t>8001-35-2   100</w:t>
            </w:r>
          </w:p>
        </w:tc>
        <w:tc>
          <w:tcPr>
            <w:tcW w:w="780" w:type="dxa"/>
            <w:shd w:val="clear" w:color="auto" w:fill="auto"/>
            <w:vAlign w:val="bottom"/>
          </w:tcPr>
          <w:p w14:paraId="71F1FFE2" w14:textId="77777777" w:rsidR="002B6F11" w:rsidRDefault="002B6F11" w:rsidP="008F2A6A">
            <w:pPr>
              <w:spacing w:line="249"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6BF27204" w14:textId="77777777" w:rsidR="002B6F11" w:rsidRDefault="002B6F11"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4F0CF977" w14:textId="77777777" w:rsidR="002B6F11" w:rsidRDefault="002B6F11"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3FCB275E" w14:textId="77777777" w:rsidR="002B6F11" w:rsidRDefault="002B6F11" w:rsidP="008F2A6A">
            <w:pPr>
              <w:spacing w:line="249" w:lineRule="exact"/>
              <w:jc w:val="center"/>
              <w:rPr>
                <w:rFonts w:ascii="Arial" w:eastAsia="Arial" w:hAnsi="Arial"/>
              </w:rPr>
            </w:pPr>
            <w:r>
              <w:rPr>
                <w:rFonts w:ascii="Arial" w:eastAsia="Arial" w:hAnsi="Arial"/>
              </w:rPr>
              <w:t>99</w:t>
            </w:r>
          </w:p>
        </w:tc>
        <w:tc>
          <w:tcPr>
            <w:tcW w:w="880" w:type="dxa"/>
            <w:shd w:val="clear" w:color="auto" w:fill="auto"/>
            <w:vAlign w:val="bottom"/>
          </w:tcPr>
          <w:p w14:paraId="6FB21285" w14:textId="77777777" w:rsidR="002B6F11" w:rsidRDefault="002B6F11" w:rsidP="008F2A6A">
            <w:pPr>
              <w:spacing w:line="249" w:lineRule="exact"/>
              <w:jc w:val="center"/>
              <w:rPr>
                <w:rFonts w:ascii="Arial" w:eastAsia="Arial" w:hAnsi="Arial"/>
                <w:w w:val="81"/>
              </w:rPr>
            </w:pPr>
            <w:r>
              <w:rPr>
                <w:rFonts w:ascii="Arial" w:eastAsia="Arial" w:hAnsi="Arial"/>
                <w:w w:val="81"/>
              </w:rPr>
              <w:t>-</w:t>
            </w:r>
          </w:p>
        </w:tc>
      </w:tr>
      <w:tr w:rsidR="002B6F11" w14:paraId="68391FB5" w14:textId="77777777" w:rsidTr="00051670">
        <w:trPr>
          <w:trHeight w:val="254"/>
        </w:trPr>
        <w:tc>
          <w:tcPr>
            <w:tcW w:w="3600" w:type="dxa"/>
            <w:gridSpan w:val="2"/>
            <w:shd w:val="clear" w:color="auto" w:fill="auto"/>
          </w:tcPr>
          <w:p w14:paraId="6D46C8F2" w14:textId="77777777" w:rsidR="002B6F11" w:rsidRDefault="002B6F11" w:rsidP="008F2A6A">
            <w:pPr>
              <w:spacing w:line="0" w:lineRule="atLeast"/>
              <w:ind w:left="100"/>
              <w:rPr>
                <w:rFonts w:ascii="Arial" w:eastAsia="Arial" w:hAnsi="Arial"/>
              </w:rPr>
            </w:pPr>
            <w:r w:rsidRPr="007C6E83">
              <w:rPr>
                <w:rFonts w:hint="eastAsia"/>
              </w:rPr>
              <w:t>1,2,4-</w:t>
            </w:r>
            <w:r w:rsidRPr="007C6E83">
              <w:rPr>
                <w:rFonts w:hint="eastAsia"/>
              </w:rPr>
              <w:t>三氯苯</w:t>
            </w:r>
          </w:p>
        </w:tc>
        <w:tc>
          <w:tcPr>
            <w:tcW w:w="1480" w:type="dxa"/>
            <w:gridSpan w:val="3"/>
            <w:shd w:val="clear" w:color="auto" w:fill="auto"/>
            <w:vAlign w:val="bottom"/>
          </w:tcPr>
          <w:p w14:paraId="4F97E380" w14:textId="77777777" w:rsidR="002B6F11" w:rsidRDefault="002B6F11" w:rsidP="008F2A6A">
            <w:pPr>
              <w:spacing w:line="0" w:lineRule="atLeast"/>
              <w:ind w:right="10"/>
              <w:jc w:val="right"/>
              <w:rPr>
                <w:rFonts w:ascii="Arial" w:eastAsia="Arial" w:hAnsi="Arial"/>
              </w:rPr>
            </w:pPr>
            <w:r>
              <w:rPr>
                <w:rFonts w:ascii="Arial" w:eastAsia="Arial" w:hAnsi="Arial"/>
              </w:rPr>
              <w:t>120-82-1</w:t>
            </w:r>
          </w:p>
        </w:tc>
        <w:tc>
          <w:tcPr>
            <w:tcW w:w="760" w:type="dxa"/>
            <w:shd w:val="clear" w:color="auto" w:fill="auto"/>
            <w:vAlign w:val="bottom"/>
          </w:tcPr>
          <w:p w14:paraId="10FF7B72" w14:textId="77777777" w:rsidR="002B6F11" w:rsidRDefault="002B6F11" w:rsidP="008F2A6A">
            <w:pPr>
              <w:spacing w:line="0" w:lineRule="atLeast"/>
              <w:jc w:val="center"/>
              <w:rPr>
                <w:rFonts w:ascii="Arial" w:eastAsia="Arial" w:hAnsi="Arial"/>
                <w:w w:val="97"/>
              </w:rPr>
            </w:pPr>
            <w:r>
              <w:rPr>
                <w:rFonts w:ascii="Arial" w:eastAsia="Arial" w:hAnsi="Arial"/>
                <w:w w:val="97"/>
              </w:rPr>
              <w:t>68</w:t>
            </w:r>
          </w:p>
        </w:tc>
        <w:tc>
          <w:tcPr>
            <w:tcW w:w="780" w:type="dxa"/>
            <w:shd w:val="clear" w:color="auto" w:fill="auto"/>
            <w:vAlign w:val="bottom"/>
          </w:tcPr>
          <w:p w14:paraId="342F8501" w14:textId="77777777" w:rsidR="002B6F11" w:rsidRDefault="002B6F11" w:rsidP="008F2A6A">
            <w:pPr>
              <w:spacing w:line="0" w:lineRule="atLeast"/>
              <w:jc w:val="center"/>
              <w:rPr>
                <w:rFonts w:ascii="Arial" w:eastAsia="Arial" w:hAnsi="Arial"/>
              </w:rPr>
            </w:pPr>
            <w:r>
              <w:rPr>
                <w:rFonts w:ascii="Arial" w:eastAsia="Arial" w:hAnsi="Arial"/>
              </w:rPr>
              <w:t>72</w:t>
            </w:r>
          </w:p>
        </w:tc>
        <w:tc>
          <w:tcPr>
            <w:tcW w:w="840" w:type="dxa"/>
            <w:shd w:val="clear" w:color="auto" w:fill="auto"/>
            <w:vAlign w:val="bottom"/>
          </w:tcPr>
          <w:p w14:paraId="1E0E40DF" w14:textId="77777777" w:rsidR="002B6F11" w:rsidRDefault="002B6F11" w:rsidP="008F2A6A">
            <w:pPr>
              <w:spacing w:line="0" w:lineRule="atLeast"/>
              <w:jc w:val="center"/>
              <w:rPr>
                <w:rFonts w:ascii="Arial" w:eastAsia="Arial" w:hAnsi="Arial"/>
              </w:rPr>
            </w:pPr>
            <w:r>
              <w:rPr>
                <w:rFonts w:ascii="Arial" w:eastAsia="Arial" w:hAnsi="Arial"/>
              </w:rPr>
              <w:t>74/89</w:t>
            </w:r>
          </w:p>
        </w:tc>
        <w:tc>
          <w:tcPr>
            <w:tcW w:w="740" w:type="dxa"/>
            <w:shd w:val="clear" w:color="auto" w:fill="auto"/>
            <w:vAlign w:val="bottom"/>
          </w:tcPr>
          <w:p w14:paraId="23DB65C2" w14:textId="77777777" w:rsidR="002B6F11" w:rsidRDefault="002B6F11" w:rsidP="008F2A6A">
            <w:pPr>
              <w:spacing w:line="0" w:lineRule="atLeast"/>
              <w:jc w:val="center"/>
              <w:rPr>
                <w:rFonts w:ascii="Arial" w:eastAsia="Arial" w:hAnsi="Arial"/>
              </w:rPr>
            </w:pPr>
            <w:r>
              <w:rPr>
                <w:rFonts w:ascii="Arial" w:eastAsia="Arial" w:hAnsi="Arial"/>
              </w:rPr>
              <w:t>68</w:t>
            </w:r>
          </w:p>
        </w:tc>
        <w:tc>
          <w:tcPr>
            <w:tcW w:w="760" w:type="dxa"/>
            <w:shd w:val="clear" w:color="auto" w:fill="auto"/>
            <w:vAlign w:val="bottom"/>
          </w:tcPr>
          <w:p w14:paraId="32DB868A" w14:textId="77777777" w:rsidR="002B6F11" w:rsidRDefault="002B6F11" w:rsidP="008F2A6A">
            <w:pPr>
              <w:spacing w:line="0" w:lineRule="atLeast"/>
              <w:jc w:val="center"/>
              <w:rPr>
                <w:rFonts w:ascii="Arial" w:eastAsia="Arial" w:hAnsi="Arial"/>
              </w:rPr>
            </w:pPr>
            <w:r>
              <w:rPr>
                <w:rFonts w:ascii="Arial" w:eastAsia="Arial" w:hAnsi="Arial"/>
              </w:rPr>
              <w:t>72</w:t>
            </w:r>
          </w:p>
        </w:tc>
        <w:tc>
          <w:tcPr>
            <w:tcW w:w="880" w:type="dxa"/>
            <w:shd w:val="clear" w:color="auto" w:fill="auto"/>
            <w:vAlign w:val="bottom"/>
          </w:tcPr>
          <w:p w14:paraId="2AC5256A"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485AB2C3" w14:textId="77777777" w:rsidTr="00051670">
        <w:trPr>
          <w:trHeight w:val="254"/>
        </w:trPr>
        <w:tc>
          <w:tcPr>
            <w:tcW w:w="3600" w:type="dxa"/>
            <w:gridSpan w:val="2"/>
            <w:shd w:val="clear" w:color="auto" w:fill="auto"/>
          </w:tcPr>
          <w:p w14:paraId="7282588A" w14:textId="77777777" w:rsidR="002B6F11" w:rsidRDefault="002B6F11" w:rsidP="008F2A6A">
            <w:pPr>
              <w:spacing w:line="0" w:lineRule="atLeast"/>
              <w:ind w:left="100"/>
              <w:rPr>
                <w:rFonts w:ascii="Arial" w:eastAsia="Arial" w:hAnsi="Arial"/>
              </w:rPr>
            </w:pPr>
            <w:r w:rsidRPr="007C6E83">
              <w:rPr>
                <w:rFonts w:hint="eastAsia"/>
              </w:rPr>
              <w:t>2,4,5-</w:t>
            </w:r>
            <w:r w:rsidRPr="007C6E83">
              <w:rPr>
                <w:rFonts w:hint="eastAsia"/>
              </w:rPr>
              <w:t>三氯苯酚。</w:t>
            </w:r>
          </w:p>
        </w:tc>
        <w:tc>
          <w:tcPr>
            <w:tcW w:w="1480" w:type="dxa"/>
            <w:gridSpan w:val="3"/>
            <w:shd w:val="clear" w:color="auto" w:fill="auto"/>
            <w:vAlign w:val="bottom"/>
          </w:tcPr>
          <w:p w14:paraId="0D8B94A8" w14:textId="77777777" w:rsidR="002B6F11" w:rsidRDefault="002B6F11" w:rsidP="008F2A6A">
            <w:pPr>
              <w:spacing w:line="0" w:lineRule="atLeast"/>
              <w:ind w:right="10"/>
              <w:jc w:val="right"/>
              <w:rPr>
                <w:rFonts w:ascii="Arial" w:eastAsia="Arial" w:hAnsi="Arial"/>
              </w:rPr>
            </w:pPr>
            <w:r>
              <w:rPr>
                <w:rFonts w:ascii="Arial" w:eastAsia="Arial" w:hAnsi="Arial"/>
              </w:rPr>
              <w:t>95-95-4</w:t>
            </w:r>
          </w:p>
        </w:tc>
        <w:tc>
          <w:tcPr>
            <w:tcW w:w="760" w:type="dxa"/>
            <w:shd w:val="clear" w:color="auto" w:fill="auto"/>
            <w:vAlign w:val="bottom"/>
          </w:tcPr>
          <w:p w14:paraId="3ED2A183" w14:textId="77777777" w:rsidR="002B6F11" w:rsidRDefault="002B6F11" w:rsidP="008F2A6A">
            <w:pPr>
              <w:spacing w:line="0" w:lineRule="atLeast"/>
              <w:jc w:val="center"/>
              <w:rPr>
                <w:rFonts w:ascii="Arial" w:eastAsia="Arial" w:hAnsi="Arial"/>
                <w:w w:val="97"/>
              </w:rPr>
            </w:pPr>
            <w:r>
              <w:rPr>
                <w:rFonts w:ascii="Arial" w:eastAsia="Arial" w:hAnsi="Arial"/>
                <w:w w:val="97"/>
              </w:rPr>
              <w:t>85</w:t>
            </w:r>
          </w:p>
        </w:tc>
        <w:tc>
          <w:tcPr>
            <w:tcW w:w="780" w:type="dxa"/>
            <w:shd w:val="clear" w:color="auto" w:fill="auto"/>
            <w:vAlign w:val="bottom"/>
          </w:tcPr>
          <w:p w14:paraId="318AE613" w14:textId="77777777" w:rsidR="002B6F11" w:rsidRDefault="002B6F11" w:rsidP="008F2A6A">
            <w:pPr>
              <w:spacing w:line="0" w:lineRule="atLeast"/>
              <w:jc w:val="center"/>
              <w:rPr>
                <w:rFonts w:ascii="Arial" w:eastAsia="Arial" w:hAnsi="Arial"/>
              </w:rPr>
            </w:pPr>
            <w:r>
              <w:rPr>
                <w:rFonts w:ascii="Arial" w:eastAsia="Arial" w:hAnsi="Arial"/>
              </w:rPr>
              <w:t>87</w:t>
            </w:r>
          </w:p>
        </w:tc>
        <w:tc>
          <w:tcPr>
            <w:tcW w:w="840" w:type="dxa"/>
            <w:shd w:val="clear" w:color="auto" w:fill="auto"/>
            <w:vAlign w:val="bottom"/>
          </w:tcPr>
          <w:p w14:paraId="38A92552" w14:textId="77777777" w:rsidR="002B6F11" w:rsidRDefault="002B6F11" w:rsidP="008F2A6A">
            <w:pPr>
              <w:spacing w:line="0" w:lineRule="atLeast"/>
              <w:jc w:val="center"/>
              <w:rPr>
                <w:rFonts w:ascii="Arial" w:eastAsia="Arial" w:hAnsi="Arial"/>
              </w:rPr>
            </w:pPr>
            <w:r>
              <w:rPr>
                <w:rFonts w:ascii="Arial" w:eastAsia="Arial" w:hAnsi="Arial"/>
              </w:rPr>
              <w:t>80/93</w:t>
            </w:r>
          </w:p>
        </w:tc>
        <w:tc>
          <w:tcPr>
            <w:tcW w:w="740" w:type="dxa"/>
            <w:shd w:val="clear" w:color="auto" w:fill="auto"/>
            <w:vAlign w:val="bottom"/>
          </w:tcPr>
          <w:p w14:paraId="4C097A07" w14:textId="77777777" w:rsidR="002B6F11" w:rsidRDefault="002B6F11" w:rsidP="008F2A6A">
            <w:pPr>
              <w:spacing w:line="0" w:lineRule="atLeast"/>
              <w:jc w:val="center"/>
              <w:rPr>
                <w:rFonts w:ascii="Arial" w:eastAsia="Arial" w:hAnsi="Arial"/>
              </w:rPr>
            </w:pPr>
            <w:r>
              <w:rPr>
                <w:rFonts w:ascii="Arial" w:eastAsia="Arial" w:hAnsi="Arial"/>
              </w:rPr>
              <w:t>76</w:t>
            </w:r>
          </w:p>
        </w:tc>
        <w:tc>
          <w:tcPr>
            <w:tcW w:w="760" w:type="dxa"/>
            <w:shd w:val="clear" w:color="auto" w:fill="auto"/>
            <w:vAlign w:val="bottom"/>
          </w:tcPr>
          <w:p w14:paraId="229B4413" w14:textId="77777777" w:rsidR="002B6F11" w:rsidRDefault="002B6F11" w:rsidP="008F2A6A">
            <w:pPr>
              <w:spacing w:line="0" w:lineRule="atLeast"/>
              <w:jc w:val="center"/>
              <w:rPr>
                <w:rFonts w:ascii="Arial" w:eastAsia="Arial" w:hAnsi="Arial"/>
              </w:rPr>
            </w:pPr>
            <w:r>
              <w:rPr>
                <w:rFonts w:ascii="Arial" w:eastAsia="Arial" w:hAnsi="Arial"/>
              </w:rPr>
              <w:t>79</w:t>
            </w:r>
          </w:p>
        </w:tc>
        <w:tc>
          <w:tcPr>
            <w:tcW w:w="880" w:type="dxa"/>
            <w:shd w:val="clear" w:color="auto" w:fill="auto"/>
            <w:vAlign w:val="bottom"/>
          </w:tcPr>
          <w:p w14:paraId="398F4519" w14:textId="77777777" w:rsidR="002B6F11" w:rsidRDefault="002B6F11" w:rsidP="008F2A6A">
            <w:pPr>
              <w:spacing w:line="0" w:lineRule="atLeast"/>
              <w:jc w:val="center"/>
              <w:rPr>
                <w:rFonts w:ascii="Arial" w:eastAsia="Arial" w:hAnsi="Arial"/>
              </w:rPr>
            </w:pPr>
            <w:r>
              <w:rPr>
                <w:rFonts w:ascii="Arial" w:eastAsia="Arial" w:hAnsi="Arial"/>
              </w:rPr>
              <w:t>98</w:t>
            </w:r>
          </w:p>
        </w:tc>
      </w:tr>
      <w:tr w:rsidR="002B6F11" w14:paraId="28C16CC0" w14:textId="77777777" w:rsidTr="00051670">
        <w:trPr>
          <w:trHeight w:val="250"/>
        </w:trPr>
        <w:tc>
          <w:tcPr>
            <w:tcW w:w="3600" w:type="dxa"/>
            <w:gridSpan w:val="2"/>
            <w:shd w:val="clear" w:color="auto" w:fill="auto"/>
          </w:tcPr>
          <w:p w14:paraId="5A88C525" w14:textId="77777777" w:rsidR="002B6F11" w:rsidRDefault="002B6F11" w:rsidP="008F2A6A">
            <w:pPr>
              <w:spacing w:line="250" w:lineRule="exact"/>
              <w:ind w:left="100"/>
              <w:rPr>
                <w:rFonts w:ascii="Arial" w:eastAsia="Arial" w:hAnsi="Arial"/>
              </w:rPr>
            </w:pPr>
            <w:r w:rsidRPr="007C6E83">
              <w:rPr>
                <w:rFonts w:hint="eastAsia"/>
              </w:rPr>
              <w:t>2,4,6-</w:t>
            </w:r>
            <w:r w:rsidRPr="007C6E83">
              <w:rPr>
                <w:rFonts w:hint="eastAsia"/>
              </w:rPr>
              <w:t>三氯酚</w:t>
            </w:r>
          </w:p>
        </w:tc>
        <w:tc>
          <w:tcPr>
            <w:tcW w:w="1480" w:type="dxa"/>
            <w:gridSpan w:val="3"/>
            <w:shd w:val="clear" w:color="auto" w:fill="auto"/>
            <w:vAlign w:val="bottom"/>
          </w:tcPr>
          <w:p w14:paraId="4C000245" w14:textId="77777777" w:rsidR="002B6F11" w:rsidRDefault="002B6F11" w:rsidP="008F2A6A">
            <w:pPr>
              <w:spacing w:line="250" w:lineRule="exact"/>
              <w:ind w:right="10"/>
              <w:jc w:val="right"/>
              <w:rPr>
                <w:rFonts w:ascii="Arial" w:eastAsia="Arial" w:hAnsi="Arial"/>
              </w:rPr>
            </w:pPr>
            <w:r>
              <w:rPr>
                <w:rFonts w:ascii="Arial" w:eastAsia="Arial" w:hAnsi="Arial"/>
              </w:rPr>
              <w:t>88-06-2</w:t>
            </w:r>
          </w:p>
        </w:tc>
        <w:tc>
          <w:tcPr>
            <w:tcW w:w="760" w:type="dxa"/>
            <w:shd w:val="clear" w:color="auto" w:fill="auto"/>
            <w:vAlign w:val="bottom"/>
          </w:tcPr>
          <w:p w14:paraId="3763E523" w14:textId="77777777" w:rsidR="002B6F11" w:rsidRDefault="002B6F11" w:rsidP="008F2A6A">
            <w:pPr>
              <w:spacing w:line="250" w:lineRule="exact"/>
              <w:jc w:val="center"/>
              <w:rPr>
                <w:rFonts w:ascii="Arial" w:eastAsia="Arial" w:hAnsi="Arial"/>
                <w:w w:val="97"/>
              </w:rPr>
            </w:pPr>
            <w:r>
              <w:rPr>
                <w:rFonts w:ascii="Arial" w:eastAsia="Arial" w:hAnsi="Arial"/>
                <w:w w:val="97"/>
              </w:rPr>
              <w:t>84</w:t>
            </w:r>
          </w:p>
        </w:tc>
        <w:tc>
          <w:tcPr>
            <w:tcW w:w="780" w:type="dxa"/>
            <w:shd w:val="clear" w:color="auto" w:fill="auto"/>
            <w:vAlign w:val="bottom"/>
          </w:tcPr>
          <w:p w14:paraId="0E5A41EA" w14:textId="77777777" w:rsidR="002B6F11" w:rsidRDefault="002B6F11" w:rsidP="008F2A6A">
            <w:pPr>
              <w:spacing w:line="250" w:lineRule="exact"/>
              <w:jc w:val="center"/>
              <w:rPr>
                <w:rFonts w:ascii="Arial" w:eastAsia="Arial" w:hAnsi="Arial"/>
              </w:rPr>
            </w:pPr>
            <w:r>
              <w:rPr>
                <w:rFonts w:ascii="Arial" w:eastAsia="Arial" w:hAnsi="Arial"/>
              </w:rPr>
              <w:t>86</w:t>
            </w:r>
          </w:p>
        </w:tc>
        <w:tc>
          <w:tcPr>
            <w:tcW w:w="840" w:type="dxa"/>
            <w:shd w:val="clear" w:color="auto" w:fill="auto"/>
            <w:vAlign w:val="bottom"/>
          </w:tcPr>
          <w:p w14:paraId="379F6B73" w14:textId="77777777" w:rsidR="002B6F11" w:rsidRDefault="002B6F11" w:rsidP="008F2A6A">
            <w:pPr>
              <w:spacing w:line="250" w:lineRule="exact"/>
              <w:jc w:val="center"/>
              <w:rPr>
                <w:rFonts w:ascii="Arial" w:eastAsia="Arial" w:hAnsi="Arial"/>
              </w:rPr>
            </w:pPr>
            <w:r>
              <w:rPr>
                <w:rFonts w:ascii="Arial" w:eastAsia="Arial" w:hAnsi="Arial"/>
              </w:rPr>
              <w:t>80/90</w:t>
            </w:r>
          </w:p>
        </w:tc>
        <w:tc>
          <w:tcPr>
            <w:tcW w:w="740" w:type="dxa"/>
            <w:shd w:val="clear" w:color="auto" w:fill="auto"/>
            <w:vAlign w:val="bottom"/>
          </w:tcPr>
          <w:p w14:paraId="79E9F284" w14:textId="77777777" w:rsidR="002B6F11" w:rsidRDefault="002B6F11" w:rsidP="008F2A6A">
            <w:pPr>
              <w:spacing w:line="250" w:lineRule="exact"/>
              <w:jc w:val="center"/>
              <w:rPr>
                <w:rFonts w:ascii="Arial" w:eastAsia="Arial" w:hAnsi="Arial"/>
              </w:rPr>
            </w:pPr>
            <w:r>
              <w:rPr>
                <w:rFonts w:ascii="Arial" w:eastAsia="Arial" w:hAnsi="Arial"/>
              </w:rPr>
              <w:t>74</w:t>
            </w:r>
          </w:p>
        </w:tc>
        <w:tc>
          <w:tcPr>
            <w:tcW w:w="760" w:type="dxa"/>
            <w:shd w:val="clear" w:color="auto" w:fill="auto"/>
            <w:vAlign w:val="bottom"/>
          </w:tcPr>
          <w:p w14:paraId="1F09A6B2" w14:textId="77777777" w:rsidR="002B6F11" w:rsidRDefault="002B6F11" w:rsidP="008F2A6A">
            <w:pPr>
              <w:spacing w:line="250" w:lineRule="exact"/>
              <w:jc w:val="center"/>
              <w:rPr>
                <w:rFonts w:ascii="Arial" w:eastAsia="Arial" w:hAnsi="Arial"/>
              </w:rPr>
            </w:pPr>
            <w:r>
              <w:rPr>
                <w:rFonts w:ascii="Arial" w:eastAsia="Arial" w:hAnsi="Arial"/>
              </w:rPr>
              <w:t>79</w:t>
            </w:r>
          </w:p>
        </w:tc>
        <w:tc>
          <w:tcPr>
            <w:tcW w:w="880" w:type="dxa"/>
            <w:shd w:val="clear" w:color="auto" w:fill="auto"/>
            <w:vAlign w:val="bottom"/>
          </w:tcPr>
          <w:p w14:paraId="504CAE24" w14:textId="77777777" w:rsidR="002B6F11" w:rsidRDefault="002B6F11" w:rsidP="008F2A6A">
            <w:pPr>
              <w:spacing w:line="250" w:lineRule="exact"/>
              <w:jc w:val="center"/>
              <w:rPr>
                <w:rFonts w:ascii="Arial" w:eastAsia="Arial" w:hAnsi="Arial"/>
              </w:rPr>
            </w:pPr>
            <w:r>
              <w:rPr>
                <w:rFonts w:ascii="Arial" w:eastAsia="Arial" w:hAnsi="Arial"/>
              </w:rPr>
              <w:t>98</w:t>
            </w:r>
          </w:p>
        </w:tc>
      </w:tr>
      <w:tr w:rsidR="002B6F11" w14:paraId="36C5C379" w14:textId="77777777" w:rsidTr="00051670">
        <w:trPr>
          <w:trHeight w:val="254"/>
        </w:trPr>
        <w:tc>
          <w:tcPr>
            <w:tcW w:w="3600" w:type="dxa"/>
            <w:gridSpan w:val="2"/>
            <w:shd w:val="clear" w:color="auto" w:fill="auto"/>
          </w:tcPr>
          <w:p w14:paraId="1F75DB24" w14:textId="77777777" w:rsidR="002B6F11" w:rsidRDefault="002B6F11" w:rsidP="008F2A6A">
            <w:pPr>
              <w:spacing w:line="0" w:lineRule="atLeast"/>
              <w:ind w:left="100"/>
              <w:rPr>
                <w:rFonts w:ascii="Arial" w:eastAsia="Arial" w:hAnsi="Arial"/>
              </w:rPr>
            </w:pPr>
            <w:r w:rsidRPr="007C6E83">
              <w:rPr>
                <w:rFonts w:hint="eastAsia"/>
              </w:rPr>
              <w:t>O</w:t>
            </w:r>
            <w:r w:rsidRPr="007C6E83">
              <w:rPr>
                <w:rFonts w:hint="eastAsia"/>
              </w:rPr>
              <w:t>，</w:t>
            </w:r>
            <w:r w:rsidRPr="007C6E83">
              <w:rPr>
                <w:rFonts w:hint="eastAsia"/>
              </w:rPr>
              <w:t>O</w:t>
            </w:r>
            <w:r w:rsidRPr="007C6E83">
              <w:rPr>
                <w:rFonts w:hint="eastAsia"/>
              </w:rPr>
              <w:t>，</w:t>
            </w:r>
            <w:r w:rsidRPr="007C6E83">
              <w:rPr>
                <w:rFonts w:hint="eastAsia"/>
              </w:rPr>
              <w:t>O-</w:t>
            </w:r>
            <w:r w:rsidRPr="007C6E83">
              <w:rPr>
                <w:rFonts w:hint="eastAsia"/>
              </w:rPr>
              <w:t>乙基硫代磷酸酯</w:t>
            </w:r>
          </w:p>
        </w:tc>
        <w:tc>
          <w:tcPr>
            <w:tcW w:w="1480" w:type="dxa"/>
            <w:gridSpan w:val="3"/>
            <w:shd w:val="clear" w:color="auto" w:fill="auto"/>
            <w:vAlign w:val="bottom"/>
          </w:tcPr>
          <w:p w14:paraId="0764C24F" w14:textId="77777777" w:rsidR="002B6F11" w:rsidRDefault="002B6F11" w:rsidP="008F2A6A">
            <w:pPr>
              <w:spacing w:line="0" w:lineRule="atLeast"/>
              <w:ind w:right="10"/>
              <w:jc w:val="right"/>
              <w:rPr>
                <w:rFonts w:ascii="Arial" w:eastAsia="Arial" w:hAnsi="Arial"/>
              </w:rPr>
            </w:pPr>
            <w:r>
              <w:rPr>
                <w:rFonts w:ascii="Arial" w:eastAsia="Arial" w:hAnsi="Arial"/>
              </w:rPr>
              <w:t>126-68-1</w:t>
            </w:r>
          </w:p>
        </w:tc>
        <w:tc>
          <w:tcPr>
            <w:tcW w:w="760" w:type="dxa"/>
            <w:shd w:val="clear" w:color="auto" w:fill="auto"/>
            <w:vAlign w:val="bottom"/>
          </w:tcPr>
          <w:p w14:paraId="3F7EF617" w14:textId="77777777" w:rsidR="002B6F11" w:rsidRDefault="002B6F11" w:rsidP="008F2A6A">
            <w:pPr>
              <w:spacing w:line="0" w:lineRule="atLeast"/>
              <w:jc w:val="center"/>
              <w:rPr>
                <w:rFonts w:ascii="Arial" w:eastAsia="Arial" w:hAnsi="Arial"/>
                <w:w w:val="97"/>
              </w:rPr>
            </w:pPr>
            <w:r>
              <w:rPr>
                <w:rFonts w:ascii="Arial" w:eastAsia="Arial" w:hAnsi="Arial"/>
                <w:w w:val="97"/>
              </w:rPr>
              <w:t>87</w:t>
            </w:r>
          </w:p>
        </w:tc>
        <w:tc>
          <w:tcPr>
            <w:tcW w:w="780" w:type="dxa"/>
            <w:shd w:val="clear" w:color="auto" w:fill="auto"/>
            <w:vAlign w:val="bottom"/>
          </w:tcPr>
          <w:p w14:paraId="04B39C56" w14:textId="77777777" w:rsidR="002B6F11" w:rsidRDefault="002B6F11" w:rsidP="008F2A6A">
            <w:pPr>
              <w:spacing w:line="0" w:lineRule="atLeast"/>
              <w:jc w:val="center"/>
              <w:rPr>
                <w:rFonts w:ascii="Arial" w:eastAsia="Arial" w:hAnsi="Arial"/>
              </w:rPr>
            </w:pPr>
            <w:r>
              <w:rPr>
                <w:rFonts w:ascii="Arial" w:eastAsia="Arial" w:hAnsi="Arial"/>
              </w:rPr>
              <w:t>90</w:t>
            </w:r>
          </w:p>
        </w:tc>
        <w:tc>
          <w:tcPr>
            <w:tcW w:w="840" w:type="dxa"/>
            <w:shd w:val="clear" w:color="auto" w:fill="auto"/>
            <w:vAlign w:val="bottom"/>
          </w:tcPr>
          <w:p w14:paraId="798149C2" w14:textId="77777777" w:rsidR="002B6F11" w:rsidRDefault="002B6F11"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6FF7925B" w14:textId="77777777" w:rsidR="002B6F11" w:rsidRDefault="002B6F11"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07B6A912" w14:textId="77777777" w:rsidR="002B6F11" w:rsidRDefault="002B6F11" w:rsidP="008F2A6A">
            <w:pPr>
              <w:spacing w:line="0" w:lineRule="atLeast"/>
              <w:jc w:val="center"/>
              <w:rPr>
                <w:rFonts w:ascii="Arial" w:eastAsia="Arial" w:hAnsi="Arial"/>
              </w:rPr>
            </w:pPr>
            <w:r>
              <w:rPr>
                <w:rFonts w:ascii="Arial" w:eastAsia="Arial" w:hAnsi="Arial"/>
              </w:rPr>
              <w:t>75</w:t>
            </w:r>
          </w:p>
        </w:tc>
        <w:tc>
          <w:tcPr>
            <w:tcW w:w="880" w:type="dxa"/>
            <w:shd w:val="clear" w:color="auto" w:fill="auto"/>
            <w:vAlign w:val="bottom"/>
          </w:tcPr>
          <w:p w14:paraId="0580BC55"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423B366C" w14:textId="77777777" w:rsidTr="00051670">
        <w:trPr>
          <w:trHeight w:val="254"/>
        </w:trPr>
        <w:tc>
          <w:tcPr>
            <w:tcW w:w="3600" w:type="dxa"/>
            <w:gridSpan w:val="2"/>
            <w:shd w:val="clear" w:color="auto" w:fill="auto"/>
          </w:tcPr>
          <w:p w14:paraId="5BE8D471" w14:textId="77777777" w:rsidR="002B6F11" w:rsidRDefault="002B6F11" w:rsidP="008F2A6A">
            <w:pPr>
              <w:spacing w:line="0" w:lineRule="atLeast"/>
              <w:ind w:left="100"/>
              <w:rPr>
                <w:rFonts w:ascii="Arial" w:eastAsia="Arial" w:hAnsi="Arial"/>
              </w:rPr>
            </w:pPr>
            <w:r w:rsidRPr="007C6E83">
              <w:rPr>
                <w:rFonts w:hint="eastAsia"/>
              </w:rPr>
              <w:t>氟（氟）</w:t>
            </w:r>
          </w:p>
        </w:tc>
        <w:tc>
          <w:tcPr>
            <w:tcW w:w="1480" w:type="dxa"/>
            <w:gridSpan w:val="3"/>
            <w:shd w:val="clear" w:color="auto" w:fill="auto"/>
            <w:vAlign w:val="bottom"/>
          </w:tcPr>
          <w:p w14:paraId="0E2AEAF0" w14:textId="77777777" w:rsidR="002B6F11" w:rsidRDefault="002B6F11" w:rsidP="008F2A6A">
            <w:pPr>
              <w:spacing w:line="0" w:lineRule="atLeast"/>
              <w:ind w:right="10"/>
              <w:jc w:val="right"/>
              <w:rPr>
                <w:rFonts w:ascii="Arial" w:eastAsia="Arial" w:hAnsi="Arial"/>
              </w:rPr>
            </w:pPr>
            <w:r>
              <w:rPr>
                <w:rFonts w:ascii="Arial" w:eastAsia="Arial" w:hAnsi="Arial"/>
              </w:rPr>
              <w:t>1582-09-8</w:t>
            </w:r>
          </w:p>
        </w:tc>
        <w:tc>
          <w:tcPr>
            <w:tcW w:w="760" w:type="dxa"/>
            <w:shd w:val="clear" w:color="auto" w:fill="auto"/>
            <w:vAlign w:val="bottom"/>
          </w:tcPr>
          <w:p w14:paraId="1F83C4A5" w14:textId="77777777" w:rsidR="002B6F11" w:rsidRDefault="002B6F11"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1D1B9E0C"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478AFD5D" w14:textId="77777777" w:rsidR="002B6F11" w:rsidRDefault="002B6F11"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3A26ABCE" w14:textId="77777777" w:rsidR="002B6F11" w:rsidRDefault="002B6F11"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7899E190" w14:textId="77777777" w:rsidR="002B6F11" w:rsidRDefault="002B6F11"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426F4873"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2120211F" w14:textId="77777777" w:rsidTr="00051670">
        <w:trPr>
          <w:trHeight w:val="254"/>
        </w:trPr>
        <w:tc>
          <w:tcPr>
            <w:tcW w:w="3600" w:type="dxa"/>
            <w:gridSpan w:val="2"/>
            <w:shd w:val="clear" w:color="auto" w:fill="auto"/>
          </w:tcPr>
          <w:p w14:paraId="74A3B47C" w14:textId="77777777" w:rsidR="002B6F11" w:rsidRDefault="002B6F11" w:rsidP="008F2A6A">
            <w:pPr>
              <w:spacing w:line="0" w:lineRule="atLeast"/>
              <w:ind w:left="100"/>
              <w:rPr>
                <w:rFonts w:ascii="Arial" w:eastAsia="Arial" w:hAnsi="Arial"/>
              </w:rPr>
            </w:pPr>
            <w:r w:rsidRPr="007C6E83">
              <w:rPr>
                <w:rFonts w:hint="eastAsia"/>
              </w:rPr>
              <w:t>磷酸三甲酯</w:t>
            </w:r>
          </w:p>
        </w:tc>
        <w:tc>
          <w:tcPr>
            <w:tcW w:w="1480" w:type="dxa"/>
            <w:gridSpan w:val="3"/>
            <w:shd w:val="clear" w:color="auto" w:fill="auto"/>
            <w:vAlign w:val="bottom"/>
          </w:tcPr>
          <w:p w14:paraId="474FDE6D" w14:textId="77777777" w:rsidR="002B6F11" w:rsidRDefault="002B6F11" w:rsidP="008F2A6A">
            <w:pPr>
              <w:spacing w:line="0" w:lineRule="atLeast"/>
              <w:ind w:right="10"/>
              <w:jc w:val="right"/>
              <w:rPr>
                <w:rFonts w:ascii="Arial" w:eastAsia="Arial" w:hAnsi="Arial"/>
              </w:rPr>
            </w:pPr>
            <w:r>
              <w:rPr>
                <w:rFonts w:ascii="Arial" w:eastAsia="Arial" w:hAnsi="Arial"/>
              </w:rPr>
              <w:t>512-56-1</w:t>
            </w:r>
          </w:p>
        </w:tc>
        <w:tc>
          <w:tcPr>
            <w:tcW w:w="760" w:type="dxa"/>
            <w:shd w:val="clear" w:color="auto" w:fill="auto"/>
            <w:vAlign w:val="bottom"/>
          </w:tcPr>
          <w:p w14:paraId="5E14CC4B" w14:textId="77777777" w:rsidR="002B6F11" w:rsidRDefault="002B6F11" w:rsidP="008F2A6A">
            <w:pPr>
              <w:spacing w:line="0" w:lineRule="atLeast"/>
              <w:jc w:val="center"/>
              <w:rPr>
                <w:rFonts w:ascii="Arial" w:eastAsia="Arial" w:hAnsi="Arial"/>
              </w:rPr>
            </w:pPr>
            <w:r>
              <w:rPr>
                <w:rFonts w:ascii="Arial" w:eastAsia="Arial" w:hAnsi="Arial"/>
              </w:rPr>
              <w:t>-</w:t>
            </w:r>
          </w:p>
        </w:tc>
        <w:tc>
          <w:tcPr>
            <w:tcW w:w="780" w:type="dxa"/>
            <w:shd w:val="clear" w:color="auto" w:fill="auto"/>
            <w:vAlign w:val="bottom"/>
          </w:tcPr>
          <w:p w14:paraId="5EEE4B23"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c>
          <w:tcPr>
            <w:tcW w:w="840" w:type="dxa"/>
            <w:shd w:val="clear" w:color="auto" w:fill="auto"/>
            <w:vAlign w:val="bottom"/>
          </w:tcPr>
          <w:p w14:paraId="76C55B26" w14:textId="77777777" w:rsidR="002B6F11" w:rsidRDefault="002B6F11"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0C46AE0E" w14:textId="77777777" w:rsidR="002B6F11" w:rsidRDefault="002B6F11" w:rsidP="008F2A6A">
            <w:pPr>
              <w:spacing w:line="0" w:lineRule="atLeast"/>
              <w:jc w:val="center"/>
              <w:rPr>
                <w:rFonts w:ascii="Arial" w:eastAsia="Arial" w:hAnsi="Arial"/>
              </w:rPr>
            </w:pPr>
            <w:r>
              <w:rPr>
                <w:rFonts w:ascii="Arial" w:eastAsia="Arial" w:hAnsi="Arial"/>
              </w:rPr>
              <w:t>-</w:t>
            </w:r>
          </w:p>
        </w:tc>
        <w:tc>
          <w:tcPr>
            <w:tcW w:w="760" w:type="dxa"/>
            <w:shd w:val="clear" w:color="auto" w:fill="auto"/>
            <w:vAlign w:val="bottom"/>
          </w:tcPr>
          <w:p w14:paraId="0E8FFC45" w14:textId="77777777" w:rsidR="002B6F11" w:rsidRDefault="002B6F11" w:rsidP="008F2A6A">
            <w:pPr>
              <w:spacing w:line="0" w:lineRule="atLeast"/>
              <w:jc w:val="center"/>
              <w:rPr>
                <w:rFonts w:ascii="Arial" w:eastAsia="Arial" w:hAnsi="Arial"/>
              </w:rPr>
            </w:pPr>
            <w:r>
              <w:rPr>
                <w:rFonts w:ascii="Arial" w:eastAsia="Arial" w:hAnsi="Arial"/>
              </w:rPr>
              <w:t>-</w:t>
            </w:r>
          </w:p>
        </w:tc>
        <w:tc>
          <w:tcPr>
            <w:tcW w:w="880" w:type="dxa"/>
            <w:shd w:val="clear" w:color="auto" w:fill="auto"/>
            <w:vAlign w:val="bottom"/>
          </w:tcPr>
          <w:p w14:paraId="44CDAAD9"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79C4F340" w14:textId="77777777" w:rsidTr="00051670">
        <w:trPr>
          <w:trHeight w:val="250"/>
        </w:trPr>
        <w:tc>
          <w:tcPr>
            <w:tcW w:w="3600" w:type="dxa"/>
            <w:gridSpan w:val="2"/>
            <w:shd w:val="clear" w:color="auto" w:fill="auto"/>
          </w:tcPr>
          <w:p w14:paraId="68A37761" w14:textId="77777777" w:rsidR="002B6F11" w:rsidRDefault="002B6F11" w:rsidP="002B6F11">
            <w:pPr>
              <w:spacing w:line="249" w:lineRule="exact"/>
              <w:ind w:left="100"/>
              <w:rPr>
                <w:rFonts w:ascii="Arial" w:eastAsia="Arial" w:hAnsi="Arial"/>
              </w:rPr>
            </w:pPr>
            <w:r w:rsidRPr="007C6E83">
              <w:rPr>
                <w:rFonts w:hint="eastAsia"/>
              </w:rPr>
              <w:t>2</w:t>
            </w:r>
            <w:r>
              <w:rPr>
                <w:rFonts w:hint="eastAsia"/>
                <w:lang w:eastAsia="zh-CN"/>
              </w:rPr>
              <w:t>，</w:t>
            </w:r>
            <w:r w:rsidRPr="007C6E83">
              <w:rPr>
                <w:rFonts w:hint="eastAsia"/>
              </w:rPr>
              <w:t>4</w:t>
            </w:r>
            <w:r w:rsidRPr="007C6E83">
              <w:rPr>
                <w:rFonts w:hint="eastAsia"/>
              </w:rPr>
              <w:t>，</w:t>
            </w:r>
            <w:r w:rsidRPr="007C6E83">
              <w:rPr>
                <w:rFonts w:hint="eastAsia"/>
              </w:rPr>
              <w:t xml:space="preserve">5- </w:t>
            </w:r>
            <w:r w:rsidRPr="002B6F11">
              <w:rPr>
                <w:rFonts w:hint="eastAsia"/>
              </w:rPr>
              <w:t>三甲基苯胺</w:t>
            </w:r>
          </w:p>
        </w:tc>
        <w:tc>
          <w:tcPr>
            <w:tcW w:w="1480" w:type="dxa"/>
            <w:gridSpan w:val="3"/>
            <w:shd w:val="clear" w:color="auto" w:fill="auto"/>
            <w:vAlign w:val="bottom"/>
          </w:tcPr>
          <w:p w14:paraId="6227AB43" w14:textId="77777777" w:rsidR="002B6F11" w:rsidRDefault="002B6F11" w:rsidP="008F2A6A">
            <w:pPr>
              <w:spacing w:line="249" w:lineRule="exact"/>
              <w:ind w:right="10"/>
              <w:jc w:val="right"/>
              <w:rPr>
                <w:rFonts w:ascii="Arial" w:eastAsia="Arial" w:hAnsi="Arial"/>
              </w:rPr>
            </w:pPr>
            <w:r>
              <w:rPr>
                <w:rFonts w:ascii="Arial" w:eastAsia="Arial" w:hAnsi="Arial"/>
              </w:rPr>
              <w:t>137-17-7</w:t>
            </w:r>
          </w:p>
        </w:tc>
        <w:tc>
          <w:tcPr>
            <w:tcW w:w="760" w:type="dxa"/>
            <w:shd w:val="clear" w:color="auto" w:fill="auto"/>
            <w:vAlign w:val="bottom"/>
          </w:tcPr>
          <w:p w14:paraId="26E2202E" w14:textId="77777777" w:rsidR="002B6F11" w:rsidRDefault="002B6F11" w:rsidP="008F2A6A">
            <w:pPr>
              <w:spacing w:line="249" w:lineRule="exact"/>
              <w:jc w:val="center"/>
              <w:rPr>
                <w:rFonts w:ascii="Arial" w:eastAsia="Arial" w:hAnsi="Arial"/>
              </w:rPr>
            </w:pPr>
            <w:r>
              <w:rPr>
                <w:rFonts w:ascii="Arial" w:eastAsia="Arial" w:hAnsi="Arial"/>
              </w:rPr>
              <w:t>-</w:t>
            </w:r>
          </w:p>
        </w:tc>
        <w:tc>
          <w:tcPr>
            <w:tcW w:w="780" w:type="dxa"/>
            <w:shd w:val="clear" w:color="auto" w:fill="auto"/>
            <w:vAlign w:val="bottom"/>
          </w:tcPr>
          <w:p w14:paraId="4BF93B55" w14:textId="77777777" w:rsidR="002B6F11" w:rsidRDefault="002B6F11" w:rsidP="008F2A6A">
            <w:pPr>
              <w:spacing w:line="249" w:lineRule="exact"/>
              <w:jc w:val="center"/>
              <w:rPr>
                <w:rFonts w:ascii="Arial" w:eastAsia="Arial" w:hAnsi="Arial"/>
                <w:w w:val="81"/>
              </w:rPr>
            </w:pPr>
            <w:r>
              <w:rPr>
                <w:rFonts w:ascii="Arial" w:eastAsia="Arial" w:hAnsi="Arial"/>
                <w:w w:val="81"/>
              </w:rPr>
              <w:t>-</w:t>
            </w:r>
          </w:p>
        </w:tc>
        <w:tc>
          <w:tcPr>
            <w:tcW w:w="840" w:type="dxa"/>
            <w:shd w:val="clear" w:color="auto" w:fill="auto"/>
            <w:vAlign w:val="bottom"/>
          </w:tcPr>
          <w:p w14:paraId="336615AE" w14:textId="77777777" w:rsidR="002B6F11" w:rsidRDefault="002B6F11" w:rsidP="008F2A6A">
            <w:pPr>
              <w:spacing w:line="249"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6E5A79F7" w14:textId="77777777" w:rsidR="002B6F11" w:rsidRDefault="002B6F11" w:rsidP="008F2A6A">
            <w:pPr>
              <w:spacing w:line="249" w:lineRule="exact"/>
              <w:jc w:val="center"/>
              <w:rPr>
                <w:rFonts w:ascii="Arial" w:eastAsia="Arial" w:hAnsi="Arial"/>
              </w:rPr>
            </w:pPr>
            <w:r>
              <w:rPr>
                <w:rFonts w:ascii="Arial" w:eastAsia="Arial" w:hAnsi="Arial"/>
              </w:rPr>
              <w:t>-</w:t>
            </w:r>
          </w:p>
        </w:tc>
        <w:tc>
          <w:tcPr>
            <w:tcW w:w="760" w:type="dxa"/>
            <w:shd w:val="clear" w:color="auto" w:fill="auto"/>
            <w:vAlign w:val="bottom"/>
          </w:tcPr>
          <w:p w14:paraId="2005FD0E" w14:textId="77777777" w:rsidR="002B6F11" w:rsidRDefault="002B6F11" w:rsidP="008F2A6A">
            <w:pPr>
              <w:spacing w:line="249" w:lineRule="exact"/>
              <w:jc w:val="center"/>
              <w:rPr>
                <w:rFonts w:ascii="Arial" w:eastAsia="Arial" w:hAnsi="Arial"/>
              </w:rPr>
            </w:pPr>
            <w:r>
              <w:rPr>
                <w:rFonts w:ascii="Arial" w:eastAsia="Arial" w:hAnsi="Arial"/>
              </w:rPr>
              <w:t>-</w:t>
            </w:r>
          </w:p>
        </w:tc>
        <w:tc>
          <w:tcPr>
            <w:tcW w:w="880" w:type="dxa"/>
            <w:shd w:val="clear" w:color="auto" w:fill="auto"/>
            <w:vAlign w:val="bottom"/>
          </w:tcPr>
          <w:p w14:paraId="20C9D389" w14:textId="77777777" w:rsidR="002B6F11" w:rsidRDefault="002B6F11" w:rsidP="008F2A6A">
            <w:pPr>
              <w:spacing w:line="249" w:lineRule="exact"/>
              <w:jc w:val="center"/>
              <w:rPr>
                <w:rFonts w:ascii="Arial" w:eastAsia="Arial" w:hAnsi="Arial"/>
                <w:w w:val="81"/>
              </w:rPr>
            </w:pPr>
            <w:r>
              <w:rPr>
                <w:rFonts w:ascii="Arial" w:eastAsia="Arial" w:hAnsi="Arial"/>
                <w:w w:val="81"/>
              </w:rPr>
              <w:t>-</w:t>
            </w:r>
          </w:p>
        </w:tc>
      </w:tr>
      <w:tr w:rsidR="002B6F11" w14:paraId="0F813248" w14:textId="77777777" w:rsidTr="00051670">
        <w:trPr>
          <w:trHeight w:val="292"/>
        </w:trPr>
        <w:tc>
          <w:tcPr>
            <w:tcW w:w="3600" w:type="dxa"/>
            <w:gridSpan w:val="2"/>
            <w:shd w:val="clear" w:color="auto" w:fill="auto"/>
          </w:tcPr>
          <w:p w14:paraId="13B4DF34" w14:textId="77777777" w:rsidR="002B6F11" w:rsidRDefault="002B6F11" w:rsidP="002B6F11">
            <w:pPr>
              <w:spacing w:line="0" w:lineRule="atLeast"/>
              <w:ind w:left="100"/>
              <w:rPr>
                <w:rFonts w:ascii="Arial" w:eastAsia="Arial" w:hAnsi="Arial"/>
              </w:rPr>
            </w:pPr>
            <w:r w:rsidRPr="007C6E83">
              <w:rPr>
                <w:rFonts w:hint="eastAsia"/>
              </w:rPr>
              <w:t>1</w:t>
            </w:r>
            <w:r>
              <w:rPr>
                <w:rFonts w:hint="eastAsia"/>
                <w:lang w:eastAsia="zh-CN"/>
              </w:rPr>
              <w:t>，</w:t>
            </w:r>
            <w:r w:rsidRPr="007C6E83">
              <w:rPr>
                <w:rFonts w:hint="eastAsia"/>
              </w:rPr>
              <w:t>3</w:t>
            </w:r>
            <w:r>
              <w:rPr>
                <w:rFonts w:hint="eastAsia"/>
                <w:lang w:eastAsia="zh-CN"/>
              </w:rPr>
              <w:t>，</w:t>
            </w:r>
            <w:r w:rsidRPr="007C6E83">
              <w:rPr>
                <w:rFonts w:hint="eastAsia"/>
              </w:rPr>
              <w:t>5 -</w:t>
            </w:r>
            <w:r w:rsidRPr="007C6E83">
              <w:rPr>
                <w:rFonts w:hint="eastAsia"/>
              </w:rPr>
              <w:t>三硝基苯</w:t>
            </w:r>
          </w:p>
        </w:tc>
        <w:tc>
          <w:tcPr>
            <w:tcW w:w="1480" w:type="dxa"/>
            <w:gridSpan w:val="3"/>
            <w:shd w:val="clear" w:color="auto" w:fill="auto"/>
            <w:vAlign w:val="bottom"/>
          </w:tcPr>
          <w:p w14:paraId="1CE39899" w14:textId="77777777" w:rsidR="002B6F11" w:rsidRDefault="002B6F11" w:rsidP="008F2A6A">
            <w:pPr>
              <w:spacing w:line="0" w:lineRule="atLeast"/>
              <w:ind w:right="10"/>
              <w:jc w:val="right"/>
              <w:rPr>
                <w:rFonts w:ascii="Arial" w:eastAsia="Arial" w:hAnsi="Arial"/>
              </w:rPr>
            </w:pPr>
            <w:r>
              <w:rPr>
                <w:rFonts w:ascii="Arial" w:eastAsia="Arial" w:hAnsi="Arial"/>
              </w:rPr>
              <w:t>99-35-4</w:t>
            </w:r>
          </w:p>
        </w:tc>
        <w:tc>
          <w:tcPr>
            <w:tcW w:w="760" w:type="dxa"/>
            <w:shd w:val="clear" w:color="auto" w:fill="auto"/>
            <w:vAlign w:val="bottom"/>
          </w:tcPr>
          <w:p w14:paraId="6261DCBA" w14:textId="77777777" w:rsidR="002B6F11" w:rsidRDefault="002B6F11" w:rsidP="008F2A6A">
            <w:pPr>
              <w:spacing w:line="0" w:lineRule="atLeast"/>
              <w:jc w:val="center"/>
              <w:rPr>
                <w:rFonts w:ascii="Arial" w:eastAsia="Arial" w:hAnsi="Arial"/>
                <w:w w:val="97"/>
              </w:rPr>
            </w:pPr>
            <w:r>
              <w:rPr>
                <w:rFonts w:ascii="Arial" w:eastAsia="Arial" w:hAnsi="Arial"/>
                <w:w w:val="97"/>
              </w:rPr>
              <w:t>85</w:t>
            </w:r>
          </w:p>
        </w:tc>
        <w:tc>
          <w:tcPr>
            <w:tcW w:w="780" w:type="dxa"/>
            <w:shd w:val="clear" w:color="auto" w:fill="auto"/>
            <w:vAlign w:val="bottom"/>
          </w:tcPr>
          <w:p w14:paraId="5F5DBFC8" w14:textId="77777777" w:rsidR="002B6F11" w:rsidRDefault="002B6F11" w:rsidP="008F2A6A">
            <w:pPr>
              <w:spacing w:line="0" w:lineRule="atLeast"/>
              <w:jc w:val="center"/>
              <w:rPr>
                <w:rFonts w:ascii="Arial" w:eastAsia="Arial" w:hAnsi="Arial"/>
              </w:rPr>
            </w:pPr>
            <w:r>
              <w:rPr>
                <w:rFonts w:ascii="Arial" w:eastAsia="Arial" w:hAnsi="Arial"/>
              </w:rPr>
              <w:t>98</w:t>
            </w:r>
          </w:p>
        </w:tc>
        <w:tc>
          <w:tcPr>
            <w:tcW w:w="840" w:type="dxa"/>
            <w:shd w:val="clear" w:color="auto" w:fill="auto"/>
            <w:vAlign w:val="bottom"/>
          </w:tcPr>
          <w:p w14:paraId="2A93514C" w14:textId="77777777" w:rsidR="002B6F11" w:rsidRDefault="002B6F11" w:rsidP="008F2A6A">
            <w:pPr>
              <w:spacing w:line="0" w:lineRule="atLeast"/>
              <w:jc w:val="center"/>
              <w:rPr>
                <w:rFonts w:ascii="Arial" w:eastAsia="Arial" w:hAnsi="Arial"/>
                <w:w w:val="96"/>
              </w:rPr>
            </w:pPr>
            <w:r>
              <w:rPr>
                <w:rFonts w:ascii="Arial" w:eastAsia="Arial" w:hAnsi="Arial"/>
                <w:w w:val="96"/>
              </w:rPr>
              <w:t>-/-</w:t>
            </w:r>
          </w:p>
        </w:tc>
        <w:tc>
          <w:tcPr>
            <w:tcW w:w="740" w:type="dxa"/>
            <w:shd w:val="clear" w:color="auto" w:fill="auto"/>
            <w:vAlign w:val="bottom"/>
          </w:tcPr>
          <w:p w14:paraId="70A28AD3" w14:textId="77777777" w:rsidR="002B6F11" w:rsidRDefault="002B6F11" w:rsidP="008F2A6A">
            <w:pPr>
              <w:spacing w:line="0" w:lineRule="atLeast"/>
              <w:jc w:val="center"/>
              <w:rPr>
                <w:rFonts w:ascii="Arial" w:eastAsia="Arial" w:hAnsi="Arial"/>
              </w:rPr>
            </w:pPr>
            <w:r>
              <w:rPr>
                <w:rFonts w:ascii="Arial" w:eastAsia="Arial" w:hAnsi="Arial"/>
              </w:rPr>
              <w:t>95</w:t>
            </w:r>
          </w:p>
        </w:tc>
        <w:tc>
          <w:tcPr>
            <w:tcW w:w="760" w:type="dxa"/>
            <w:shd w:val="clear" w:color="auto" w:fill="auto"/>
            <w:vAlign w:val="bottom"/>
          </w:tcPr>
          <w:p w14:paraId="26B4C607" w14:textId="77777777" w:rsidR="002B6F11" w:rsidRDefault="002B6F11" w:rsidP="008F2A6A">
            <w:pPr>
              <w:spacing w:line="0" w:lineRule="atLeast"/>
              <w:jc w:val="center"/>
              <w:rPr>
                <w:rFonts w:ascii="Arial" w:eastAsia="Arial" w:hAnsi="Arial"/>
              </w:rPr>
            </w:pPr>
            <w:r>
              <w:rPr>
                <w:rFonts w:ascii="Arial" w:eastAsia="Arial" w:hAnsi="Arial"/>
              </w:rPr>
              <w:t>85</w:t>
            </w:r>
          </w:p>
        </w:tc>
        <w:tc>
          <w:tcPr>
            <w:tcW w:w="880" w:type="dxa"/>
            <w:shd w:val="clear" w:color="auto" w:fill="auto"/>
            <w:vAlign w:val="bottom"/>
          </w:tcPr>
          <w:p w14:paraId="001DBA50" w14:textId="77777777" w:rsidR="002B6F11" w:rsidRDefault="002B6F11" w:rsidP="008F2A6A">
            <w:pPr>
              <w:spacing w:line="0" w:lineRule="atLeast"/>
              <w:jc w:val="center"/>
              <w:rPr>
                <w:rFonts w:ascii="Arial" w:eastAsia="Arial" w:hAnsi="Arial"/>
                <w:w w:val="81"/>
              </w:rPr>
            </w:pPr>
            <w:r>
              <w:rPr>
                <w:rFonts w:ascii="Arial" w:eastAsia="Arial" w:hAnsi="Arial"/>
                <w:w w:val="81"/>
              </w:rPr>
              <w:t>-</w:t>
            </w:r>
          </w:p>
        </w:tc>
      </w:tr>
      <w:tr w:rsidR="002B6F11" w14:paraId="7DE4CED3" w14:textId="77777777" w:rsidTr="00051670">
        <w:trPr>
          <w:trHeight w:val="211"/>
        </w:trPr>
        <w:tc>
          <w:tcPr>
            <w:tcW w:w="3740" w:type="dxa"/>
            <w:gridSpan w:val="4"/>
            <w:shd w:val="clear" w:color="auto" w:fill="auto"/>
          </w:tcPr>
          <w:p w14:paraId="6A72B5DE" w14:textId="77777777" w:rsidR="002B6F11" w:rsidRDefault="002B6F11" w:rsidP="008F2A6A">
            <w:pPr>
              <w:spacing w:line="211" w:lineRule="exact"/>
              <w:ind w:left="100"/>
              <w:rPr>
                <w:rFonts w:ascii="Arial" w:eastAsia="Arial" w:hAnsi="Arial"/>
              </w:rPr>
            </w:pPr>
            <w:r w:rsidRPr="007841D4">
              <w:rPr>
                <w:rFonts w:hint="eastAsia"/>
              </w:rPr>
              <w:t>三（</w:t>
            </w:r>
            <w:r w:rsidRPr="007841D4">
              <w:rPr>
                <w:rFonts w:hint="eastAsia"/>
              </w:rPr>
              <w:t>2,3-</w:t>
            </w:r>
            <w:r w:rsidRPr="007841D4">
              <w:rPr>
                <w:rFonts w:hint="eastAsia"/>
              </w:rPr>
              <w:t>二溴丙基）酯</w:t>
            </w:r>
          </w:p>
        </w:tc>
        <w:tc>
          <w:tcPr>
            <w:tcW w:w="1340" w:type="dxa"/>
            <w:shd w:val="clear" w:color="auto" w:fill="auto"/>
            <w:vAlign w:val="bottom"/>
          </w:tcPr>
          <w:p w14:paraId="4DB7F952" w14:textId="77777777" w:rsidR="002B6F11" w:rsidRDefault="002B6F11" w:rsidP="008F2A6A">
            <w:pPr>
              <w:spacing w:line="211" w:lineRule="exact"/>
              <w:ind w:right="10"/>
              <w:jc w:val="right"/>
              <w:rPr>
                <w:rFonts w:ascii="Arial" w:eastAsia="Arial" w:hAnsi="Arial"/>
              </w:rPr>
            </w:pPr>
            <w:r>
              <w:rPr>
                <w:rFonts w:ascii="Arial" w:eastAsia="Arial" w:hAnsi="Arial"/>
              </w:rPr>
              <w:t>126-72-7</w:t>
            </w:r>
          </w:p>
        </w:tc>
        <w:tc>
          <w:tcPr>
            <w:tcW w:w="760" w:type="dxa"/>
            <w:shd w:val="clear" w:color="auto" w:fill="auto"/>
            <w:vAlign w:val="bottom"/>
          </w:tcPr>
          <w:p w14:paraId="25E48B84" w14:textId="77777777" w:rsidR="002B6F11" w:rsidRDefault="002B6F11" w:rsidP="008F2A6A">
            <w:pPr>
              <w:spacing w:line="211" w:lineRule="exact"/>
              <w:ind w:right="230"/>
              <w:jc w:val="right"/>
              <w:rPr>
                <w:rFonts w:ascii="Arial" w:eastAsia="Arial" w:hAnsi="Arial"/>
              </w:rPr>
            </w:pPr>
            <w:r>
              <w:rPr>
                <w:rFonts w:ascii="Arial" w:eastAsia="Arial" w:hAnsi="Arial"/>
              </w:rPr>
              <w:t>-</w:t>
            </w:r>
          </w:p>
        </w:tc>
        <w:tc>
          <w:tcPr>
            <w:tcW w:w="780" w:type="dxa"/>
            <w:shd w:val="clear" w:color="auto" w:fill="auto"/>
            <w:vAlign w:val="bottom"/>
          </w:tcPr>
          <w:p w14:paraId="4BC920CB" w14:textId="77777777" w:rsidR="002B6F11" w:rsidRDefault="002B6F11" w:rsidP="008F2A6A">
            <w:pPr>
              <w:spacing w:line="211" w:lineRule="exact"/>
              <w:ind w:right="250"/>
              <w:jc w:val="right"/>
              <w:rPr>
                <w:rFonts w:ascii="Arial" w:eastAsia="Arial" w:hAnsi="Arial"/>
              </w:rPr>
            </w:pPr>
            <w:r>
              <w:rPr>
                <w:rFonts w:ascii="Arial" w:eastAsia="Arial" w:hAnsi="Arial"/>
              </w:rPr>
              <w:t>-</w:t>
            </w:r>
          </w:p>
        </w:tc>
        <w:tc>
          <w:tcPr>
            <w:tcW w:w="840" w:type="dxa"/>
            <w:shd w:val="clear" w:color="auto" w:fill="auto"/>
            <w:vAlign w:val="bottom"/>
          </w:tcPr>
          <w:p w14:paraId="7DFBDD6A" w14:textId="77777777" w:rsidR="002B6F11" w:rsidRDefault="002B6F11" w:rsidP="008F2A6A">
            <w:pPr>
              <w:spacing w:line="211" w:lineRule="exact"/>
              <w:jc w:val="center"/>
              <w:rPr>
                <w:rFonts w:ascii="Arial" w:eastAsia="Arial" w:hAnsi="Arial"/>
                <w:w w:val="96"/>
              </w:rPr>
            </w:pPr>
            <w:r>
              <w:rPr>
                <w:rFonts w:ascii="Arial" w:eastAsia="Arial" w:hAnsi="Arial"/>
                <w:w w:val="96"/>
              </w:rPr>
              <w:t>-/-</w:t>
            </w:r>
          </w:p>
        </w:tc>
        <w:tc>
          <w:tcPr>
            <w:tcW w:w="740" w:type="dxa"/>
            <w:shd w:val="clear" w:color="auto" w:fill="auto"/>
            <w:vAlign w:val="bottom"/>
          </w:tcPr>
          <w:p w14:paraId="426A2B43" w14:textId="77777777" w:rsidR="002B6F11" w:rsidRDefault="002B6F11" w:rsidP="008F2A6A">
            <w:pPr>
              <w:spacing w:line="211" w:lineRule="exact"/>
              <w:ind w:right="210"/>
              <w:jc w:val="right"/>
              <w:rPr>
                <w:rFonts w:ascii="Arial" w:eastAsia="Arial" w:hAnsi="Arial"/>
              </w:rPr>
            </w:pPr>
            <w:r>
              <w:rPr>
                <w:rFonts w:ascii="Arial" w:eastAsia="Arial" w:hAnsi="Arial"/>
              </w:rPr>
              <w:t>-</w:t>
            </w:r>
          </w:p>
        </w:tc>
        <w:tc>
          <w:tcPr>
            <w:tcW w:w="760" w:type="dxa"/>
            <w:shd w:val="clear" w:color="auto" w:fill="auto"/>
            <w:vAlign w:val="bottom"/>
          </w:tcPr>
          <w:p w14:paraId="7E0A77A3" w14:textId="77777777" w:rsidR="002B6F11" w:rsidRDefault="002B6F11" w:rsidP="008F2A6A">
            <w:pPr>
              <w:spacing w:line="211" w:lineRule="exact"/>
              <w:ind w:right="250"/>
              <w:jc w:val="right"/>
              <w:rPr>
                <w:rFonts w:ascii="Arial" w:eastAsia="Arial" w:hAnsi="Arial"/>
              </w:rPr>
            </w:pPr>
            <w:r>
              <w:rPr>
                <w:rFonts w:ascii="Arial" w:eastAsia="Arial" w:hAnsi="Arial"/>
              </w:rPr>
              <w:t>-</w:t>
            </w:r>
          </w:p>
        </w:tc>
        <w:tc>
          <w:tcPr>
            <w:tcW w:w="880" w:type="dxa"/>
            <w:shd w:val="clear" w:color="auto" w:fill="auto"/>
            <w:vAlign w:val="bottom"/>
          </w:tcPr>
          <w:p w14:paraId="729CA14C" w14:textId="77777777" w:rsidR="002B6F11" w:rsidRDefault="002B6F11" w:rsidP="008F2A6A">
            <w:pPr>
              <w:spacing w:line="211" w:lineRule="exact"/>
              <w:ind w:right="330"/>
              <w:jc w:val="right"/>
              <w:rPr>
                <w:rFonts w:ascii="Arial" w:eastAsia="Arial" w:hAnsi="Arial"/>
              </w:rPr>
            </w:pPr>
            <w:r>
              <w:rPr>
                <w:rFonts w:ascii="Arial" w:eastAsia="Arial" w:hAnsi="Arial"/>
              </w:rPr>
              <w:t>-</w:t>
            </w:r>
          </w:p>
        </w:tc>
      </w:tr>
      <w:tr w:rsidR="002B6F11" w14:paraId="6D49523A" w14:textId="77777777" w:rsidTr="00051670">
        <w:trPr>
          <w:trHeight w:val="287"/>
        </w:trPr>
        <w:tc>
          <w:tcPr>
            <w:tcW w:w="3740" w:type="dxa"/>
            <w:gridSpan w:val="4"/>
            <w:tcBorders>
              <w:bottom w:val="single" w:sz="8" w:space="0" w:color="auto"/>
            </w:tcBorders>
            <w:shd w:val="clear" w:color="auto" w:fill="auto"/>
          </w:tcPr>
          <w:p w14:paraId="4DDF7C59" w14:textId="77777777" w:rsidR="002B6F11" w:rsidRDefault="002B6F11" w:rsidP="008F2A6A">
            <w:pPr>
              <w:spacing w:line="0" w:lineRule="atLeast"/>
              <w:ind w:left="100"/>
              <w:rPr>
                <w:rFonts w:ascii="Arial" w:eastAsia="Arial" w:hAnsi="Arial"/>
              </w:rPr>
            </w:pPr>
            <w:r w:rsidRPr="007841D4">
              <w:rPr>
                <w:rFonts w:hint="eastAsia"/>
              </w:rPr>
              <w:t>磷酸三对甲苯酯</w:t>
            </w:r>
          </w:p>
        </w:tc>
        <w:tc>
          <w:tcPr>
            <w:tcW w:w="1340" w:type="dxa"/>
            <w:tcBorders>
              <w:bottom w:val="single" w:sz="8" w:space="0" w:color="auto"/>
            </w:tcBorders>
            <w:shd w:val="clear" w:color="auto" w:fill="auto"/>
            <w:vAlign w:val="bottom"/>
          </w:tcPr>
          <w:p w14:paraId="11B23A60" w14:textId="77777777" w:rsidR="002B6F11" w:rsidRDefault="002B6F11" w:rsidP="008F2A6A">
            <w:pPr>
              <w:spacing w:line="0" w:lineRule="atLeast"/>
              <w:ind w:right="10"/>
              <w:jc w:val="right"/>
              <w:rPr>
                <w:rFonts w:ascii="Arial" w:eastAsia="Arial" w:hAnsi="Arial"/>
              </w:rPr>
            </w:pPr>
            <w:r>
              <w:rPr>
                <w:rFonts w:ascii="Arial" w:eastAsia="Arial" w:hAnsi="Arial"/>
              </w:rPr>
              <w:t>78-32-0</w:t>
            </w:r>
          </w:p>
        </w:tc>
        <w:tc>
          <w:tcPr>
            <w:tcW w:w="760" w:type="dxa"/>
            <w:tcBorders>
              <w:bottom w:val="single" w:sz="8" w:space="0" w:color="auto"/>
            </w:tcBorders>
            <w:shd w:val="clear" w:color="auto" w:fill="auto"/>
            <w:vAlign w:val="bottom"/>
          </w:tcPr>
          <w:p w14:paraId="7D7638C2" w14:textId="77777777" w:rsidR="002B6F11" w:rsidRDefault="002B6F11" w:rsidP="008F2A6A">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14:paraId="3B6C5A0C" w14:textId="77777777" w:rsidR="002B6F11" w:rsidRDefault="002B6F11" w:rsidP="008F2A6A">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14:paraId="46C743AB" w14:textId="77777777" w:rsidR="002B6F11" w:rsidRDefault="002B6F11" w:rsidP="008F2A6A">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14:paraId="657BD1A2" w14:textId="77777777" w:rsidR="002B6F11" w:rsidRDefault="002B6F11" w:rsidP="008F2A6A">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14:paraId="5A261DE0" w14:textId="77777777" w:rsidR="002B6F11" w:rsidRDefault="002B6F11" w:rsidP="008F2A6A">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0354F50B" w14:textId="77777777" w:rsidR="002B6F11" w:rsidRDefault="002B6F11" w:rsidP="008F2A6A">
            <w:pPr>
              <w:spacing w:line="0" w:lineRule="atLeast"/>
              <w:rPr>
                <w:rFonts w:ascii="Times New Roman" w:eastAsia="Times New Roman" w:hAnsi="Times New Roman"/>
                <w:sz w:val="24"/>
              </w:rPr>
            </w:pPr>
          </w:p>
        </w:tc>
      </w:tr>
    </w:tbl>
    <w:p w14:paraId="30E473DC" w14:textId="77777777" w:rsidR="00095267" w:rsidRPr="004158CF" w:rsidRDefault="00095267">
      <w:pPr>
        <w:spacing w:after="0" w:line="360" w:lineRule="auto"/>
        <w:ind w:firstLine="544"/>
        <w:jc w:val="center"/>
        <w:rPr>
          <w:rFonts w:ascii="Times New Roman" w:eastAsia="宋体" w:hAnsi="Times New Roman" w:cs="Times New Roman"/>
          <w:color w:val="000000" w:themeColor="text1"/>
          <w:spacing w:val="1"/>
          <w:lang w:eastAsia="zh-CN"/>
        </w:rPr>
      </w:pPr>
    </w:p>
    <w:p w14:paraId="473D81FC" w14:textId="77777777" w:rsidR="00095267" w:rsidRPr="004158CF" w:rsidRDefault="000F3974">
      <w:pPr>
        <w:widowControl/>
        <w:spacing w:after="0" w:line="240" w:lineRule="auto"/>
        <w:rPr>
          <w:rFonts w:ascii="Times New Roman" w:eastAsia="宋体" w:hAnsi="Times New Roman" w:cs="Times New Roman"/>
          <w:color w:val="000000" w:themeColor="text1"/>
          <w:spacing w:val="1"/>
          <w:lang w:eastAsia="zh-CN"/>
        </w:rPr>
      </w:pP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来自γ</w:t>
      </w:r>
      <w:r w:rsidRPr="004158CF">
        <w:rPr>
          <w:rFonts w:ascii="Times New Roman" w:eastAsia="宋体" w:hAnsi="Times New Roman" w:cs="Times New Roman" w:hint="eastAsia"/>
          <w:color w:val="000000" w:themeColor="text1"/>
          <w:spacing w:val="1"/>
          <w:lang w:eastAsia="zh-CN"/>
        </w:rPr>
        <w:t>-</w:t>
      </w:r>
      <w:r w:rsidRPr="004158CF">
        <w:rPr>
          <w:rFonts w:ascii="Times New Roman" w:eastAsia="宋体" w:hAnsi="Times New Roman" w:cs="Times New Roman" w:hint="eastAsia"/>
          <w:color w:val="000000" w:themeColor="text1"/>
          <w:spacing w:val="1"/>
          <w:lang w:eastAsia="zh-CN"/>
        </w:rPr>
        <w:t>氯丹的氯丹（</w:t>
      </w:r>
      <w:r w:rsidRPr="004158CF">
        <w:rPr>
          <w:rFonts w:ascii="Times New Roman" w:eastAsia="宋体" w:hAnsi="Times New Roman" w:cs="Times New Roman" w:hint="eastAsia"/>
          <w:color w:val="000000" w:themeColor="text1"/>
          <w:spacing w:val="1"/>
          <w:lang w:eastAsia="zh-CN"/>
        </w:rPr>
        <w:t>NOS</w:t>
      </w:r>
      <w:r w:rsidRPr="004158CF">
        <w:rPr>
          <w:rFonts w:ascii="Times New Roman" w:eastAsia="宋体" w:hAnsi="Times New Roman" w:cs="Times New Roman" w:hint="eastAsia"/>
          <w:color w:val="000000" w:themeColor="text1"/>
          <w:spacing w:val="1"/>
          <w:lang w:eastAsia="zh-CN"/>
        </w:rPr>
        <w:t>）的平均回收率为国防部（</w:t>
      </w:r>
      <w:r w:rsidRPr="004158CF">
        <w:rPr>
          <w:rFonts w:ascii="Times New Roman" w:eastAsia="宋体" w:hAnsi="Times New Roman" w:cs="Times New Roman" w:hint="eastAsia"/>
          <w:color w:val="000000" w:themeColor="text1"/>
          <w:spacing w:val="1"/>
          <w:lang w:eastAsia="zh-CN"/>
        </w:rPr>
        <w:t>DOD</w:t>
      </w:r>
      <w:r w:rsidRPr="004158CF">
        <w:rPr>
          <w:rFonts w:ascii="Times New Roman" w:eastAsia="宋体" w:hAnsi="Times New Roman" w:cs="Times New Roman" w:hint="eastAsia"/>
          <w:color w:val="000000" w:themeColor="text1"/>
          <w:spacing w:val="1"/>
          <w:lang w:eastAsia="zh-CN"/>
        </w:rPr>
        <w:t>）研究结果。</w:t>
      </w:r>
    </w:p>
    <w:p w14:paraId="1DB069D4" w14:textId="77777777" w:rsidR="000F3974" w:rsidRPr="004158CF" w:rsidRDefault="000F3974">
      <w:pPr>
        <w:jc w:val="center"/>
        <w:rPr>
          <w:rFonts w:ascii="Times New Roman" w:eastAsia="宋体" w:hAnsi="Times New Roman"/>
          <w:b/>
          <w:color w:val="000000" w:themeColor="text1"/>
          <w:lang w:eastAsia="zh-CN"/>
        </w:rPr>
      </w:pPr>
    </w:p>
    <w:p w14:paraId="13D8B639" w14:textId="77777777" w:rsidR="000F3974" w:rsidRPr="004158CF" w:rsidRDefault="000F3974">
      <w:pPr>
        <w:jc w:val="center"/>
        <w:rPr>
          <w:rFonts w:ascii="Times New Roman" w:eastAsia="宋体" w:hAnsi="Times New Roman"/>
          <w:b/>
          <w:color w:val="000000" w:themeColor="text1"/>
          <w:lang w:eastAsia="zh-CN"/>
        </w:rPr>
      </w:pPr>
    </w:p>
    <w:p w14:paraId="7BD351C4" w14:textId="77777777" w:rsidR="000F3974" w:rsidRPr="004158CF" w:rsidRDefault="000F3974">
      <w:pPr>
        <w:jc w:val="center"/>
        <w:rPr>
          <w:rFonts w:ascii="Times New Roman" w:eastAsia="宋体" w:hAnsi="Times New Roman"/>
          <w:b/>
          <w:color w:val="000000" w:themeColor="text1"/>
          <w:lang w:eastAsia="zh-CN"/>
        </w:rPr>
      </w:pPr>
    </w:p>
    <w:p w14:paraId="74F4BAB8" w14:textId="77777777" w:rsidR="000F3974" w:rsidRPr="004158CF" w:rsidRDefault="000F3974">
      <w:pPr>
        <w:jc w:val="center"/>
        <w:rPr>
          <w:rFonts w:ascii="Times New Roman" w:eastAsia="宋体" w:hAnsi="Times New Roman"/>
          <w:b/>
          <w:color w:val="000000" w:themeColor="text1"/>
          <w:lang w:eastAsia="zh-CN"/>
        </w:rPr>
      </w:pPr>
    </w:p>
    <w:p w14:paraId="6BAC220C" w14:textId="77777777" w:rsidR="00D62761" w:rsidRPr="004158CF" w:rsidRDefault="00D62761">
      <w:pPr>
        <w:jc w:val="center"/>
        <w:rPr>
          <w:rFonts w:ascii="Times New Roman" w:eastAsia="宋体" w:hAnsi="Times New Roman"/>
          <w:b/>
          <w:color w:val="000000" w:themeColor="text1"/>
          <w:lang w:eastAsia="zh-CN"/>
        </w:rPr>
      </w:pPr>
    </w:p>
    <w:p w14:paraId="45A31447" w14:textId="77777777" w:rsidR="00D62761" w:rsidRPr="004158CF" w:rsidRDefault="00D62761">
      <w:pPr>
        <w:jc w:val="center"/>
        <w:rPr>
          <w:rFonts w:ascii="Times New Roman" w:eastAsia="宋体" w:hAnsi="Times New Roman"/>
          <w:b/>
          <w:color w:val="000000" w:themeColor="text1"/>
          <w:lang w:eastAsia="zh-CN"/>
        </w:rPr>
      </w:pPr>
    </w:p>
    <w:p w14:paraId="1C4DD39E" w14:textId="77777777" w:rsidR="00D62761" w:rsidRPr="004158CF" w:rsidRDefault="00D62761">
      <w:pPr>
        <w:jc w:val="center"/>
        <w:rPr>
          <w:rFonts w:ascii="Times New Roman" w:eastAsia="宋体" w:hAnsi="Times New Roman"/>
          <w:b/>
          <w:color w:val="000000" w:themeColor="text1"/>
          <w:lang w:eastAsia="zh-CN"/>
        </w:rPr>
      </w:pPr>
    </w:p>
    <w:p w14:paraId="70BC167C" w14:textId="77777777" w:rsidR="00D62761" w:rsidRPr="004158CF" w:rsidRDefault="00D62761">
      <w:pPr>
        <w:jc w:val="center"/>
        <w:rPr>
          <w:rFonts w:ascii="Times New Roman" w:eastAsia="宋体" w:hAnsi="Times New Roman"/>
          <w:b/>
          <w:color w:val="000000" w:themeColor="text1"/>
          <w:lang w:eastAsia="zh-CN"/>
        </w:rPr>
      </w:pPr>
    </w:p>
    <w:p w14:paraId="7AB774D3" w14:textId="77777777" w:rsidR="00D62761" w:rsidRPr="004158CF" w:rsidRDefault="00D62761">
      <w:pPr>
        <w:jc w:val="center"/>
        <w:rPr>
          <w:rFonts w:ascii="Times New Roman" w:eastAsia="宋体" w:hAnsi="Times New Roman"/>
          <w:b/>
          <w:color w:val="000000" w:themeColor="text1"/>
          <w:lang w:eastAsia="zh-CN"/>
        </w:rPr>
      </w:pPr>
    </w:p>
    <w:p w14:paraId="6B09C480" w14:textId="77777777" w:rsidR="00D62761" w:rsidRPr="004158CF" w:rsidRDefault="00D62761">
      <w:pPr>
        <w:jc w:val="center"/>
        <w:rPr>
          <w:rFonts w:ascii="Times New Roman" w:eastAsia="宋体" w:hAnsi="Times New Roman"/>
          <w:b/>
          <w:color w:val="000000" w:themeColor="text1"/>
          <w:lang w:eastAsia="zh-CN"/>
        </w:rPr>
      </w:pPr>
    </w:p>
    <w:p w14:paraId="70C45A75" w14:textId="77777777" w:rsidR="00D62761" w:rsidRPr="004158CF" w:rsidRDefault="00D62761">
      <w:pPr>
        <w:jc w:val="center"/>
        <w:rPr>
          <w:rFonts w:ascii="Times New Roman" w:eastAsia="宋体" w:hAnsi="Times New Roman"/>
          <w:b/>
          <w:color w:val="000000" w:themeColor="text1"/>
          <w:lang w:eastAsia="zh-CN"/>
        </w:rPr>
      </w:pPr>
    </w:p>
    <w:p w14:paraId="37CF335D" w14:textId="77777777" w:rsidR="00D62761" w:rsidRPr="004158CF" w:rsidRDefault="00D62761">
      <w:pPr>
        <w:jc w:val="center"/>
        <w:rPr>
          <w:rFonts w:ascii="Times New Roman" w:eastAsia="宋体" w:hAnsi="Times New Roman"/>
          <w:b/>
          <w:color w:val="000000" w:themeColor="text1"/>
          <w:lang w:eastAsia="zh-CN"/>
        </w:rPr>
      </w:pPr>
    </w:p>
    <w:p w14:paraId="22F2502D" w14:textId="77777777" w:rsidR="00F10A1D" w:rsidRDefault="00F10A1D">
      <w:pPr>
        <w:jc w:val="center"/>
        <w:rPr>
          <w:rFonts w:ascii="Times New Roman" w:eastAsia="宋体" w:hAnsi="Times New Roman"/>
          <w:b/>
          <w:color w:val="000000" w:themeColor="text1"/>
          <w:lang w:eastAsia="zh-CN"/>
        </w:rPr>
      </w:pPr>
    </w:p>
    <w:p w14:paraId="44FA9C93" w14:textId="77777777" w:rsidR="00AE1A9D" w:rsidRDefault="00AE1A9D">
      <w:pPr>
        <w:jc w:val="center"/>
        <w:rPr>
          <w:rFonts w:ascii="Times New Roman" w:eastAsia="宋体" w:hAnsi="Times New Roman"/>
          <w:b/>
          <w:color w:val="000000" w:themeColor="text1"/>
          <w:lang w:eastAsia="zh-CN"/>
        </w:rPr>
      </w:pPr>
    </w:p>
    <w:p w14:paraId="5D557F27" w14:textId="77777777" w:rsidR="00AE1A9D" w:rsidRDefault="00AE1A9D">
      <w:pPr>
        <w:jc w:val="center"/>
        <w:rPr>
          <w:rFonts w:ascii="Times New Roman" w:eastAsia="宋体" w:hAnsi="Times New Roman"/>
          <w:b/>
          <w:color w:val="000000" w:themeColor="text1"/>
          <w:lang w:eastAsia="zh-CN"/>
        </w:rPr>
      </w:pPr>
    </w:p>
    <w:p w14:paraId="33FBED82" w14:textId="77777777" w:rsidR="00AE1A9D" w:rsidRDefault="00AE1A9D">
      <w:pPr>
        <w:jc w:val="center"/>
        <w:rPr>
          <w:rFonts w:ascii="Times New Roman" w:eastAsia="宋体" w:hAnsi="Times New Roman"/>
          <w:b/>
          <w:color w:val="000000" w:themeColor="text1"/>
          <w:lang w:eastAsia="zh-CN"/>
        </w:rPr>
      </w:pPr>
    </w:p>
    <w:p w14:paraId="62D3751B" w14:textId="77777777" w:rsidR="00AE1A9D" w:rsidRPr="004158CF" w:rsidRDefault="00AE1A9D" w:rsidP="0054537F">
      <w:pPr>
        <w:rPr>
          <w:rFonts w:ascii="Times New Roman" w:eastAsia="宋体" w:hAnsi="Times New Roman"/>
          <w:b/>
          <w:color w:val="000000" w:themeColor="text1"/>
          <w:lang w:eastAsia="zh-CN"/>
        </w:rPr>
      </w:pPr>
    </w:p>
    <w:p w14:paraId="654087B0" w14:textId="77777777" w:rsidR="00095267" w:rsidRPr="004158CF" w:rsidRDefault="00474047">
      <w:pPr>
        <w:jc w:val="center"/>
        <w:rPr>
          <w:rFonts w:ascii="Times New Roman" w:eastAsia="宋体" w:hAnsi="Times New Roman"/>
          <w:b/>
          <w:color w:val="000000" w:themeColor="text1"/>
        </w:rPr>
      </w:pPr>
      <w:r w:rsidRPr="004158CF">
        <w:rPr>
          <w:rFonts w:ascii="Times New Roman" w:eastAsia="宋体" w:hAnsi="Times New Roman" w:hint="eastAsia"/>
          <w:b/>
          <w:color w:val="000000" w:themeColor="text1"/>
        </w:rPr>
        <w:lastRenderedPageBreak/>
        <w:t>表</w:t>
      </w:r>
      <w:r w:rsidRPr="004158CF">
        <w:rPr>
          <w:rFonts w:ascii="Times New Roman" w:eastAsia="宋体" w:hAnsi="Times New Roman" w:hint="eastAsia"/>
          <w:b/>
          <w:color w:val="000000" w:themeColor="text1"/>
        </w:rPr>
        <w:t>3</w:t>
      </w:r>
    </w:p>
    <w:p w14:paraId="77A266F1" w14:textId="77777777" w:rsidR="00095267" w:rsidRPr="004158CF" w:rsidRDefault="00474047">
      <w:pPr>
        <w:jc w:val="center"/>
        <w:rPr>
          <w:rFonts w:ascii="Times New Roman" w:eastAsia="宋体" w:hAnsi="Times New Roman"/>
          <w:b/>
          <w:color w:val="000000" w:themeColor="text1"/>
        </w:rPr>
      </w:pPr>
      <w:r w:rsidRPr="004158CF">
        <w:rPr>
          <w:rFonts w:ascii="Times New Roman" w:eastAsia="宋体" w:hAnsi="Times New Roman" w:hint="eastAsia"/>
          <w:b/>
          <w:color w:val="000000" w:themeColor="text1"/>
        </w:rPr>
        <w:t>DFTPP</w:t>
      </w:r>
      <w:r w:rsidRPr="004158CF">
        <w:rPr>
          <w:rFonts w:ascii="Times New Roman" w:eastAsia="宋体" w:hAnsi="Times New Roman" w:hint="eastAsia"/>
          <w:b/>
          <w:color w:val="000000" w:themeColor="text1"/>
        </w:rPr>
        <w:t>主要离子及离子丰度标准</w:t>
      </w:r>
      <w:proofErr w:type="gramStart"/>
      <w:r w:rsidRPr="004158CF">
        <w:rPr>
          <w:rFonts w:ascii="Times New Roman" w:eastAsia="宋体" w:hAnsi="Times New Roman"/>
          <w:b/>
          <w:color w:val="000000" w:themeColor="text1"/>
          <w:vertAlign w:val="superscript"/>
        </w:rPr>
        <w:t>a,b</w:t>
      </w:r>
      <w:proofErr w:type="gramEnd"/>
    </w:p>
    <w:tbl>
      <w:tblPr>
        <w:tblW w:w="9639" w:type="dxa"/>
        <w:jc w:val="center"/>
        <w:tblBorders>
          <w:top w:val="single" w:sz="24" w:space="0" w:color="auto"/>
        </w:tblBorders>
        <w:tblLayout w:type="fixed"/>
        <w:tblLook w:val="04A0" w:firstRow="1" w:lastRow="0" w:firstColumn="1" w:lastColumn="0" w:noHBand="0" w:noVBand="1"/>
      </w:tblPr>
      <w:tblGrid>
        <w:gridCol w:w="3075"/>
        <w:gridCol w:w="6564"/>
      </w:tblGrid>
      <w:tr w:rsidR="00095267" w:rsidRPr="004158CF" w14:paraId="560DA7B0" w14:textId="77777777">
        <w:trPr>
          <w:jc w:val="center"/>
        </w:trPr>
        <w:tc>
          <w:tcPr>
            <w:tcW w:w="3075" w:type="dxa"/>
            <w:tcBorders>
              <w:bottom w:val="single" w:sz="12" w:space="0" w:color="auto"/>
            </w:tcBorders>
            <w:shd w:val="clear" w:color="auto" w:fill="auto"/>
          </w:tcPr>
          <w:p w14:paraId="2C541CFE" w14:textId="77777777" w:rsidR="00095267" w:rsidRPr="004158CF" w:rsidRDefault="00474047">
            <w:pPr>
              <w:rPr>
                <w:rFonts w:ascii="Times New Roman" w:eastAsia="宋体" w:hAnsi="Times New Roman"/>
                <w:color w:val="000000" w:themeColor="text1"/>
                <w:sz w:val="20"/>
                <w:szCs w:val="20"/>
              </w:rPr>
            </w:pPr>
            <w:r w:rsidRPr="004158CF">
              <w:rPr>
                <w:rFonts w:ascii="Times New Roman" w:eastAsia="宋体" w:hAnsi="Times New Roman" w:hint="eastAsia"/>
                <w:color w:val="000000" w:themeColor="text1"/>
                <w:sz w:val="20"/>
                <w:szCs w:val="20"/>
              </w:rPr>
              <w:t>原子质量</w:t>
            </w:r>
          </w:p>
        </w:tc>
        <w:tc>
          <w:tcPr>
            <w:tcW w:w="6564" w:type="dxa"/>
            <w:tcBorders>
              <w:bottom w:val="single" w:sz="12" w:space="0" w:color="auto"/>
            </w:tcBorders>
            <w:shd w:val="clear" w:color="auto" w:fill="auto"/>
          </w:tcPr>
          <w:p w14:paraId="31E9166A" w14:textId="77777777" w:rsidR="00095267" w:rsidRPr="004158CF" w:rsidRDefault="00474047">
            <w:pPr>
              <w:rPr>
                <w:rFonts w:ascii="Times New Roman" w:eastAsia="宋体" w:hAnsi="Times New Roman"/>
                <w:color w:val="000000" w:themeColor="text1"/>
                <w:sz w:val="20"/>
                <w:szCs w:val="20"/>
              </w:rPr>
            </w:pPr>
            <w:r w:rsidRPr="004158CF">
              <w:rPr>
                <w:rFonts w:ascii="Times New Roman" w:eastAsia="宋体" w:hAnsi="Times New Roman" w:hint="eastAsia"/>
                <w:color w:val="000000" w:themeColor="text1"/>
                <w:sz w:val="20"/>
                <w:szCs w:val="20"/>
              </w:rPr>
              <w:t>离子丰度标准</w:t>
            </w:r>
          </w:p>
        </w:tc>
      </w:tr>
      <w:tr w:rsidR="00095267" w:rsidRPr="004158CF" w14:paraId="4C2864D9" w14:textId="77777777">
        <w:trPr>
          <w:jc w:val="center"/>
        </w:trPr>
        <w:tc>
          <w:tcPr>
            <w:tcW w:w="3075" w:type="dxa"/>
            <w:shd w:val="clear" w:color="auto" w:fill="auto"/>
          </w:tcPr>
          <w:p w14:paraId="64E6FA34" w14:textId="77777777" w:rsidR="00095267" w:rsidRPr="004158CF" w:rsidRDefault="00474047">
            <w:pPr>
              <w:rPr>
                <w:rFonts w:ascii="Times New Roman" w:eastAsia="宋体" w:hAnsi="Times New Roman"/>
                <w:color w:val="000000" w:themeColor="text1"/>
                <w:sz w:val="20"/>
                <w:szCs w:val="20"/>
              </w:rPr>
            </w:pPr>
            <w:r w:rsidRPr="004158CF">
              <w:rPr>
                <w:rFonts w:ascii="Times New Roman" w:eastAsia="宋体" w:hAnsi="Times New Roman"/>
                <w:color w:val="000000" w:themeColor="text1"/>
                <w:sz w:val="20"/>
                <w:szCs w:val="20"/>
              </w:rPr>
              <w:t>68</w:t>
            </w:r>
          </w:p>
        </w:tc>
        <w:tc>
          <w:tcPr>
            <w:tcW w:w="6564" w:type="dxa"/>
            <w:shd w:val="clear" w:color="auto" w:fill="auto"/>
          </w:tcPr>
          <w:p w14:paraId="0C1992FB" w14:textId="77777777" w:rsidR="00095267" w:rsidRPr="004158CF" w:rsidRDefault="00474047">
            <w:pPr>
              <w:rPr>
                <w:rFonts w:ascii="Times New Roman" w:eastAsia="宋体" w:hAnsi="Times New Roman"/>
                <w:color w:val="000000" w:themeColor="text1"/>
                <w:sz w:val="20"/>
                <w:szCs w:val="20"/>
              </w:rPr>
            </w:pPr>
            <w:r w:rsidRPr="004158CF">
              <w:rPr>
                <w:rFonts w:ascii="Times New Roman" w:eastAsia="宋体" w:hAnsi="Times New Roman" w:hint="eastAsia"/>
                <w:color w:val="000000" w:themeColor="text1"/>
                <w:sz w:val="20"/>
                <w:szCs w:val="20"/>
              </w:rPr>
              <w:t>&lt;</w:t>
            </w:r>
            <w:r w:rsidRPr="004158CF">
              <w:rPr>
                <w:rFonts w:ascii="Times New Roman" w:eastAsia="宋体" w:hAnsi="Times New Roman" w:hint="eastAsia"/>
                <w:color w:val="000000" w:themeColor="text1"/>
                <w:sz w:val="20"/>
                <w:szCs w:val="20"/>
              </w:rPr>
              <w:t>原子质量</w:t>
            </w:r>
            <w:r w:rsidRPr="004158CF">
              <w:rPr>
                <w:rFonts w:ascii="Times New Roman" w:eastAsia="宋体" w:hAnsi="Times New Roman" w:hint="eastAsia"/>
                <w:color w:val="000000" w:themeColor="text1"/>
                <w:sz w:val="20"/>
                <w:szCs w:val="20"/>
              </w:rPr>
              <w:t>69</w:t>
            </w:r>
            <w:r w:rsidRPr="004158CF">
              <w:rPr>
                <w:rFonts w:ascii="Times New Roman" w:eastAsia="宋体" w:hAnsi="Times New Roman" w:hint="eastAsia"/>
                <w:color w:val="000000" w:themeColor="text1"/>
                <w:sz w:val="20"/>
                <w:szCs w:val="20"/>
              </w:rPr>
              <w:t>的</w:t>
            </w:r>
            <w:r w:rsidRPr="004158CF">
              <w:rPr>
                <w:rFonts w:ascii="Times New Roman" w:eastAsia="宋体" w:hAnsi="Times New Roman" w:hint="eastAsia"/>
                <w:color w:val="000000" w:themeColor="text1"/>
                <w:sz w:val="20"/>
                <w:szCs w:val="20"/>
              </w:rPr>
              <w:t>2%</w:t>
            </w:r>
          </w:p>
        </w:tc>
      </w:tr>
      <w:tr w:rsidR="00AE1A9D" w:rsidRPr="004158CF" w14:paraId="3FA0A47A" w14:textId="77777777">
        <w:trPr>
          <w:jc w:val="center"/>
        </w:trPr>
        <w:tc>
          <w:tcPr>
            <w:tcW w:w="3075" w:type="dxa"/>
            <w:shd w:val="clear" w:color="auto" w:fill="auto"/>
          </w:tcPr>
          <w:p w14:paraId="44B1C57A" w14:textId="77777777" w:rsidR="00AE1A9D" w:rsidRPr="004158CF" w:rsidRDefault="00AE1A9D">
            <w:pPr>
              <w:rPr>
                <w:rFonts w:ascii="Times New Roman" w:eastAsia="宋体" w:hAnsi="Times New Roman"/>
                <w:color w:val="000000" w:themeColor="text1"/>
                <w:sz w:val="20"/>
                <w:szCs w:val="20"/>
                <w:lang w:eastAsia="zh-CN"/>
              </w:rPr>
            </w:pPr>
            <w:r>
              <w:rPr>
                <w:rFonts w:ascii="Times New Roman" w:eastAsia="宋体" w:hAnsi="Times New Roman" w:hint="eastAsia"/>
                <w:color w:val="000000" w:themeColor="text1"/>
                <w:sz w:val="20"/>
                <w:szCs w:val="20"/>
                <w:lang w:eastAsia="zh-CN"/>
              </w:rPr>
              <w:t>69</w:t>
            </w:r>
          </w:p>
        </w:tc>
        <w:tc>
          <w:tcPr>
            <w:tcW w:w="6564" w:type="dxa"/>
            <w:shd w:val="clear" w:color="auto" w:fill="auto"/>
          </w:tcPr>
          <w:p w14:paraId="72F1C1B1" w14:textId="77777777" w:rsidR="00AE1A9D" w:rsidRPr="004158CF" w:rsidRDefault="00AE1A9D">
            <w:pPr>
              <w:rPr>
                <w:rFonts w:ascii="Times New Roman" w:eastAsia="宋体" w:hAnsi="Times New Roman"/>
                <w:color w:val="000000" w:themeColor="text1"/>
                <w:sz w:val="20"/>
                <w:szCs w:val="20"/>
                <w:lang w:eastAsia="zh-CN"/>
              </w:rPr>
            </w:pPr>
            <w:r>
              <w:rPr>
                <w:rFonts w:ascii="Times New Roman" w:eastAsia="宋体" w:hAnsi="Times New Roman" w:hint="eastAsia"/>
                <w:color w:val="000000" w:themeColor="text1"/>
                <w:sz w:val="20"/>
                <w:szCs w:val="20"/>
                <w:lang w:eastAsia="zh-CN"/>
              </w:rPr>
              <w:t>基峰</w:t>
            </w:r>
          </w:p>
        </w:tc>
      </w:tr>
      <w:tr w:rsidR="00095267" w:rsidRPr="004158CF" w14:paraId="0E4047C2" w14:textId="77777777">
        <w:trPr>
          <w:jc w:val="center"/>
        </w:trPr>
        <w:tc>
          <w:tcPr>
            <w:tcW w:w="3075" w:type="dxa"/>
            <w:shd w:val="clear" w:color="auto" w:fill="auto"/>
          </w:tcPr>
          <w:p w14:paraId="10D2BBDB" w14:textId="77777777" w:rsidR="00095267" w:rsidRPr="004158CF" w:rsidRDefault="00474047">
            <w:pPr>
              <w:rPr>
                <w:rFonts w:ascii="Times New Roman" w:eastAsia="宋体" w:hAnsi="Times New Roman"/>
                <w:color w:val="000000" w:themeColor="text1"/>
                <w:sz w:val="20"/>
                <w:szCs w:val="20"/>
              </w:rPr>
            </w:pPr>
            <w:r w:rsidRPr="004158CF">
              <w:rPr>
                <w:rFonts w:ascii="Times New Roman" w:eastAsia="宋体" w:hAnsi="Times New Roman"/>
                <w:color w:val="000000" w:themeColor="text1"/>
                <w:sz w:val="20"/>
                <w:szCs w:val="20"/>
              </w:rPr>
              <w:t>70</w:t>
            </w:r>
          </w:p>
        </w:tc>
        <w:tc>
          <w:tcPr>
            <w:tcW w:w="6564" w:type="dxa"/>
            <w:shd w:val="clear" w:color="auto" w:fill="auto"/>
          </w:tcPr>
          <w:p w14:paraId="7F7D8ABC" w14:textId="77777777" w:rsidR="00095267" w:rsidRPr="004158CF" w:rsidRDefault="00474047">
            <w:pPr>
              <w:rPr>
                <w:rFonts w:ascii="Times New Roman" w:eastAsia="宋体" w:hAnsi="Times New Roman"/>
                <w:color w:val="000000" w:themeColor="text1"/>
                <w:sz w:val="20"/>
                <w:szCs w:val="20"/>
              </w:rPr>
            </w:pPr>
            <w:r w:rsidRPr="004158CF">
              <w:rPr>
                <w:rFonts w:ascii="Times New Roman" w:eastAsia="宋体" w:hAnsi="Times New Roman" w:hint="eastAsia"/>
                <w:color w:val="000000" w:themeColor="text1"/>
                <w:sz w:val="20"/>
                <w:szCs w:val="20"/>
              </w:rPr>
              <w:t>&lt;</w:t>
            </w:r>
            <w:r w:rsidRPr="004158CF">
              <w:rPr>
                <w:rFonts w:ascii="Times New Roman" w:eastAsia="宋体" w:hAnsi="Times New Roman" w:hint="eastAsia"/>
                <w:color w:val="000000" w:themeColor="text1"/>
                <w:sz w:val="20"/>
                <w:szCs w:val="20"/>
              </w:rPr>
              <w:t>原子质量</w:t>
            </w:r>
            <w:r w:rsidRPr="004158CF">
              <w:rPr>
                <w:rFonts w:ascii="Times New Roman" w:eastAsia="宋体" w:hAnsi="Times New Roman" w:hint="eastAsia"/>
                <w:color w:val="000000" w:themeColor="text1"/>
                <w:sz w:val="20"/>
                <w:szCs w:val="20"/>
              </w:rPr>
              <w:t>69</w:t>
            </w:r>
            <w:r w:rsidRPr="004158CF">
              <w:rPr>
                <w:rFonts w:ascii="Times New Roman" w:eastAsia="宋体" w:hAnsi="Times New Roman" w:hint="eastAsia"/>
                <w:color w:val="000000" w:themeColor="text1"/>
                <w:sz w:val="20"/>
                <w:szCs w:val="20"/>
              </w:rPr>
              <w:t>的</w:t>
            </w:r>
            <w:r w:rsidRPr="004158CF">
              <w:rPr>
                <w:rFonts w:ascii="Times New Roman" w:eastAsia="宋体" w:hAnsi="Times New Roman" w:hint="eastAsia"/>
                <w:color w:val="000000" w:themeColor="text1"/>
                <w:sz w:val="20"/>
                <w:szCs w:val="20"/>
              </w:rPr>
              <w:t>2%</w:t>
            </w:r>
          </w:p>
        </w:tc>
      </w:tr>
      <w:tr w:rsidR="00095267" w:rsidRPr="004158CF" w14:paraId="53B4FBBE" w14:textId="77777777">
        <w:trPr>
          <w:jc w:val="center"/>
        </w:trPr>
        <w:tc>
          <w:tcPr>
            <w:tcW w:w="3075" w:type="dxa"/>
            <w:shd w:val="clear" w:color="auto" w:fill="auto"/>
          </w:tcPr>
          <w:p w14:paraId="530DA1E3" w14:textId="77777777" w:rsidR="00095267" w:rsidRPr="004158CF" w:rsidRDefault="00474047">
            <w:pPr>
              <w:rPr>
                <w:rFonts w:ascii="Times New Roman" w:eastAsia="宋体" w:hAnsi="Times New Roman"/>
                <w:color w:val="000000" w:themeColor="text1"/>
                <w:sz w:val="20"/>
                <w:szCs w:val="20"/>
              </w:rPr>
            </w:pPr>
            <w:r w:rsidRPr="004158CF">
              <w:rPr>
                <w:rFonts w:ascii="Times New Roman" w:eastAsia="宋体" w:hAnsi="Times New Roman"/>
                <w:color w:val="000000" w:themeColor="text1"/>
                <w:sz w:val="20"/>
                <w:szCs w:val="20"/>
              </w:rPr>
              <w:t>197</w:t>
            </w:r>
          </w:p>
        </w:tc>
        <w:tc>
          <w:tcPr>
            <w:tcW w:w="6564" w:type="dxa"/>
            <w:shd w:val="clear" w:color="auto" w:fill="auto"/>
          </w:tcPr>
          <w:p w14:paraId="4D085516" w14:textId="77777777" w:rsidR="00095267" w:rsidRPr="004158CF" w:rsidRDefault="00474047">
            <w:pPr>
              <w:rPr>
                <w:rFonts w:ascii="Times New Roman" w:eastAsia="宋体" w:hAnsi="Times New Roman"/>
                <w:color w:val="000000" w:themeColor="text1"/>
                <w:sz w:val="20"/>
                <w:szCs w:val="20"/>
              </w:rPr>
            </w:pPr>
            <w:r w:rsidRPr="004158CF">
              <w:rPr>
                <w:rFonts w:ascii="Times New Roman" w:eastAsia="宋体" w:hAnsi="Times New Roman" w:hint="eastAsia"/>
                <w:color w:val="000000" w:themeColor="text1"/>
                <w:sz w:val="20"/>
                <w:szCs w:val="20"/>
              </w:rPr>
              <w:t>&lt;</w:t>
            </w:r>
            <w:r w:rsidRPr="004158CF">
              <w:rPr>
                <w:rFonts w:ascii="Times New Roman" w:eastAsia="宋体" w:hAnsi="Times New Roman" w:hint="eastAsia"/>
                <w:color w:val="000000" w:themeColor="text1"/>
                <w:sz w:val="20"/>
                <w:szCs w:val="20"/>
              </w:rPr>
              <w:t>原子质量</w:t>
            </w:r>
            <w:r w:rsidRPr="004158CF">
              <w:rPr>
                <w:rFonts w:ascii="Times New Roman" w:eastAsia="宋体" w:hAnsi="Times New Roman" w:hint="eastAsia"/>
                <w:color w:val="000000" w:themeColor="text1"/>
                <w:sz w:val="20"/>
                <w:szCs w:val="20"/>
              </w:rPr>
              <w:t>198</w:t>
            </w:r>
            <w:r w:rsidRPr="004158CF">
              <w:rPr>
                <w:rFonts w:ascii="Times New Roman" w:eastAsia="宋体" w:hAnsi="Times New Roman" w:hint="eastAsia"/>
                <w:color w:val="000000" w:themeColor="text1"/>
                <w:sz w:val="20"/>
                <w:szCs w:val="20"/>
              </w:rPr>
              <w:t>的</w:t>
            </w:r>
            <w:r w:rsidRPr="004158CF">
              <w:rPr>
                <w:rFonts w:ascii="Times New Roman" w:eastAsia="宋体" w:hAnsi="Times New Roman" w:hint="eastAsia"/>
                <w:color w:val="000000" w:themeColor="text1"/>
                <w:sz w:val="20"/>
                <w:szCs w:val="20"/>
              </w:rPr>
              <w:t>2%</w:t>
            </w:r>
          </w:p>
        </w:tc>
      </w:tr>
      <w:tr w:rsidR="00095267" w:rsidRPr="004158CF" w14:paraId="1B7D67C1" w14:textId="77777777">
        <w:trPr>
          <w:jc w:val="center"/>
        </w:trPr>
        <w:tc>
          <w:tcPr>
            <w:tcW w:w="3075" w:type="dxa"/>
            <w:shd w:val="clear" w:color="auto" w:fill="auto"/>
          </w:tcPr>
          <w:p w14:paraId="612A7E30" w14:textId="77777777" w:rsidR="00095267" w:rsidRPr="004158CF" w:rsidRDefault="00474047">
            <w:pPr>
              <w:rPr>
                <w:rFonts w:ascii="Times New Roman" w:eastAsia="宋体" w:hAnsi="Times New Roman"/>
                <w:color w:val="000000" w:themeColor="text1"/>
                <w:sz w:val="20"/>
                <w:szCs w:val="20"/>
              </w:rPr>
            </w:pPr>
            <w:r w:rsidRPr="004158CF">
              <w:rPr>
                <w:rFonts w:ascii="Times New Roman" w:eastAsia="宋体" w:hAnsi="Times New Roman"/>
                <w:color w:val="000000" w:themeColor="text1"/>
                <w:sz w:val="20"/>
                <w:szCs w:val="20"/>
              </w:rPr>
              <w:t>198</w:t>
            </w:r>
          </w:p>
        </w:tc>
        <w:tc>
          <w:tcPr>
            <w:tcW w:w="6564" w:type="dxa"/>
            <w:shd w:val="clear" w:color="auto" w:fill="auto"/>
          </w:tcPr>
          <w:p w14:paraId="3637F34B" w14:textId="77777777" w:rsidR="00095267" w:rsidRPr="004158CF" w:rsidRDefault="00474047" w:rsidP="00AE1A9D">
            <w:pPr>
              <w:rPr>
                <w:rFonts w:ascii="Times New Roman" w:eastAsia="宋体" w:hAnsi="Times New Roman"/>
                <w:color w:val="000000" w:themeColor="text1"/>
                <w:sz w:val="20"/>
                <w:szCs w:val="20"/>
                <w:lang w:eastAsia="zh-CN"/>
              </w:rPr>
            </w:pPr>
            <w:r w:rsidRPr="004158CF">
              <w:rPr>
                <w:rFonts w:ascii="Times New Roman" w:eastAsia="宋体" w:hAnsi="Times New Roman" w:hint="eastAsia"/>
                <w:color w:val="000000" w:themeColor="text1"/>
                <w:sz w:val="20"/>
                <w:szCs w:val="20"/>
                <w:lang w:eastAsia="zh-CN"/>
              </w:rPr>
              <w:t>标准峰（或称基峰）</w:t>
            </w:r>
          </w:p>
        </w:tc>
      </w:tr>
      <w:tr w:rsidR="00095267" w:rsidRPr="004158CF" w14:paraId="0EB7AC31" w14:textId="77777777">
        <w:trPr>
          <w:jc w:val="center"/>
        </w:trPr>
        <w:tc>
          <w:tcPr>
            <w:tcW w:w="3075" w:type="dxa"/>
            <w:shd w:val="clear" w:color="auto" w:fill="auto"/>
          </w:tcPr>
          <w:p w14:paraId="350212FB" w14:textId="77777777" w:rsidR="00095267" w:rsidRPr="004158CF" w:rsidRDefault="00474047">
            <w:pPr>
              <w:rPr>
                <w:rFonts w:ascii="Times New Roman" w:eastAsia="宋体" w:hAnsi="Times New Roman"/>
                <w:color w:val="000000" w:themeColor="text1"/>
                <w:sz w:val="20"/>
                <w:szCs w:val="20"/>
              </w:rPr>
            </w:pPr>
            <w:r w:rsidRPr="004158CF">
              <w:rPr>
                <w:rFonts w:ascii="Times New Roman" w:eastAsia="宋体" w:hAnsi="Times New Roman"/>
                <w:color w:val="000000" w:themeColor="text1"/>
                <w:sz w:val="20"/>
                <w:szCs w:val="20"/>
              </w:rPr>
              <w:t>199</w:t>
            </w:r>
          </w:p>
        </w:tc>
        <w:tc>
          <w:tcPr>
            <w:tcW w:w="6564" w:type="dxa"/>
            <w:shd w:val="clear" w:color="auto" w:fill="auto"/>
          </w:tcPr>
          <w:p w14:paraId="2B9F060B" w14:textId="77777777" w:rsidR="00095267" w:rsidRPr="004158CF" w:rsidRDefault="00474047">
            <w:pPr>
              <w:rPr>
                <w:rFonts w:ascii="Times New Roman" w:eastAsia="宋体" w:hAnsi="Times New Roman"/>
                <w:color w:val="000000" w:themeColor="text1"/>
                <w:sz w:val="20"/>
                <w:szCs w:val="20"/>
              </w:rPr>
            </w:pPr>
            <w:r w:rsidRPr="004158CF">
              <w:rPr>
                <w:rFonts w:ascii="Times New Roman" w:eastAsia="宋体" w:hAnsi="Times New Roman" w:hint="eastAsia"/>
                <w:color w:val="000000" w:themeColor="text1"/>
                <w:sz w:val="20"/>
                <w:szCs w:val="20"/>
              </w:rPr>
              <w:t>原子质量</w:t>
            </w:r>
            <w:r w:rsidRPr="004158CF">
              <w:rPr>
                <w:rFonts w:ascii="Times New Roman" w:eastAsia="宋体" w:hAnsi="Times New Roman" w:hint="eastAsia"/>
                <w:color w:val="000000" w:themeColor="text1"/>
                <w:sz w:val="20"/>
                <w:szCs w:val="20"/>
              </w:rPr>
              <w:t>198</w:t>
            </w:r>
            <w:r w:rsidRPr="004158CF">
              <w:rPr>
                <w:rFonts w:ascii="Times New Roman" w:eastAsia="宋体" w:hAnsi="Times New Roman" w:hint="eastAsia"/>
                <w:color w:val="000000" w:themeColor="text1"/>
                <w:sz w:val="20"/>
                <w:szCs w:val="20"/>
              </w:rPr>
              <w:t>的</w:t>
            </w:r>
            <w:r w:rsidRPr="004158CF">
              <w:rPr>
                <w:rFonts w:ascii="Times New Roman" w:eastAsia="宋体" w:hAnsi="Times New Roman" w:hint="eastAsia"/>
                <w:color w:val="000000" w:themeColor="text1"/>
                <w:sz w:val="20"/>
                <w:szCs w:val="20"/>
              </w:rPr>
              <w:t>5~9%</w:t>
            </w:r>
          </w:p>
        </w:tc>
      </w:tr>
      <w:tr w:rsidR="00095267" w:rsidRPr="004158CF" w14:paraId="2665EC52" w14:textId="77777777">
        <w:trPr>
          <w:jc w:val="center"/>
        </w:trPr>
        <w:tc>
          <w:tcPr>
            <w:tcW w:w="3075" w:type="dxa"/>
            <w:shd w:val="clear" w:color="auto" w:fill="auto"/>
          </w:tcPr>
          <w:p w14:paraId="37557F43" w14:textId="77777777" w:rsidR="00095267" w:rsidRPr="004158CF" w:rsidRDefault="00474047">
            <w:pPr>
              <w:rPr>
                <w:rFonts w:ascii="Times New Roman" w:eastAsia="宋体" w:hAnsi="Times New Roman"/>
                <w:color w:val="000000" w:themeColor="text1"/>
                <w:sz w:val="20"/>
                <w:szCs w:val="20"/>
              </w:rPr>
            </w:pPr>
            <w:r w:rsidRPr="004158CF">
              <w:rPr>
                <w:rFonts w:ascii="Times New Roman" w:eastAsia="宋体" w:hAnsi="Times New Roman"/>
                <w:color w:val="000000" w:themeColor="text1"/>
                <w:sz w:val="20"/>
                <w:szCs w:val="20"/>
              </w:rPr>
              <w:t>365</w:t>
            </w:r>
          </w:p>
        </w:tc>
        <w:tc>
          <w:tcPr>
            <w:tcW w:w="6564" w:type="dxa"/>
            <w:shd w:val="clear" w:color="auto" w:fill="auto"/>
          </w:tcPr>
          <w:p w14:paraId="65FFEE4D" w14:textId="77777777" w:rsidR="00095267" w:rsidRPr="004158CF" w:rsidRDefault="00474047">
            <w:pPr>
              <w:rPr>
                <w:rFonts w:ascii="Times New Roman" w:eastAsia="宋体" w:hAnsi="Times New Roman"/>
                <w:color w:val="000000" w:themeColor="text1"/>
                <w:sz w:val="20"/>
                <w:szCs w:val="20"/>
              </w:rPr>
            </w:pPr>
            <w:r w:rsidRPr="004158CF">
              <w:rPr>
                <w:rFonts w:ascii="Times New Roman" w:eastAsia="宋体" w:hAnsi="Times New Roman" w:hint="eastAsia"/>
                <w:color w:val="000000" w:themeColor="text1"/>
                <w:sz w:val="20"/>
                <w:szCs w:val="20"/>
              </w:rPr>
              <w:t>&gt;</w:t>
            </w:r>
            <w:r w:rsidRPr="004158CF">
              <w:rPr>
                <w:rFonts w:ascii="Times New Roman" w:eastAsia="宋体" w:hAnsi="Times New Roman" w:hint="eastAsia"/>
                <w:color w:val="000000" w:themeColor="text1"/>
                <w:sz w:val="20"/>
                <w:szCs w:val="20"/>
              </w:rPr>
              <w:t>原子质量</w:t>
            </w:r>
            <w:r w:rsidRPr="004158CF">
              <w:rPr>
                <w:rFonts w:ascii="Times New Roman" w:eastAsia="宋体" w:hAnsi="Times New Roman" w:hint="eastAsia"/>
                <w:color w:val="000000" w:themeColor="text1"/>
                <w:sz w:val="20"/>
                <w:szCs w:val="20"/>
              </w:rPr>
              <w:t>198</w:t>
            </w:r>
            <w:r w:rsidRPr="004158CF">
              <w:rPr>
                <w:rFonts w:ascii="Times New Roman" w:eastAsia="宋体" w:hAnsi="Times New Roman" w:hint="eastAsia"/>
                <w:color w:val="000000" w:themeColor="text1"/>
                <w:sz w:val="20"/>
                <w:szCs w:val="20"/>
              </w:rPr>
              <w:t>的</w:t>
            </w:r>
            <w:r w:rsidRPr="004158CF">
              <w:rPr>
                <w:rFonts w:ascii="Times New Roman" w:eastAsia="宋体" w:hAnsi="Times New Roman" w:hint="eastAsia"/>
                <w:color w:val="000000" w:themeColor="text1"/>
                <w:sz w:val="20"/>
                <w:szCs w:val="20"/>
              </w:rPr>
              <w:t>1%</w:t>
            </w:r>
          </w:p>
        </w:tc>
      </w:tr>
      <w:tr w:rsidR="00095267" w:rsidRPr="004158CF" w14:paraId="1D665EC0" w14:textId="77777777">
        <w:trPr>
          <w:jc w:val="center"/>
        </w:trPr>
        <w:tc>
          <w:tcPr>
            <w:tcW w:w="3075" w:type="dxa"/>
            <w:shd w:val="clear" w:color="auto" w:fill="auto"/>
          </w:tcPr>
          <w:p w14:paraId="2F27D24B" w14:textId="77777777" w:rsidR="00095267" w:rsidRPr="004158CF" w:rsidRDefault="00474047">
            <w:pPr>
              <w:rPr>
                <w:rFonts w:ascii="Times New Roman" w:eastAsia="宋体" w:hAnsi="Times New Roman"/>
                <w:color w:val="000000" w:themeColor="text1"/>
                <w:sz w:val="20"/>
                <w:szCs w:val="20"/>
              </w:rPr>
            </w:pPr>
            <w:r w:rsidRPr="004158CF">
              <w:rPr>
                <w:rFonts w:ascii="Times New Roman" w:eastAsia="宋体" w:hAnsi="Times New Roman"/>
                <w:color w:val="000000" w:themeColor="text1"/>
                <w:sz w:val="20"/>
                <w:szCs w:val="20"/>
              </w:rPr>
              <w:t>441</w:t>
            </w:r>
          </w:p>
        </w:tc>
        <w:tc>
          <w:tcPr>
            <w:tcW w:w="6564" w:type="dxa"/>
            <w:shd w:val="clear" w:color="auto" w:fill="auto"/>
          </w:tcPr>
          <w:p w14:paraId="25BB4C2F" w14:textId="77777777" w:rsidR="00095267" w:rsidRPr="004158CF" w:rsidRDefault="00AE1A9D" w:rsidP="00AE1A9D">
            <w:pPr>
              <w:rPr>
                <w:rFonts w:ascii="Times New Roman" w:eastAsia="宋体" w:hAnsi="Times New Roman"/>
                <w:color w:val="000000" w:themeColor="text1"/>
                <w:sz w:val="20"/>
                <w:szCs w:val="20"/>
                <w:lang w:eastAsia="zh-CN"/>
              </w:rPr>
            </w:pPr>
            <w:r w:rsidRPr="00AE1A9D">
              <w:rPr>
                <w:rFonts w:ascii="Times New Roman" w:eastAsia="宋体" w:hAnsi="Times New Roman"/>
                <w:color w:val="000000" w:themeColor="text1"/>
                <w:sz w:val="20"/>
                <w:szCs w:val="20"/>
                <w:lang w:eastAsia="zh-CN"/>
              </w:rPr>
              <w:t>&lt;</w:t>
            </w:r>
            <w:r w:rsidR="00474047" w:rsidRPr="004158CF">
              <w:rPr>
                <w:rFonts w:ascii="Times New Roman" w:eastAsia="宋体" w:hAnsi="Times New Roman" w:hint="eastAsia"/>
                <w:color w:val="000000" w:themeColor="text1"/>
                <w:sz w:val="20"/>
                <w:szCs w:val="20"/>
                <w:lang w:eastAsia="zh-CN"/>
              </w:rPr>
              <w:t>原子质量</w:t>
            </w:r>
            <w:r w:rsidR="00474047" w:rsidRPr="004158CF">
              <w:rPr>
                <w:rFonts w:ascii="Times New Roman" w:eastAsia="宋体" w:hAnsi="Times New Roman" w:hint="eastAsia"/>
                <w:color w:val="000000" w:themeColor="text1"/>
                <w:sz w:val="20"/>
                <w:szCs w:val="20"/>
                <w:lang w:eastAsia="zh-CN"/>
              </w:rPr>
              <w:t>44</w:t>
            </w:r>
            <w:r>
              <w:rPr>
                <w:rFonts w:ascii="Times New Roman" w:eastAsia="宋体" w:hAnsi="Times New Roman" w:hint="eastAsia"/>
                <w:color w:val="000000" w:themeColor="text1"/>
                <w:sz w:val="20"/>
                <w:szCs w:val="20"/>
                <w:lang w:eastAsia="zh-CN"/>
              </w:rPr>
              <w:t>3</w:t>
            </w:r>
            <w:r w:rsidR="00474047" w:rsidRPr="004158CF">
              <w:rPr>
                <w:rFonts w:ascii="Times New Roman" w:eastAsia="宋体" w:hAnsi="Times New Roman" w:hint="eastAsia"/>
                <w:color w:val="000000" w:themeColor="text1"/>
                <w:sz w:val="20"/>
                <w:szCs w:val="20"/>
                <w:lang w:eastAsia="zh-CN"/>
              </w:rPr>
              <w:t>的</w:t>
            </w:r>
            <w:r>
              <w:rPr>
                <w:rFonts w:ascii="Times New Roman" w:eastAsia="宋体" w:hAnsi="Times New Roman" w:hint="eastAsia"/>
                <w:color w:val="000000" w:themeColor="text1"/>
                <w:sz w:val="20"/>
                <w:szCs w:val="20"/>
                <w:lang w:eastAsia="zh-CN"/>
              </w:rPr>
              <w:t>150</w:t>
            </w:r>
            <w:r w:rsidR="00474047" w:rsidRPr="004158CF">
              <w:rPr>
                <w:rFonts w:ascii="Times New Roman" w:eastAsia="宋体" w:hAnsi="Times New Roman" w:hint="eastAsia"/>
                <w:color w:val="000000" w:themeColor="text1"/>
                <w:sz w:val="20"/>
                <w:szCs w:val="20"/>
                <w:lang w:eastAsia="zh-CN"/>
              </w:rPr>
              <w:t>%</w:t>
            </w:r>
          </w:p>
        </w:tc>
      </w:tr>
      <w:tr w:rsidR="00095267" w:rsidRPr="004158CF" w14:paraId="56D3B3C8" w14:textId="77777777">
        <w:trPr>
          <w:jc w:val="center"/>
        </w:trPr>
        <w:tc>
          <w:tcPr>
            <w:tcW w:w="3075" w:type="dxa"/>
            <w:tcBorders>
              <w:bottom w:val="nil"/>
            </w:tcBorders>
            <w:shd w:val="clear" w:color="auto" w:fill="auto"/>
          </w:tcPr>
          <w:p w14:paraId="7B4D9DA6" w14:textId="77777777" w:rsidR="00095267" w:rsidRPr="004158CF" w:rsidRDefault="00474047">
            <w:pPr>
              <w:rPr>
                <w:rFonts w:ascii="Times New Roman" w:eastAsia="宋体" w:hAnsi="Times New Roman"/>
                <w:color w:val="000000" w:themeColor="text1"/>
                <w:sz w:val="20"/>
                <w:szCs w:val="20"/>
              </w:rPr>
            </w:pPr>
            <w:r w:rsidRPr="004158CF">
              <w:rPr>
                <w:rFonts w:ascii="Times New Roman" w:eastAsia="宋体" w:hAnsi="Times New Roman"/>
                <w:color w:val="000000" w:themeColor="text1"/>
                <w:sz w:val="20"/>
                <w:szCs w:val="20"/>
              </w:rPr>
              <w:t>442</w:t>
            </w:r>
          </w:p>
        </w:tc>
        <w:tc>
          <w:tcPr>
            <w:tcW w:w="6564" w:type="dxa"/>
            <w:tcBorders>
              <w:bottom w:val="nil"/>
            </w:tcBorders>
            <w:shd w:val="clear" w:color="auto" w:fill="auto"/>
          </w:tcPr>
          <w:p w14:paraId="6BA5E875" w14:textId="77777777" w:rsidR="00095267" w:rsidRPr="004158CF" w:rsidRDefault="00474047" w:rsidP="00AE1A9D">
            <w:pPr>
              <w:rPr>
                <w:rFonts w:ascii="Times New Roman" w:eastAsia="宋体" w:hAnsi="Times New Roman"/>
                <w:color w:val="000000" w:themeColor="text1"/>
                <w:sz w:val="20"/>
                <w:szCs w:val="20"/>
                <w:lang w:eastAsia="zh-CN"/>
              </w:rPr>
            </w:pPr>
            <w:r w:rsidRPr="004158CF">
              <w:rPr>
                <w:rFonts w:ascii="Times New Roman" w:eastAsia="宋体" w:hAnsi="Times New Roman" w:hint="eastAsia"/>
                <w:color w:val="000000" w:themeColor="text1"/>
                <w:sz w:val="20"/>
                <w:szCs w:val="20"/>
                <w:lang w:eastAsia="zh-CN"/>
              </w:rPr>
              <w:t>标准峰（或称基峰）</w:t>
            </w:r>
          </w:p>
        </w:tc>
      </w:tr>
      <w:tr w:rsidR="00095267" w:rsidRPr="004158CF" w14:paraId="79C232C1" w14:textId="77777777">
        <w:trPr>
          <w:jc w:val="center"/>
        </w:trPr>
        <w:tc>
          <w:tcPr>
            <w:tcW w:w="3075" w:type="dxa"/>
            <w:tcBorders>
              <w:top w:val="nil"/>
              <w:bottom w:val="single" w:sz="24" w:space="0" w:color="auto"/>
            </w:tcBorders>
            <w:shd w:val="clear" w:color="auto" w:fill="auto"/>
          </w:tcPr>
          <w:p w14:paraId="12A4F36C" w14:textId="77777777" w:rsidR="00095267" w:rsidRPr="004158CF" w:rsidRDefault="00474047">
            <w:pPr>
              <w:rPr>
                <w:rFonts w:ascii="Times New Roman" w:eastAsia="宋体" w:hAnsi="Times New Roman"/>
                <w:color w:val="000000" w:themeColor="text1"/>
                <w:sz w:val="20"/>
                <w:szCs w:val="20"/>
              </w:rPr>
            </w:pPr>
            <w:r w:rsidRPr="004158CF">
              <w:rPr>
                <w:rFonts w:ascii="Times New Roman" w:eastAsia="宋体" w:hAnsi="Times New Roman"/>
                <w:color w:val="000000" w:themeColor="text1"/>
                <w:sz w:val="20"/>
                <w:szCs w:val="20"/>
              </w:rPr>
              <w:t>443</w:t>
            </w:r>
          </w:p>
        </w:tc>
        <w:tc>
          <w:tcPr>
            <w:tcW w:w="6564" w:type="dxa"/>
            <w:tcBorders>
              <w:top w:val="nil"/>
              <w:bottom w:val="single" w:sz="24" w:space="0" w:color="auto"/>
            </w:tcBorders>
            <w:shd w:val="clear" w:color="auto" w:fill="auto"/>
          </w:tcPr>
          <w:p w14:paraId="5D1B420F" w14:textId="77777777" w:rsidR="00095267" w:rsidRPr="004158CF" w:rsidRDefault="00474047">
            <w:pPr>
              <w:rPr>
                <w:rFonts w:ascii="Times New Roman" w:eastAsia="宋体" w:hAnsi="Times New Roman"/>
                <w:color w:val="000000" w:themeColor="text1"/>
                <w:sz w:val="20"/>
                <w:szCs w:val="20"/>
              </w:rPr>
            </w:pPr>
            <w:r w:rsidRPr="004158CF">
              <w:rPr>
                <w:rFonts w:ascii="Times New Roman" w:eastAsia="宋体" w:hAnsi="Times New Roman" w:hint="eastAsia"/>
                <w:color w:val="000000" w:themeColor="text1"/>
                <w:sz w:val="20"/>
                <w:szCs w:val="20"/>
              </w:rPr>
              <w:t>原子质量</w:t>
            </w:r>
            <w:r w:rsidRPr="004158CF">
              <w:rPr>
                <w:rFonts w:ascii="Times New Roman" w:eastAsia="宋体" w:hAnsi="Times New Roman" w:hint="eastAsia"/>
                <w:color w:val="000000" w:themeColor="text1"/>
                <w:sz w:val="20"/>
                <w:szCs w:val="20"/>
              </w:rPr>
              <w:t>442</w:t>
            </w:r>
            <w:r w:rsidRPr="004158CF">
              <w:rPr>
                <w:rFonts w:ascii="Times New Roman" w:eastAsia="宋体" w:hAnsi="Times New Roman" w:hint="eastAsia"/>
                <w:color w:val="000000" w:themeColor="text1"/>
                <w:sz w:val="20"/>
                <w:szCs w:val="20"/>
              </w:rPr>
              <w:t>的</w:t>
            </w:r>
            <w:r w:rsidRPr="004158CF">
              <w:rPr>
                <w:rFonts w:ascii="Times New Roman" w:eastAsia="宋体" w:hAnsi="Times New Roman" w:hint="eastAsia"/>
                <w:color w:val="000000" w:themeColor="text1"/>
                <w:sz w:val="20"/>
                <w:szCs w:val="20"/>
              </w:rPr>
              <w:t>15~24%</w:t>
            </w:r>
          </w:p>
        </w:tc>
      </w:tr>
    </w:tbl>
    <w:p w14:paraId="2A22193D" w14:textId="77777777" w:rsidR="00095267" w:rsidRPr="004158CF" w:rsidRDefault="00474047" w:rsidP="00DA52FA">
      <w:pPr>
        <w:spacing w:after="0" w:line="360" w:lineRule="auto"/>
        <w:rPr>
          <w:rFonts w:ascii="Times New Roman" w:eastAsia="宋体" w:hAnsi="Times New Roman"/>
          <w:color w:val="000000" w:themeColor="text1"/>
          <w:sz w:val="20"/>
          <w:szCs w:val="20"/>
          <w:lang w:eastAsia="zh-CN"/>
        </w:rPr>
      </w:pPr>
      <w:r w:rsidRPr="004158CF">
        <w:rPr>
          <w:rFonts w:ascii="Times New Roman" w:eastAsia="宋体" w:hAnsi="Times New Roman"/>
          <w:color w:val="000000" w:themeColor="text1"/>
          <w:sz w:val="20"/>
          <w:szCs w:val="20"/>
          <w:vertAlign w:val="superscript"/>
          <w:lang w:eastAsia="zh-CN"/>
        </w:rPr>
        <w:t>a</w:t>
      </w:r>
      <w:r w:rsidR="000F3974" w:rsidRPr="00977FAF">
        <w:rPr>
          <w:rFonts w:ascii="Times New Roman" w:eastAsia="宋体" w:hAnsi="Times New Roman" w:hint="eastAsia"/>
          <w:color w:val="000000" w:themeColor="text1"/>
          <w:sz w:val="20"/>
          <w:szCs w:val="20"/>
          <w:lang w:eastAsia="zh-CN"/>
        </w:rPr>
        <w:t>标准</w:t>
      </w:r>
      <w:r w:rsidRPr="004158CF">
        <w:rPr>
          <w:rFonts w:ascii="Times New Roman" w:eastAsia="宋体" w:hAnsi="Times New Roman" w:hint="eastAsia"/>
          <w:color w:val="000000" w:themeColor="text1"/>
          <w:sz w:val="20"/>
          <w:szCs w:val="20"/>
          <w:lang w:eastAsia="zh-CN"/>
        </w:rPr>
        <w:t>来源于参考</w:t>
      </w:r>
      <w:r w:rsidR="000F3974" w:rsidRPr="004158CF">
        <w:rPr>
          <w:rFonts w:ascii="Times New Roman" w:eastAsia="宋体" w:hAnsi="Times New Roman" w:hint="eastAsia"/>
          <w:color w:val="000000" w:themeColor="text1"/>
          <w:sz w:val="20"/>
          <w:szCs w:val="20"/>
          <w:lang w:eastAsia="zh-CN"/>
        </w:rPr>
        <w:t>11</w:t>
      </w:r>
      <w:r w:rsidRPr="004158CF">
        <w:rPr>
          <w:rFonts w:ascii="Times New Roman" w:eastAsia="宋体" w:hAnsi="Times New Roman" w:hint="eastAsia"/>
          <w:color w:val="000000" w:themeColor="text1"/>
          <w:sz w:val="20"/>
          <w:szCs w:val="20"/>
          <w:lang w:eastAsia="zh-CN"/>
        </w:rPr>
        <w:t>（方法</w:t>
      </w:r>
      <w:r w:rsidRPr="004158CF">
        <w:rPr>
          <w:rFonts w:ascii="Times New Roman" w:eastAsia="宋体" w:hAnsi="Times New Roman" w:hint="eastAsia"/>
          <w:color w:val="000000" w:themeColor="text1"/>
          <w:sz w:val="20"/>
          <w:szCs w:val="20"/>
          <w:lang w:eastAsia="zh-CN"/>
        </w:rPr>
        <w:t>525.2</w:t>
      </w:r>
      <w:r w:rsidRPr="004158CF">
        <w:rPr>
          <w:rFonts w:ascii="Times New Roman" w:eastAsia="宋体" w:hAnsi="Times New Roman" w:hint="eastAsia"/>
          <w:color w:val="000000" w:themeColor="text1"/>
          <w:sz w:val="20"/>
          <w:szCs w:val="20"/>
          <w:lang w:eastAsia="zh-CN"/>
        </w:rPr>
        <w:t>）。</w:t>
      </w:r>
    </w:p>
    <w:p w14:paraId="792F0E33" w14:textId="77777777" w:rsidR="00095267" w:rsidRPr="004158CF" w:rsidRDefault="00474047" w:rsidP="00DA52FA">
      <w:pPr>
        <w:spacing w:after="0" w:line="360" w:lineRule="auto"/>
        <w:rPr>
          <w:rFonts w:ascii="Times New Roman" w:eastAsia="宋体" w:hAnsi="Times New Roman"/>
          <w:color w:val="000000" w:themeColor="text1"/>
          <w:sz w:val="20"/>
          <w:szCs w:val="20"/>
          <w:lang w:eastAsia="zh-CN"/>
        </w:rPr>
      </w:pPr>
      <w:r w:rsidRPr="004158CF">
        <w:rPr>
          <w:rFonts w:ascii="Times New Roman" w:eastAsia="宋体" w:hAnsi="Times New Roman"/>
          <w:color w:val="000000" w:themeColor="text1"/>
          <w:sz w:val="20"/>
          <w:szCs w:val="20"/>
          <w:vertAlign w:val="superscript"/>
          <w:lang w:eastAsia="zh-CN"/>
        </w:rPr>
        <w:t>b</w:t>
      </w:r>
      <w:r w:rsidRPr="004158CF">
        <w:rPr>
          <w:rFonts w:ascii="Times New Roman" w:eastAsia="宋体" w:hAnsi="Times New Roman" w:hint="eastAsia"/>
          <w:color w:val="000000" w:themeColor="text1"/>
          <w:sz w:val="20"/>
          <w:szCs w:val="20"/>
          <w:lang w:eastAsia="zh-CN"/>
        </w:rPr>
        <w:t>如果不具备制造商的最优操作条件，则该表所列的标准将用作四极仪器的默认标准。其它的调整方法也可以使用（例如，</w:t>
      </w:r>
      <w:r w:rsidRPr="004158CF">
        <w:rPr>
          <w:rFonts w:ascii="Times New Roman" w:eastAsia="宋体" w:hAnsi="Times New Roman" w:hint="eastAsia"/>
          <w:color w:val="000000" w:themeColor="text1"/>
          <w:sz w:val="20"/>
          <w:szCs w:val="20"/>
          <w:lang w:eastAsia="zh-CN"/>
        </w:rPr>
        <w:t>CLP</w:t>
      </w:r>
      <w:r w:rsidRPr="004158CF">
        <w:rPr>
          <w:rFonts w:ascii="Times New Roman" w:eastAsia="宋体" w:hAnsi="Times New Roman" w:hint="eastAsia"/>
          <w:color w:val="000000" w:themeColor="text1"/>
          <w:sz w:val="20"/>
          <w:szCs w:val="20"/>
          <w:lang w:eastAsia="zh-CN"/>
        </w:rPr>
        <w:t>，方法</w:t>
      </w:r>
      <w:r w:rsidRPr="004158CF">
        <w:rPr>
          <w:rFonts w:ascii="Times New Roman" w:eastAsia="宋体" w:hAnsi="Times New Roman" w:hint="eastAsia"/>
          <w:color w:val="000000" w:themeColor="text1"/>
          <w:sz w:val="20"/>
          <w:szCs w:val="20"/>
          <w:lang w:eastAsia="zh-CN"/>
        </w:rPr>
        <w:t>625</w:t>
      </w:r>
      <w:r w:rsidRPr="004158CF">
        <w:rPr>
          <w:rFonts w:ascii="Times New Roman" w:eastAsia="宋体" w:hAnsi="Times New Roman" w:hint="eastAsia"/>
          <w:color w:val="000000" w:themeColor="text1"/>
          <w:sz w:val="20"/>
          <w:szCs w:val="20"/>
          <w:lang w:eastAsia="zh-CN"/>
        </w:rPr>
        <w:t>），只要是方法性能不受到负面影响。见第</w:t>
      </w:r>
      <w:r w:rsidRPr="004158CF">
        <w:rPr>
          <w:rFonts w:ascii="Times New Roman" w:eastAsia="宋体" w:hAnsi="Times New Roman" w:hint="eastAsia"/>
          <w:color w:val="000000" w:themeColor="text1"/>
          <w:sz w:val="20"/>
          <w:szCs w:val="20"/>
          <w:lang w:eastAsia="zh-CN"/>
        </w:rPr>
        <w:t>11.3.1</w:t>
      </w:r>
      <w:r w:rsidRPr="004158CF">
        <w:rPr>
          <w:rFonts w:ascii="Times New Roman" w:eastAsia="宋体" w:hAnsi="Times New Roman" w:hint="eastAsia"/>
          <w:color w:val="000000" w:themeColor="text1"/>
          <w:sz w:val="20"/>
          <w:szCs w:val="20"/>
          <w:lang w:eastAsia="zh-CN"/>
        </w:rPr>
        <w:t>节。</w:t>
      </w:r>
    </w:p>
    <w:p w14:paraId="1D40C0F3" w14:textId="77777777" w:rsidR="00095267" w:rsidRPr="004158CF" w:rsidRDefault="00095267">
      <w:pPr>
        <w:rPr>
          <w:rFonts w:ascii="Times New Roman" w:eastAsia="宋体" w:hAnsi="Times New Roman"/>
          <w:color w:val="000000" w:themeColor="text1"/>
          <w:lang w:eastAsia="zh-CN"/>
        </w:rPr>
      </w:pPr>
    </w:p>
    <w:p w14:paraId="5836FF05" w14:textId="77777777" w:rsidR="00095267" w:rsidRPr="004158CF" w:rsidRDefault="00474047">
      <w:pPr>
        <w:widowControl/>
        <w:spacing w:after="0" w:line="240" w:lineRule="auto"/>
        <w:rPr>
          <w:rFonts w:ascii="Times New Roman" w:eastAsia="宋体" w:hAnsi="Times New Roman"/>
          <w:color w:val="000000" w:themeColor="text1"/>
          <w:lang w:eastAsia="zh-CN"/>
        </w:rPr>
      </w:pPr>
      <w:r w:rsidRPr="004158CF">
        <w:rPr>
          <w:rFonts w:ascii="Times New Roman" w:eastAsia="宋体" w:hAnsi="Times New Roman"/>
          <w:color w:val="000000" w:themeColor="text1"/>
          <w:lang w:eastAsia="zh-CN"/>
        </w:rPr>
        <w:br w:type="page"/>
      </w:r>
    </w:p>
    <w:p w14:paraId="50E24D5D" w14:textId="77777777" w:rsidR="00095267" w:rsidRPr="004158CF" w:rsidRDefault="00474047">
      <w:pPr>
        <w:jc w:val="center"/>
        <w:rPr>
          <w:rFonts w:ascii="Times New Roman" w:eastAsia="宋体" w:hAnsi="Times New Roman"/>
          <w:b/>
          <w:color w:val="000000" w:themeColor="text1"/>
          <w:lang w:eastAsia="zh-CN"/>
        </w:rPr>
      </w:pPr>
      <w:r w:rsidRPr="004158CF">
        <w:rPr>
          <w:rFonts w:ascii="Times New Roman" w:eastAsia="宋体" w:hAnsi="Times New Roman" w:hint="eastAsia"/>
          <w:b/>
          <w:color w:val="000000" w:themeColor="text1"/>
          <w:lang w:eastAsia="zh-CN"/>
        </w:rPr>
        <w:lastRenderedPageBreak/>
        <w:t>表</w:t>
      </w:r>
      <w:r w:rsidRPr="004158CF">
        <w:rPr>
          <w:rFonts w:ascii="Times New Roman" w:eastAsia="宋体" w:hAnsi="Times New Roman" w:hint="eastAsia"/>
          <w:b/>
          <w:color w:val="000000" w:themeColor="text1"/>
          <w:lang w:eastAsia="zh-CN"/>
        </w:rPr>
        <w:t>4</w:t>
      </w:r>
    </w:p>
    <w:p w14:paraId="14BECDDE" w14:textId="77777777" w:rsidR="00095267" w:rsidRPr="004158CF" w:rsidRDefault="00DF0AEF">
      <w:pPr>
        <w:jc w:val="center"/>
        <w:rPr>
          <w:rFonts w:ascii="Times New Roman" w:eastAsia="宋体" w:hAnsi="Times New Roman"/>
          <w:b/>
          <w:color w:val="000000" w:themeColor="text1"/>
          <w:lang w:eastAsia="zh-CN"/>
        </w:rPr>
      </w:pPr>
      <w:r>
        <w:rPr>
          <w:rFonts w:ascii="Times New Roman" w:eastAsia="宋体" w:hAnsi="Times New Roman" w:hint="eastAsia"/>
          <w:b/>
          <w:color w:val="000000" w:themeColor="text1"/>
          <w:lang w:eastAsia="zh-CN"/>
        </w:rPr>
        <w:t>使用</w:t>
      </w:r>
      <w:r w:rsidR="00474047" w:rsidRPr="004158CF">
        <w:rPr>
          <w:rFonts w:ascii="Times New Roman" w:eastAsia="宋体" w:hAnsi="Times New Roman" w:hint="eastAsia"/>
          <w:b/>
          <w:color w:val="000000" w:themeColor="text1"/>
          <w:lang w:eastAsia="zh-CN"/>
        </w:rPr>
        <w:t>表</w:t>
      </w:r>
      <w:r w:rsidR="00474047" w:rsidRPr="004158CF">
        <w:rPr>
          <w:rFonts w:ascii="Times New Roman" w:eastAsia="宋体" w:hAnsi="Times New Roman" w:hint="eastAsia"/>
          <w:b/>
          <w:color w:val="000000" w:themeColor="text1"/>
          <w:lang w:eastAsia="zh-CN"/>
        </w:rPr>
        <w:t>1</w:t>
      </w:r>
      <w:r>
        <w:rPr>
          <w:rFonts w:ascii="Times New Roman" w:eastAsia="宋体" w:hAnsi="Times New Roman" w:hint="eastAsia"/>
          <w:b/>
          <w:color w:val="000000" w:themeColor="text1"/>
          <w:lang w:eastAsia="zh-CN"/>
        </w:rPr>
        <w:t>所建议的离</w:t>
      </w:r>
      <w:r w:rsidRPr="00DF0AEF">
        <w:rPr>
          <w:rFonts w:ascii="Times New Roman" w:eastAsia="宋体" w:hAnsi="Times New Roman" w:hint="eastAsia"/>
          <w:b/>
          <w:color w:val="000000" w:themeColor="text1"/>
          <w:lang w:eastAsia="zh-CN"/>
        </w:rPr>
        <w:t>子</w:t>
      </w:r>
      <w:r w:rsidR="00474047" w:rsidRPr="00DF0AEF">
        <w:rPr>
          <w:rFonts w:ascii="Times New Roman" w:eastAsia="宋体" w:hAnsi="Times New Roman" w:hint="eastAsia"/>
          <w:b/>
          <w:color w:val="000000" w:themeColor="text1"/>
          <w:lang w:eastAsia="zh-CN"/>
        </w:rPr>
        <w:t>进行初始</w:t>
      </w:r>
      <w:r w:rsidR="00066550" w:rsidRPr="00DF0AEF">
        <w:rPr>
          <w:rFonts w:ascii="Times New Roman" w:eastAsia="宋体" w:hAnsi="Times New Roman" w:hint="eastAsia"/>
          <w:b/>
          <w:color w:val="000000" w:themeColor="text1"/>
          <w:lang w:eastAsia="zh-CN"/>
        </w:rPr>
        <w:t>校准的</w:t>
      </w:r>
      <w:r w:rsidR="00977FAF" w:rsidRPr="00DF0AEF">
        <w:rPr>
          <w:rFonts w:ascii="Times New Roman" w:eastAsia="宋体" w:hAnsi="Times New Roman" w:hint="eastAsia"/>
          <w:b/>
          <w:color w:val="000000" w:themeColor="text1"/>
          <w:lang w:eastAsia="zh-CN"/>
        </w:rPr>
        <w:t>响应因子</w:t>
      </w:r>
      <w:r w:rsidR="00066550" w:rsidRPr="00DF0AEF">
        <w:rPr>
          <w:rFonts w:ascii="Times New Roman" w:eastAsia="宋体" w:hAnsi="Times New Roman" w:hint="eastAsia"/>
          <w:b/>
          <w:color w:val="000000" w:themeColor="text1"/>
          <w:lang w:eastAsia="zh-CN"/>
        </w:rPr>
        <w:t>指导</w:t>
      </w:r>
      <w:r w:rsidR="000F3974" w:rsidRPr="00DF0AEF">
        <w:rPr>
          <w:rFonts w:ascii="Times New Roman" w:eastAsia="宋体" w:hAnsi="Times New Roman" w:hint="eastAsia"/>
          <w:b/>
          <w:color w:val="000000" w:themeColor="text1"/>
          <w:lang w:eastAsia="zh-CN"/>
        </w:rPr>
        <w:t>标准（见第</w:t>
      </w:r>
      <w:r w:rsidR="000F3974" w:rsidRPr="00DF0AEF">
        <w:rPr>
          <w:rFonts w:ascii="Times New Roman" w:eastAsia="宋体" w:hAnsi="Times New Roman" w:hint="eastAsia"/>
          <w:b/>
          <w:color w:val="000000" w:themeColor="text1"/>
          <w:lang w:eastAsia="zh-CN"/>
        </w:rPr>
        <w:t>11.3.4.2</w:t>
      </w:r>
      <w:r w:rsidR="000F3974" w:rsidRPr="00DF0AEF">
        <w:rPr>
          <w:rFonts w:ascii="Times New Roman" w:eastAsia="宋体" w:hAnsi="Times New Roman" w:hint="eastAsia"/>
          <w:b/>
          <w:color w:val="000000" w:themeColor="text1"/>
          <w:lang w:eastAsia="zh-CN"/>
        </w:rPr>
        <w:t>节）</w:t>
      </w:r>
    </w:p>
    <w:tbl>
      <w:tblPr>
        <w:tblW w:w="9639" w:type="dxa"/>
        <w:jc w:val="center"/>
        <w:tblLayout w:type="fixed"/>
        <w:tblCellMar>
          <w:left w:w="0" w:type="dxa"/>
          <w:right w:w="0" w:type="dxa"/>
        </w:tblCellMar>
        <w:tblLook w:val="04A0" w:firstRow="1" w:lastRow="0" w:firstColumn="1" w:lastColumn="0" w:noHBand="0" w:noVBand="1"/>
      </w:tblPr>
      <w:tblGrid>
        <w:gridCol w:w="5711"/>
        <w:gridCol w:w="3928"/>
      </w:tblGrid>
      <w:tr w:rsidR="00095267" w:rsidRPr="004158CF" w14:paraId="1E8B0738" w14:textId="77777777">
        <w:trPr>
          <w:trHeight w:val="270"/>
          <w:tblHeader/>
          <w:jc w:val="center"/>
        </w:trPr>
        <w:tc>
          <w:tcPr>
            <w:tcW w:w="5711" w:type="dxa"/>
            <w:tcBorders>
              <w:top w:val="single" w:sz="24" w:space="0" w:color="auto"/>
              <w:left w:val="nil"/>
              <w:bottom w:val="single" w:sz="8" w:space="0" w:color="000000"/>
              <w:right w:val="nil"/>
            </w:tcBorders>
          </w:tcPr>
          <w:p w14:paraId="76EC7265" w14:textId="77777777" w:rsidR="00095267" w:rsidRPr="004158CF" w:rsidRDefault="00474047">
            <w:pPr>
              <w:rPr>
                <w:rFonts w:ascii="Times New Roman" w:eastAsia="宋体" w:hAnsi="Times New Roman"/>
                <w:color w:val="000000" w:themeColor="text1"/>
                <w:sz w:val="20"/>
                <w:szCs w:val="20"/>
                <w:lang w:eastAsia="zh-CN"/>
              </w:rPr>
            </w:pPr>
            <w:r w:rsidRPr="004158CF">
              <w:rPr>
                <w:rFonts w:ascii="Times New Roman" w:eastAsia="宋体" w:hAnsi="Times New Roman" w:hint="eastAsia"/>
                <w:color w:val="000000" w:themeColor="text1"/>
                <w:sz w:val="20"/>
                <w:szCs w:val="20"/>
                <w:lang w:eastAsia="zh-CN"/>
              </w:rPr>
              <w:t>半挥发性化合物</w:t>
            </w:r>
          </w:p>
        </w:tc>
        <w:tc>
          <w:tcPr>
            <w:tcW w:w="3928" w:type="dxa"/>
            <w:tcBorders>
              <w:top w:val="single" w:sz="24" w:space="0" w:color="auto"/>
              <w:left w:val="nil"/>
              <w:bottom w:val="single" w:sz="8" w:space="0" w:color="000000"/>
              <w:right w:val="nil"/>
            </w:tcBorders>
          </w:tcPr>
          <w:p w14:paraId="67ED8819" w14:textId="77777777" w:rsidR="00095267" w:rsidRPr="004158CF" w:rsidRDefault="00474047">
            <w:pPr>
              <w:rPr>
                <w:rFonts w:ascii="Times New Roman" w:eastAsia="宋体" w:hAnsi="Times New Roman"/>
                <w:color w:val="000000" w:themeColor="text1"/>
                <w:sz w:val="20"/>
                <w:szCs w:val="20"/>
                <w:lang w:eastAsia="zh-CN"/>
              </w:rPr>
            </w:pPr>
            <w:r w:rsidRPr="004158CF">
              <w:rPr>
                <w:rFonts w:ascii="Times New Roman" w:eastAsia="宋体" w:hAnsi="Times New Roman" w:hint="eastAsia"/>
                <w:color w:val="000000" w:themeColor="text1"/>
                <w:sz w:val="20"/>
                <w:szCs w:val="20"/>
                <w:lang w:eastAsia="zh-CN"/>
              </w:rPr>
              <w:t>最小响应因数（</w:t>
            </w:r>
            <w:r w:rsidRPr="004158CF">
              <w:rPr>
                <w:rFonts w:ascii="Times New Roman" w:eastAsia="宋体" w:hAnsi="Times New Roman" w:hint="eastAsia"/>
                <w:color w:val="000000" w:themeColor="text1"/>
                <w:sz w:val="20"/>
                <w:szCs w:val="20"/>
                <w:lang w:eastAsia="zh-CN"/>
              </w:rPr>
              <w:t>RF</w:t>
            </w:r>
            <w:r w:rsidRPr="004158CF">
              <w:rPr>
                <w:rFonts w:ascii="Times New Roman" w:eastAsia="宋体" w:hAnsi="Times New Roman" w:hint="eastAsia"/>
                <w:color w:val="000000" w:themeColor="text1"/>
                <w:sz w:val="20"/>
                <w:szCs w:val="20"/>
                <w:lang w:eastAsia="zh-CN"/>
              </w:rPr>
              <w:t>）</w:t>
            </w:r>
          </w:p>
        </w:tc>
      </w:tr>
      <w:tr w:rsidR="000540E5" w:rsidRPr="004158CF" w14:paraId="6F2AF13D" w14:textId="77777777">
        <w:trPr>
          <w:trHeight w:val="20"/>
          <w:jc w:val="center"/>
        </w:trPr>
        <w:tc>
          <w:tcPr>
            <w:tcW w:w="5711" w:type="dxa"/>
            <w:tcBorders>
              <w:top w:val="nil"/>
              <w:left w:val="nil"/>
              <w:bottom w:val="nil"/>
              <w:right w:val="nil"/>
            </w:tcBorders>
          </w:tcPr>
          <w:p w14:paraId="56A0A48B" w14:textId="77777777" w:rsidR="000540E5" w:rsidRPr="004158CF" w:rsidRDefault="000540E5">
            <w:pPr>
              <w:rPr>
                <w:rFonts w:ascii="Times New Roman" w:eastAsia="宋体" w:hAnsi="Times New Roman"/>
                <w:color w:val="000000" w:themeColor="text1"/>
                <w:sz w:val="20"/>
                <w:szCs w:val="20"/>
                <w:lang w:eastAsia="zh-CN"/>
              </w:rPr>
            </w:pPr>
            <w:r w:rsidRPr="000540E5">
              <w:rPr>
                <w:rFonts w:hint="eastAsia"/>
              </w:rPr>
              <w:t>萘嵌戊烷</w:t>
            </w:r>
          </w:p>
        </w:tc>
        <w:tc>
          <w:tcPr>
            <w:tcW w:w="3928" w:type="dxa"/>
            <w:tcBorders>
              <w:top w:val="nil"/>
              <w:left w:val="nil"/>
              <w:bottom w:val="nil"/>
              <w:right w:val="nil"/>
            </w:tcBorders>
          </w:tcPr>
          <w:p w14:paraId="6BD540FC" w14:textId="77777777" w:rsidR="000540E5" w:rsidRPr="004158CF" w:rsidRDefault="000540E5">
            <w:pPr>
              <w:rPr>
                <w:rFonts w:ascii="Times New Roman" w:eastAsia="宋体" w:hAnsi="Times New Roman"/>
                <w:color w:val="000000" w:themeColor="text1"/>
                <w:sz w:val="20"/>
                <w:szCs w:val="20"/>
                <w:lang w:eastAsia="zh-CN"/>
              </w:rPr>
            </w:pPr>
            <w:r w:rsidRPr="002F2BBA">
              <w:t>0.9</w:t>
            </w:r>
          </w:p>
        </w:tc>
      </w:tr>
      <w:tr w:rsidR="000540E5" w:rsidRPr="004158CF" w14:paraId="0593CC24" w14:textId="77777777">
        <w:trPr>
          <w:trHeight w:val="20"/>
          <w:jc w:val="center"/>
        </w:trPr>
        <w:tc>
          <w:tcPr>
            <w:tcW w:w="5711" w:type="dxa"/>
            <w:tcBorders>
              <w:top w:val="nil"/>
              <w:left w:val="nil"/>
              <w:bottom w:val="nil"/>
              <w:right w:val="nil"/>
            </w:tcBorders>
          </w:tcPr>
          <w:p w14:paraId="5D75AE5D" w14:textId="77777777" w:rsidR="000540E5" w:rsidRPr="004158CF" w:rsidRDefault="000540E5">
            <w:pPr>
              <w:rPr>
                <w:rFonts w:ascii="Times New Roman" w:eastAsia="宋体" w:hAnsi="Times New Roman"/>
                <w:color w:val="000000" w:themeColor="text1"/>
                <w:sz w:val="20"/>
                <w:szCs w:val="20"/>
                <w:lang w:eastAsia="zh-CN"/>
              </w:rPr>
            </w:pPr>
            <w:r w:rsidRPr="00FB0FF9">
              <w:rPr>
                <w:rFonts w:hint="eastAsia"/>
              </w:rPr>
              <w:t>苊</w:t>
            </w:r>
          </w:p>
        </w:tc>
        <w:tc>
          <w:tcPr>
            <w:tcW w:w="3928" w:type="dxa"/>
            <w:tcBorders>
              <w:top w:val="nil"/>
              <w:left w:val="nil"/>
              <w:bottom w:val="nil"/>
              <w:right w:val="nil"/>
            </w:tcBorders>
          </w:tcPr>
          <w:p w14:paraId="06AF13B5" w14:textId="77777777" w:rsidR="000540E5" w:rsidRPr="004158CF" w:rsidRDefault="000540E5">
            <w:pPr>
              <w:rPr>
                <w:rFonts w:ascii="Times New Roman" w:eastAsia="宋体" w:hAnsi="Times New Roman"/>
                <w:color w:val="000000" w:themeColor="text1"/>
                <w:sz w:val="20"/>
                <w:szCs w:val="20"/>
                <w:lang w:eastAsia="zh-CN"/>
              </w:rPr>
            </w:pPr>
            <w:r w:rsidRPr="002F2BBA">
              <w:t>0.9</w:t>
            </w:r>
          </w:p>
        </w:tc>
      </w:tr>
      <w:tr w:rsidR="000540E5" w:rsidRPr="004158CF" w14:paraId="326DD737" w14:textId="77777777">
        <w:trPr>
          <w:trHeight w:val="20"/>
          <w:jc w:val="center"/>
        </w:trPr>
        <w:tc>
          <w:tcPr>
            <w:tcW w:w="5711" w:type="dxa"/>
            <w:tcBorders>
              <w:top w:val="nil"/>
              <w:left w:val="nil"/>
              <w:bottom w:val="nil"/>
              <w:right w:val="nil"/>
            </w:tcBorders>
          </w:tcPr>
          <w:p w14:paraId="120B3C33" w14:textId="77777777" w:rsidR="000540E5" w:rsidRPr="004158CF" w:rsidRDefault="000540E5">
            <w:pPr>
              <w:rPr>
                <w:rFonts w:ascii="Times New Roman" w:eastAsia="宋体" w:hAnsi="Times New Roman"/>
                <w:color w:val="000000" w:themeColor="text1"/>
                <w:sz w:val="20"/>
                <w:szCs w:val="20"/>
                <w:lang w:eastAsia="zh-CN"/>
              </w:rPr>
            </w:pPr>
            <w:r w:rsidRPr="00FB0FF9">
              <w:rPr>
                <w:rFonts w:hint="eastAsia"/>
              </w:rPr>
              <w:t>苯乙酮</w:t>
            </w:r>
          </w:p>
        </w:tc>
        <w:tc>
          <w:tcPr>
            <w:tcW w:w="3928" w:type="dxa"/>
            <w:tcBorders>
              <w:top w:val="nil"/>
              <w:left w:val="nil"/>
              <w:bottom w:val="nil"/>
              <w:right w:val="nil"/>
            </w:tcBorders>
          </w:tcPr>
          <w:p w14:paraId="54113011" w14:textId="77777777" w:rsidR="000540E5" w:rsidRPr="004158CF" w:rsidRDefault="000540E5">
            <w:pPr>
              <w:rPr>
                <w:rFonts w:ascii="Times New Roman" w:eastAsia="宋体" w:hAnsi="Times New Roman"/>
                <w:color w:val="000000" w:themeColor="text1"/>
                <w:sz w:val="20"/>
                <w:szCs w:val="20"/>
                <w:lang w:eastAsia="zh-CN"/>
              </w:rPr>
            </w:pPr>
            <w:r w:rsidRPr="002F2BBA">
              <w:t>0.01</w:t>
            </w:r>
          </w:p>
        </w:tc>
      </w:tr>
      <w:tr w:rsidR="000540E5" w:rsidRPr="004158CF" w14:paraId="6B968CEC" w14:textId="77777777">
        <w:trPr>
          <w:trHeight w:val="20"/>
          <w:jc w:val="center"/>
        </w:trPr>
        <w:tc>
          <w:tcPr>
            <w:tcW w:w="5711" w:type="dxa"/>
            <w:tcBorders>
              <w:top w:val="nil"/>
              <w:left w:val="nil"/>
              <w:bottom w:val="nil"/>
              <w:right w:val="nil"/>
            </w:tcBorders>
          </w:tcPr>
          <w:p w14:paraId="3AE6270E" w14:textId="77777777" w:rsidR="000540E5" w:rsidRPr="004158CF" w:rsidRDefault="000540E5">
            <w:pPr>
              <w:rPr>
                <w:rFonts w:ascii="Times New Roman" w:eastAsia="宋体" w:hAnsi="Times New Roman"/>
                <w:color w:val="000000" w:themeColor="text1"/>
                <w:sz w:val="20"/>
                <w:szCs w:val="20"/>
                <w:lang w:eastAsia="zh-CN"/>
              </w:rPr>
            </w:pPr>
            <w:r w:rsidRPr="00FB0FF9">
              <w:rPr>
                <w:rFonts w:hint="eastAsia"/>
              </w:rPr>
              <w:t>蒽</w:t>
            </w:r>
          </w:p>
        </w:tc>
        <w:tc>
          <w:tcPr>
            <w:tcW w:w="3928" w:type="dxa"/>
            <w:tcBorders>
              <w:top w:val="nil"/>
              <w:left w:val="nil"/>
              <w:bottom w:val="nil"/>
              <w:right w:val="nil"/>
            </w:tcBorders>
          </w:tcPr>
          <w:p w14:paraId="2A752844" w14:textId="77777777" w:rsidR="000540E5" w:rsidRPr="004158CF" w:rsidRDefault="000540E5">
            <w:pPr>
              <w:rPr>
                <w:rFonts w:ascii="Times New Roman" w:eastAsia="宋体" w:hAnsi="Times New Roman"/>
                <w:color w:val="000000" w:themeColor="text1"/>
                <w:sz w:val="20"/>
                <w:szCs w:val="20"/>
                <w:lang w:eastAsia="zh-CN"/>
              </w:rPr>
            </w:pPr>
            <w:r w:rsidRPr="002F2BBA">
              <w:t>0.7</w:t>
            </w:r>
          </w:p>
        </w:tc>
      </w:tr>
      <w:tr w:rsidR="000540E5" w:rsidRPr="004158CF" w14:paraId="67D310FA" w14:textId="77777777">
        <w:trPr>
          <w:trHeight w:val="20"/>
          <w:jc w:val="center"/>
        </w:trPr>
        <w:tc>
          <w:tcPr>
            <w:tcW w:w="5711" w:type="dxa"/>
            <w:tcBorders>
              <w:top w:val="nil"/>
              <w:left w:val="nil"/>
              <w:bottom w:val="nil"/>
              <w:right w:val="nil"/>
            </w:tcBorders>
          </w:tcPr>
          <w:p w14:paraId="09A919DF" w14:textId="77777777" w:rsidR="000540E5" w:rsidRPr="004158CF" w:rsidRDefault="000540E5">
            <w:pPr>
              <w:rPr>
                <w:rFonts w:ascii="Times New Roman" w:eastAsia="宋体" w:hAnsi="Times New Roman"/>
                <w:color w:val="000000" w:themeColor="text1"/>
                <w:sz w:val="20"/>
                <w:szCs w:val="20"/>
                <w:lang w:eastAsia="zh-CN"/>
              </w:rPr>
            </w:pPr>
            <w:r w:rsidRPr="00FB0FF9">
              <w:rPr>
                <w:rFonts w:hint="eastAsia"/>
              </w:rPr>
              <w:t>阿特拉津</w:t>
            </w:r>
          </w:p>
        </w:tc>
        <w:tc>
          <w:tcPr>
            <w:tcW w:w="3928" w:type="dxa"/>
            <w:tcBorders>
              <w:top w:val="nil"/>
              <w:left w:val="nil"/>
              <w:bottom w:val="nil"/>
              <w:right w:val="nil"/>
            </w:tcBorders>
          </w:tcPr>
          <w:p w14:paraId="37523549" w14:textId="77777777" w:rsidR="000540E5" w:rsidRPr="004158CF" w:rsidRDefault="000540E5">
            <w:pPr>
              <w:rPr>
                <w:rFonts w:ascii="Times New Roman" w:eastAsia="宋体" w:hAnsi="Times New Roman"/>
                <w:color w:val="000000" w:themeColor="text1"/>
                <w:sz w:val="20"/>
                <w:szCs w:val="20"/>
                <w:lang w:eastAsia="zh-CN"/>
              </w:rPr>
            </w:pPr>
            <w:r w:rsidRPr="002F2BBA">
              <w:t>0.01</w:t>
            </w:r>
          </w:p>
        </w:tc>
      </w:tr>
      <w:tr w:rsidR="000540E5" w:rsidRPr="004158CF" w14:paraId="625BD39A" w14:textId="77777777">
        <w:trPr>
          <w:trHeight w:val="20"/>
          <w:jc w:val="center"/>
        </w:trPr>
        <w:tc>
          <w:tcPr>
            <w:tcW w:w="5711" w:type="dxa"/>
            <w:tcBorders>
              <w:top w:val="nil"/>
              <w:left w:val="nil"/>
              <w:bottom w:val="nil"/>
              <w:right w:val="nil"/>
            </w:tcBorders>
          </w:tcPr>
          <w:p w14:paraId="273F3065" w14:textId="77777777" w:rsidR="000540E5" w:rsidRPr="004158CF" w:rsidRDefault="000540E5">
            <w:pPr>
              <w:rPr>
                <w:rFonts w:ascii="Times New Roman" w:eastAsia="宋体" w:hAnsi="Times New Roman"/>
                <w:color w:val="000000" w:themeColor="text1"/>
                <w:sz w:val="20"/>
                <w:szCs w:val="20"/>
                <w:lang w:eastAsia="zh-CN"/>
              </w:rPr>
            </w:pPr>
            <w:r w:rsidRPr="00FB0FF9">
              <w:rPr>
                <w:rFonts w:hint="eastAsia"/>
              </w:rPr>
              <w:t>苯甲醛</w:t>
            </w:r>
          </w:p>
        </w:tc>
        <w:tc>
          <w:tcPr>
            <w:tcW w:w="3928" w:type="dxa"/>
            <w:tcBorders>
              <w:top w:val="nil"/>
              <w:left w:val="nil"/>
              <w:bottom w:val="nil"/>
              <w:right w:val="nil"/>
            </w:tcBorders>
          </w:tcPr>
          <w:p w14:paraId="3E3069E9" w14:textId="77777777" w:rsidR="000540E5" w:rsidRPr="004158CF" w:rsidRDefault="000540E5">
            <w:pPr>
              <w:rPr>
                <w:rFonts w:ascii="Times New Roman" w:eastAsia="宋体" w:hAnsi="Times New Roman"/>
                <w:color w:val="000000" w:themeColor="text1"/>
                <w:sz w:val="20"/>
                <w:szCs w:val="20"/>
                <w:lang w:eastAsia="zh-CN"/>
              </w:rPr>
            </w:pPr>
            <w:r w:rsidRPr="002F2BBA">
              <w:t>0.01</w:t>
            </w:r>
          </w:p>
        </w:tc>
      </w:tr>
      <w:tr w:rsidR="000540E5" w:rsidRPr="004158CF" w14:paraId="0E8A2FE4" w14:textId="77777777">
        <w:trPr>
          <w:trHeight w:val="20"/>
          <w:jc w:val="center"/>
        </w:trPr>
        <w:tc>
          <w:tcPr>
            <w:tcW w:w="5711" w:type="dxa"/>
            <w:tcBorders>
              <w:top w:val="nil"/>
              <w:left w:val="nil"/>
              <w:bottom w:val="nil"/>
              <w:right w:val="nil"/>
            </w:tcBorders>
          </w:tcPr>
          <w:p w14:paraId="77D1B17B" w14:textId="77777777" w:rsidR="000540E5" w:rsidRPr="004158CF" w:rsidRDefault="000540E5">
            <w:pPr>
              <w:rPr>
                <w:rFonts w:ascii="Times New Roman" w:eastAsia="宋体" w:hAnsi="Times New Roman"/>
                <w:color w:val="000000" w:themeColor="text1"/>
                <w:sz w:val="20"/>
                <w:szCs w:val="20"/>
                <w:lang w:eastAsia="zh-CN"/>
              </w:rPr>
            </w:pPr>
            <w:r w:rsidRPr="00FB0FF9">
              <w:rPr>
                <w:rFonts w:hint="eastAsia"/>
              </w:rPr>
              <w:t>苯并（</w:t>
            </w:r>
            <w:r w:rsidRPr="00FB0FF9">
              <w:rPr>
                <w:rFonts w:hint="eastAsia"/>
              </w:rPr>
              <w:t>a</w:t>
            </w:r>
            <w:r w:rsidRPr="00FB0FF9">
              <w:rPr>
                <w:rFonts w:hint="eastAsia"/>
              </w:rPr>
              <w:t>）蒽</w:t>
            </w:r>
          </w:p>
        </w:tc>
        <w:tc>
          <w:tcPr>
            <w:tcW w:w="3928" w:type="dxa"/>
            <w:tcBorders>
              <w:top w:val="nil"/>
              <w:left w:val="nil"/>
              <w:bottom w:val="nil"/>
              <w:right w:val="nil"/>
            </w:tcBorders>
          </w:tcPr>
          <w:p w14:paraId="4292A329" w14:textId="77777777" w:rsidR="000540E5" w:rsidRPr="004158CF" w:rsidRDefault="000540E5">
            <w:pPr>
              <w:rPr>
                <w:rFonts w:ascii="Times New Roman" w:eastAsia="宋体" w:hAnsi="Times New Roman"/>
                <w:color w:val="000000" w:themeColor="text1"/>
                <w:sz w:val="20"/>
                <w:szCs w:val="20"/>
                <w:lang w:eastAsia="zh-CN"/>
              </w:rPr>
            </w:pPr>
            <w:r w:rsidRPr="002F2BBA">
              <w:t>0.8</w:t>
            </w:r>
          </w:p>
        </w:tc>
      </w:tr>
      <w:tr w:rsidR="000540E5" w:rsidRPr="004158CF" w14:paraId="318EB875" w14:textId="77777777">
        <w:trPr>
          <w:trHeight w:val="20"/>
          <w:jc w:val="center"/>
        </w:trPr>
        <w:tc>
          <w:tcPr>
            <w:tcW w:w="5711" w:type="dxa"/>
            <w:tcBorders>
              <w:top w:val="nil"/>
              <w:left w:val="nil"/>
              <w:bottom w:val="nil"/>
              <w:right w:val="nil"/>
            </w:tcBorders>
          </w:tcPr>
          <w:p w14:paraId="665C090E" w14:textId="77777777" w:rsidR="000540E5" w:rsidRPr="004158CF" w:rsidRDefault="000540E5">
            <w:pPr>
              <w:rPr>
                <w:rFonts w:ascii="Times New Roman" w:eastAsia="宋体" w:hAnsi="Times New Roman"/>
                <w:color w:val="000000" w:themeColor="text1"/>
                <w:sz w:val="20"/>
                <w:szCs w:val="20"/>
                <w:lang w:eastAsia="zh-CN"/>
              </w:rPr>
            </w:pPr>
            <w:r w:rsidRPr="00FB0FF9">
              <w:rPr>
                <w:rFonts w:hint="eastAsia"/>
              </w:rPr>
              <w:t>苯并（</w:t>
            </w:r>
            <w:r w:rsidRPr="00FB0FF9">
              <w:rPr>
                <w:rFonts w:hint="eastAsia"/>
              </w:rPr>
              <w:t>a</w:t>
            </w:r>
            <w:r w:rsidRPr="00FB0FF9">
              <w:rPr>
                <w:rFonts w:hint="eastAsia"/>
              </w:rPr>
              <w:t>）芘</w:t>
            </w:r>
          </w:p>
        </w:tc>
        <w:tc>
          <w:tcPr>
            <w:tcW w:w="3928" w:type="dxa"/>
            <w:tcBorders>
              <w:top w:val="nil"/>
              <w:left w:val="nil"/>
              <w:bottom w:val="nil"/>
              <w:right w:val="nil"/>
            </w:tcBorders>
          </w:tcPr>
          <w:p w14:paraId="73D44602" w14:textId="77777777" w:rsidR="000540E5" w:rsidRPr="004158CF" w:rsidRDefault="000540E5">
            <w:pPr>
              <w:rPr>
                <w:rFonts w:ascii="Times New Roman" w:eastAsia="宋体" w:hAnsi="Times New Roman"/>
                <w:color w:val="000000" w:themeColor="text1"/>
                <w:sz w:val="20"/>
                <w:szCs w:val="20"/>
                <w:lang w:eastAsia="zh-CN"/>
              </w:rPr>
            </w:pPr>
            <w:r w:rsidRPr="002F2BBA">
              <w:t>0.7</w:t>
            </w:r>
          </w:p>
        </w:tc>
      </w:tr>
      <w:tr w:rsidR="000540E5" w:rsidRPr="004158CF" w14:paraId="79E14F56" w14:textId="77777777">
        <w:trPr>
          <w:trHeight w:val="20"/>
          <w:jc w:val="center"/>
        </w:trPr>
        <w:tc>
          <w:tcPr>
            <w:tcW w:w="5711" w:type="dxa"/>
            <w:tcBorders>
              <w:top w:val="nil"/>
              <w:left w:val="nil"/>
              <w:bottom w:val="nil"/>
              <w:right w:val="nil"/>
            </w:tcBorders>
          </w:tcPr>
          <w:p w14:paraId="4B47328D" w14:textId="77777777" w:rsidR="000540E5" w:rsidRPr="004158CF" w:rsidRDefault="000540E5">
            <w:pPr>
              <w:rPr>
                <w:rFonts w:ascii="Times New Roman" w:eastAsia="宋体" w:hAnsi="Times New Roman"/>
                <w:color w:val="000000" w:themeColor="text1"/>
                <w:sz w:val="20"/>
                <w:szCs w:val="20"/>
                <w:lang w:eastAsia="zh-CN"/>
              </w:rPr>
            </w:pPr>
            <w:r w:rsidRPr="00FB0FF9">
              <w:rPr>
                <w:rFonts w:hint="eastAsia"/>
              </w:rPr>
              <w:t>苯并（</w:t>
            </w:r>
            <w:r w:rsidRPr="00FB0FF9">
              <w:rPr>
                <w:rFonts w:hint="eastAsia"/>
              </w:rPr>
              <w:t>b</w:t>
            </w:r>
            <w:r w:rsidRPr="00FB0FF9">
              <w:rPr>
                <w:rFonts w:hint="eastAsia"/>
              </w:rPr>
              <w:t>）中荧蒽</w:t>
            </w:r>
          </w:p>
        </w:tc>
        <w:tc>
          <w:tcPr>
            <w:tcW w:w="3928" w:type="dxa"/>
            <w:tcBorders>
              <w:top w:val="nil"/>
              <w:left w:val="nil"/>
              <w:bottom w:val="nil"/>
              <w:right w:val="nil"/>
            </w:tcBorders>
          </w:tcPr>
          <w:p w14:paraId="056B2118" w14:textId="77777777" w:rsidR="000540E5" w:rsidRPr="004158CF" w:rsidRDefault="000540E5">
            <w:pPr>
              <w:rPr>
                <w:rFonts w:ascii="Times New Roman" w:eastAsia="宋体" w:hAnsi="Times New Roman"/>
                <w:color w:val="000000" w:themeColor="text1"/>
                <w:sz w:val="20"/>
                <w:szCs w:val="20"/>
                <w:lang w:eastAsia="zh-CN"/>
              </w:rPr>
            </w:pPr>
            <w:r w:rsidRPr="002F2BBA">
              <w:t>0.7</w:t>
            </w:r>
          </w:p>
        </w:tc>
      </w:tr>
      <w:tr w:rsidR="000540E5" w:rsidRPr="004158CF" w14:paraId="736A6A33" w14:textId="77777777">
        <w:trPr>
          <w:trHeight w:val="20"/>
          <w:jc w:val="center"/>
        </w:trPr>
        <w:tc>
          <w:tcPr>
            <w:tcW w:w="5711" w:type="dxa"/>
            <w:tcBorders>
              <w:top w:val="nil"/>
              <w:left w:val="nil"/>
              <w:bottom w:val="nil"/>
              <w:right w:val="nil"/>
            </w:tcBorders>
          </w:tcPr>
          <w:p w14:paraId="53AD8A3B" w14:textId="77777777" w:rsidR="000540E5" w:rsidRPr="004158CF" w:rsidRDefault="000540E5">
            <w:pPr>
              <w:rPr>
                <w:rFonts w:ascii="Times New Roman" w:eastAsia="宋体" w:hAnsi="Times New Roman"/>
                <w:color w:val="000000" w:themeColor="text1"/>
                <w:sz w:val="20"/>
                <w:szCs w:val="20"/>
                <w:lang w:eastAsia="zh-CN"/>
              </w:rPr>
            </w:pPr>
            <w:r w:rsidRPr="00FB0FF9">
              <w:rPr>
                <w:rFonts w:hint="eastAsia"/>
                <w:lang w:eastAsia="zh-CN"/>
              </w:rPr>
              <w:t>苯并（</w:t>
            </w:r>
            <w:r w:rsidRPr="00FB0FF9">
              <w:rPr>
                <w:rFonts w:hint="eastAsia"/>
                <w:lang w:eastAsia="zh-CN"/>
              </w:rPr>
              <w:t>G</w:t>
            </w:r>
            <w:r w:rsidRPr="00FB0FF9">
              <w:rPr>
                <w:rFonts w:hint="eastAsia"/>
                <w:lang w:eastAsia="zh-CN"/>
              </w:rPr>
              <w:t>，</w:t>
            </w:r>
            <w:r w:rsidRPr="00FB0FF9">
              <w:rPr>
                <w:rFonts w:hint="eastAsia"/>
                <w:lang w:eastAsia="zh-CN"/>
              </w:rPr>
              <w:t>H</w:t>
            </w:r>
            <w:r w:rsidRPr="00FB0FF9">
              <w:rPr>
                <w:rFonts w:hint="eastAsia"/>
                <w:lang w:eastAsia="zh-CN"/>
              </w:rPr>
              <w:t>，</w:t>
            </w:r>
            <w:r w:rsidRPr="00FB0FF9">
              <w:rPr>
                <w:rFonts w:hint="eastAsia"/>
                <w:lang w:eastAsia="zh-CN"/>
              </w:rPr>
              <w:t>I</w:t>
            </w:r>
            <w:r w:rsidRPr="00FB0FF9">
              <w:rPr>
                <w:rFonts w:hint="eastAsia"/>
                <w:lang w:eastAsia="zh-CN"/>
              </w:rPr>
              <w:t>）二萘嵌苯</w:t>
            </w:r>
          </w:p>
        </w:tc>
        <w:tc>
          <w:tcPr>
            <w:tcW w:w="3928" w:type="dxa"/>
            <w:tcBorders>
              <w:top w:val="nil"/>
              <w:left w:val="nil"/>
              <w:bottom w:val="nil"/>
              <w:right w:val="nil"/>
            </w:tcBorders>
          </w:tcPr>
          <w:p w14:paraId="439CDA2B" w14:textId="77777777" w:rsidR="000540E5" w:rsidRPr="004158CF" w:rsidRDefault="000540E5">
            <w:pPr>
              <w:rPr>
                <w:rFonts w:ascii="Times New Roman" w:eastAsia="宋体" w:hAnsi="Times New Roman"/>
                <w:color w:val="000000" w:themeColor="text1"/>
                <w:sz w:val="20"/>
                <w:szCs w:val="20"/>
                <w:lang w:eastAsia="zh-CN"/>
              </w:rPr>
            </w:pPr>
            <w:r w:rsidRPr="002F2BBA">
              <w:t>0.5</w:t>
            </w:r>
          </w:p>
        </w:tc>
      </w:tr>
      <w:tr w:rsidR="000540E5" w:rsidRPr="004158CF" w14:paraId="69EE3AAA" w14:textId="77777777">
        <w:trPr>
          <w:trHeight w:val="20"/>
          <w:jc w:val="center"/>
        </w:trPr>
        <w:tc>
          <w:tcPr>
            <w:tcW w:w="5711" w:type="dxa"/>
            <w:tcBorders>
              <w:top w:val="nil"/>
              <w:left w:val="nil"/>
              <w:bottom w:val="nil"/>
              <w:right w:val="nil"/>
            </w:tcBorders>
          </w:tcPr>
          <w:p w14:paraId="54792AC6" w14:textId="77777777" w:rsidR="000540E5" w:rsidRPr="004158CF" w:rsidRDefault="000540E5">
            <w:pPr>
              <w:rPr>
                <w:rFonts w:ascii="Times New Roman" w:eastAsia="宋体" w:hAnsi="Times New Roman"/>
                <w:color w:val="000000" w:themeColor="text1"/>
                <w:sz w:val="20"/>
                <w:szCs w:val="20"/>
                <w:lang w:eastAsia="zh-CN"/>
              </w:rPr>
            </w:pPr>
            <w:r w:rsidRPr="00FB0FF9">
              <w:rPr>
                <w:rFonts w:hint="eastAsia"/>
              </w:rPr>
              <w:t>苯并（</w:t>
            </w:r>
            <w:r w:rsidRPr="00FB0FF9">
              <w:rPr>
                <w:rFonts w:hint="eastAsia"/>
              </w:rPr>
              <w:t>K</w:t>
            </w:r>
            <w:r w:rsidRPr="00FB0FF9">
              <w:rPr>
                <w:rFonts w:hint="eastAsia"/>
              </w:rPr>
              <w:t>）荧蒽</w:t>
            </w:r>
          </w:p>
        </w:tc>
        <w:tc>
          <w:tcPr>
            <w:tcW w:w="3928" w:type="dxa"/>
            <w:tcBorders>
              <w:top w:val="nil"/>
              <w:left w:val="nil"/>
              <w:bottom w:val="nil"/>
              <w:right w:val="nil"/>
            </w:tcBorders>
          </w:tcPr>
          <w:p w14:paraId="476ADEB2" w14:textId="77777777" w:rsidR="000540E5" w:rsidRPr="004158CF" w:rsidRDefault="000540E5">
            <w:pPr>
              <w:rPr>
                <w:rFonts w:ascii="Times New Roman" w:eastAsia="宋体" w:hAnsi="Times New Roman"/>
                <w:color w:val="000000" w:themeColor="text1"/>
                <w:sz w:val="20"/>
                <w:szCs w:val="20"/>
                <w:lang w:eastAsia="zh-CN"/>
              </w:rPr>
            </w:pPr>
            <w:r w:rsidRPr="002F2BBA">
              <w:t>0.7</w:t>
            </w:r>
          </w:p>
        </w:tc>
      </w:tr>
      <w:tr w:rsidR="000540E5" w:rsidRPr="004158CF" w14:paraId="24431898" w14:textId="77777777">
        <w:trPr>
          <w:trHeight w:val="20"/>
          <w:jc w:val="center"/>
        </w:trPr>
        <w:tc>
          <w:tcPr>
            <w:tcW w:w="5711" w:type="dxa"/>
            <w:tcBorders>
              <w:top w:val="nil"/>
              <w:left w:val="nil"/>
              <w:bottom w:val="nil"/>
              <w:right w:val="nil"/>
            </w:tcBorders>
          </w:tcPr>
          <w:p w14:paraId="734D6A17" w14:textId="77777777" w:rsidR="000540E5" w:rsidRPr="004158CF" w:rsidRDefault="000540E5">
            <w:pPr>
              <w:rPr>
                <w:rFonts w:ascii="Times New Roman" w:eastAsia="宋体" w:hAnsi="Times New Roman"/>
                <w:color w:val="000000" w:themeColor="text1"/>
                <w:sz w:val="20"/>
                <w:szCs w:val="20"/>
                <w:lang w:eastAsia="zh-CN"/>
              </w:rPr>
            </w:pPr>
            <w:r w:rsidRPr="00FB0FF9">
              <w:rPr>
                <w:rFonts w:hint="eastAsia"/>
              </w:rPr>
              <w:t>1,1'-</w:t>
            </w:r>
            <w:r w:rsidRPr="00FB0FF9">
              <w:rPr>
                <w:rFonts w:hint="eastAsia"/>
              </w:rPr>
              <w:t>二苯基</w:t>
            </w:r>
          </w:p>
        </w:tc>
        <w:tc>
          <w:tcPr>
            <w:tcW w:w="3928" w:type="dxa"/>
            <w:tcBorders>
              <w:top w:val="nil"/>
              <w:left w:val="nil"/>
              <w:bottom w:val="nil"/>
              <w:right w:val="nil"/>
            </w:tcBorders>
          </w:tcPr>
          <w:p w14:paraId="7BEBE87E" w14:textId="77777777" w:rsidR="000540E5" w:rsidRPr="004158CF" w:rsidRDefault="000540E5">
            <w:pPr>
              <w:rPr>
                <w:rFonts w:ascii="Times New Roman" w:eastAsia="宋体" w:hAnsi="Times New Roman"/>
                <w:color w:val="000000" w:themeColor="text1"/>
                <w:sz w:val="20"/>
                <w:szCs w:val="20"/>
                <w:lang w:eastAsia="zh-CN"/>
              </w:rPr>
            </w:pPr>
            <w:r w:rsidRPr="002F2BBA">
              <w:t>0.01</w:t>
            </w:r>
          </w:p>
        </w:tc>
      </w:tr>
      <w:tr w:rsidR="000540E5" w:rsidRPr="004158CF" w14:paraId="46741855" w14:textId="77777777">
        <w:trPr>
          <w:trHeight w:val="20"/>
          <w:jc w:val="center"/>
        </w:trPr>
        <w:tc>
          <w:tcPr>
            <w:tcW w:w="5711" w:type="dxa"/>
            <w:tcBorders>
              <w:top w:val="nil"/>
              <w:left w:val="nil"/>
              <w:bottom w:val="nil"/>
              <w:right w:val="nil"/>
            </w:tcBorders>
          </w:tcPr>
          <w:p w14:paraId="3D134B92" w14:textId="77777777" w:rsidR="000540E5" w:rsidRPr="004158CF" w:rsidRDefault="000540E5">
            <w:pPr>
              <w:rPr>
                <w:rFonts w:ascii="Times New Roman" w:eastAsia="宋体" w:hAnsi="Times New Roman"/>
                <w:color w:val="000000" w:themeColor="text1"/>
                <w:sz w:val="20"/>
                <w:szCs w:val="20"/>
                <w:lang w:eastAsia="zh-CN"/>
              </w:rPr>
            </w:pPr>
            <w:r w:rsidRPr="00FB0FF9">
              <w:rPr>
                <w:rFonts w:hint="eastAsia"/>
              </w:rPr>
              <w:t>双（</w:t>
            </w:r>
            <w:r w:rsidRPr="00FB0FF9">
              <w:rPr>
                <w:rFonts w:hint="eastAsia"/>
              </w:rPr>
              <w:t>2-</w:t>
            </w:r>
            <w:r w:rsidRPr="00FB0FF9">
              <w:rPr>
                <w:rFonts w:hint="eastAsia"/>
              </w:rPr>
              <w:t>氯乙氧基）甲烷</w:t>
            </w:r>
          </w:p>
        </w:tc>
        <w:tc>
          <w:tcPr>
            <w:tcW w:w="3928" w:type="dxa"/>
            <w:tcBorders>
              <w:top w:val="nil"/>
              <w:left w:val="nil"/>
              <w:bottom w:val="nil"/>
              <w:right w:val="nil"/>
            </w:tcBorders>
          </w:tcPr>
          <w:p w14:paraId="2846FD67" w14:textId="77777777" w:rsidR="000540E5" w:rsidRPr="004158CF" w:rsidRDefault="000540E5">
            <w:pPr>
              <w:rPr>
                <w:rFonts w:ascii="Times New Roman" w:eastAsia="宋体" w:hAnsi="Times New Roman"/>
                <w:color w:val="000000" w:themeColor="text1"/>
                <w:sz w:val="20"/>
                <w:szCs w:val="20"/>
                <w:lang w:eastAsia="zh-CN"/>
              </w:rPr>
            </w:pPr>
            <w:r w:rsidRPr="002F2BBA">
              <w:t>0.3</w:t>
            </w:r>
          </w:p>
        </w:tc>
      </w:tr>
      <w:tr w:rsidR="000540E5" w:rsidRPr="004158CF" w14:paraId="0CF760CF" w14:textId="77777777">
        <w:trPr>
          <w:trHeight w:val="20"/>
          <w:jc w:val="center"/>
        </w:trPr>
        <w:tc>
          <w:tcPr>
            <w:tcW w:w="5711" w:type="dxa"/>
            <w:tcBorders>
              <w:top w:val="nil"/>
              <w:left w:val="nil"/>
              <w:bottom w:val="nil"/>
              <w:right w:val="nil"/>
            </w:tcBorders>
          </w:tcPr>
          <w:p w14:paraId="6ED64C65" w14:textId="77777777" w:rsidR="000540E5" w:rsidRPr="004158CF" w:rsidRDefault="000540E5">
            <w:pPr>
              <w:rPr>
                <w:rFonts w:ascii="Times New Roman" w:eastAsia="宋体" w:hAnsi="Times New Roman"/>
                <w:color w:val="000000" w:themeColor="text1"/>
                <w:sz w:val="20"/>
                <w:szCs w:val="20"/>
                <w:lang w:eastAsia="zh-CN"/>
              </w:rPr>
            </w:pPr>
            <w:r w:rsidRPr="00FB0FF9">
              <w:rPr>
                <w:rFonts w:hint="eastAsia"/>
              </w:rPr>
              <w:t>双（</w:t>
            </w:r>
            <w:r w:rsidRPr="00FB0FF9">
              <w:rPr>
                <w:rFonts w:hint="eastAsia"/>
              </w:rPr>
              <w:t>2-</w:t>
            </w:r>
            <w:r w:rsidRPr="00FB0FF9">
              <w:rPr>
                <w:rFonts w:hint="eastAsia"/>
              </w:rPr>
              <w:t>氯乙基）醚</w:t>
            </w:r>
          </w:p>
        </w:tc>
        <w:tc>
          <w:tcPr>
            <w:tcW w:w="3928" w:type="dxa"/>
            <w:tcBorders>
              <w:top w:val="nil"/>
              <w:left w:val="nil"/>
              <w:bottom w:val="nil"/>
              <w:right w:val="nil"/>
            </w:tcBorders>
          </w:tcPr>
          <w:p w14:paraId="2E3D9E87" w14:textId="77777777" w:rsidR="000540E5" w:rsidRPr="004158CF" w:rsidRDefault="000540E5">
            <w:pPr>
              <w:rPr>
                <w:rFonts w:ascii="Times New Roman" w:eastAsia="宋体" w:hAnsi="Times New Roman"/>
                <w:color w:val="000000" w:themeColor="text1"/>
                <w:sz w:val="20"/>
                <w:szCs w:val="20"/>
                <w:lang w:eastAsia="zh-CN"/>
              </w:rPr>
            </w:pPr>
            <w:r w:rsidRPr="002F2BBA">
              <w:t>0.7</w:t>
            </w:r>
          </w:p>
        </w:tc>
      </w:tr>
      <w:tr w:rsidR="000540E5" w:rsidRPr="004158CF" w14:paraId="538C2B73" w14:textId="77777777">
        <w:trPr>
          <w:trHeight w:val="20"/>
          <w:jc w:val="center"/>
        </w:trPr>
        <w:tc>
          <w:tcPr>
            <w:tcW w:w="5711" w:type="dxa"/>
            <w:tcBorders>
              <w:top w:val="nil"/>
              <w:left w:val="nil"/>
              <w:bottom w:val="nil"/>
              <w:right w:val="nil"/>
            </w:tcBorders>
          </w:tcPr>
          <w:p w14:paraId="0949AEC8" w14:textId="77777777" w:rsidR="000540E5" w:rsidRPr="004158CF" w:rsidRDefault="000540E5">
            <w:pPr>
              <w:rPr>
                <w:rFonts w:ascii="Times New Roman" w:eastAsia="宋体" w:hAnsi="Times New Roman"/>
                <w:color w:val="000000" w:themeColor="text1"/>
                <w:sz w:val="20"/>
                <w:szCs w:val="20"/>
                <w:lang w:eastAsia="zh-CN"/>
              </w:rPr>
            </w:pPr>
            <w:r w:rsidRPr="00FB0FF9">
              <w:rPr>
                <w:rFonts w:hint="eastAsia"/>
                <w:lang w:eastAsia="zh-CN"/>
              </w:rPr>
              <w:t>双</w:t>
            </w:r>
            <w:r>
              <w:rPr>
                <w:rFonts w:hint="eastAsia"/>
                <w:lang w:eastAsia="zh-CN"/>
              </w:rPr>
              <w:t>-</w:t>
            </w:r>
            <w:r w:rsidRPr="00FB0FF9">
              <w:rPr>
                <w:rFonts w:hint="eastAsia"/>
                <w:lang w:eastAsia="zh-CN"/>
              </w:rPr>
              <w:t>（</w:t>
            </w:r>
            <w:r w:rsidRPr="00FB0FF9">
              <w:rPr>
                <w:rFonts w:hint="eastAsia"/>
                <w:lang w:eastAsia="zh-CN"/>
              </w:rPr>
              <w:t>2-</w:t>
            </w:r>
            <w:r w:rsidRPr="00FB0FF9">
              <w:rPr>
                <w:rFonts w:hint="eastAsia"/>
                <w:lang w:eastAsia="zh-CN"/>
              </w:rPr>
              <w:t>乙基己基）邻苯二甲酸酯</w:t>
            </w:r>
          </w:p>
        </w:tc>
        <w:tc>
          <w:tcPr>
            <w:tcW w:w="3928" w:type="dxa"/>
            <w:tcBorders>
              <w:top w:val="nil"/>
              <w:left w:val="nil"/>
              <w:bottom w:val="nil"/>
              <w:right w:val="nil"/>
            </w:tcBorders>
          </w:tcPr>
          <w:p w14:paraId="6AC2F05E" w14:textId="77777777" w:rsidR="000540E5" w:rsidRPr="004158CF" w:rsidRDefault="000540E5">
            <w:pPr>
              <w:rPr>
                <w:rFonts w:ascii="Times New Roman" w:eastAsia="宋体" w:hAnsi="Times New Roman"/>
                <w:color w:val="000000" w:themeColor="text1"/>
                <w:sz w:val="20"/>
                <w:szCs w:val="20"/>
                <w:lang w:eastAsia="zh-CN"/>
              </w:rPr>
            </w:pPr>
            <w:r w:rsidRPr="002F2BBA">
              <w:t>0.01</w:t>
            </w:r>
          </w:p>
        </w:tc>
      </w:tr>
      <w:tr w:rsidR="000540E5" w:rsidRPr="004158CF" w14:paraId="230A7291" w14:textId="77777777">
        <w:trPr>
          <w:trHeight w:val="20"/>
          <w:jc w:val="center"/>
        </w:trPr>
        <w:tc>
          <w:tcPr>
            <w:tcW w:w="5711" w:type="dxa"/>
            <w:tcBorders>
              <w:top w:val="nil"/>
              <w:left w:val="nil"/>
              <w:bottom w:val="nil"/>
              <w:right w:val="nil"/>
            </w:tcBorders>
          </w:tcPr>
          <w:p w14:paraId="436BCACC" w14:textId="77777777" w:rsidR="000540E5" w:rsidRPr="004158CF" w:rsidRDefault="000540E5">
            <w:pPr>
              <w:rPr>
                <w:rFonts w:ascii="Times New Roman" w:eastAsia="宋体" w:hAnsi="Times New Roman"/>
                <w:color w:val="000000" w:themeColor="text1"/>
                <w:sz w:val="20"/>
                <w:szCs w:val="20"/>
                <w:lang w:eastAsia="zh-CN"/>
              </w:rPr>
            </w:pPr>
            <w:r w:rsidRPr="00FB0FF9">
              <w:rPr>
                <w:rFonts w:hint="eastAsia"/>
              </w:rPr>
              <w:t>4-</w:t>
            </w:r>
            <w:r w:rsidRPr="00FB0FF9">
              <w:rPr>
                <w:rFonts w:hint="eastAsia"/>
              </w:rPr>
              <w:t>溴苯基</w:t>
            </w:r>
            <w:r w:rsidRPr="00FB0FF9">
              <w:rPr>
                <w:rFonts w:hint="eastAsia"/>
              </w:rPr>
              <w:t xml:space="preserve"> - </w:t>
            </w:r>
            <w:r w:rsidRPr="00FB0FF9">
              <w:rPr>
                <w:rFonts w:hint="eastAsia"/>
              </w:rPr>
              <w:t>苯基醚</w:t>
            </w:r>
          </w:p>
        </w:tc>
        <w:tc>
          <w:tcPr>
            <w:tcW w:w="3928" w:type="dxa"/>
            <w:tcBorders>
              <w:top w:val="nil"/>
              <w:left w:val="nil"/>
              <w:bottom w:val="nil"/>
              <w:right w:val="nil"/>
            </w:tcBorders>
          </w:tcPr>
          <w:p w14:paraId="194FBCCB" w14:textId="77777777" w:rsidR="000540E5" w:rsidRPr="004158CF" w:rsidRDefault="000540E5">
            <w:pPr>
              <w:rPr>
                <w:rFonts w:ascii="Times New Roman" w:eastAsia="宋体" w:hAnsi="Times New Roman"/>
                <w:color w:val="000000" w:themeColor="text1"/>
                <w:sz w:val="20"/>
                <w:szCs w:val="20"/>
                <w:lang w:eastAsia="zh-CN"/>
              </w:rPr>
            </w:pPr>
            <w:r w:rsidRPr="002F2BBA">
              <w:t>0.1</w:t>
            </w:r>
          </w:p>
        </w:tc>
      </w:tr>
      <w:tr w:rsidR="000540E5" w:rsidRPr="004158CF" w14:paraId="78578F95" w14:textId="77777777">
        <w:trPr>
          <w:trHeight w:val="20"/>
          <w:jc w:val="center"/>
        </w:trPr>
        <w:tc>
          <w:tcPr>
            <w:tcW w:w="5711" w:type="dxa"/>
            <w:tcBorders>
              <w:top w:val="nil"/>
              <w:left w:val="nil"/>
              <w:bottom w:val="nil"/>
              <w:right w:val="nil"/>
            </w:tcBorders>
          </w:tcPr>
          <w:p w14:paraId="62D9EEB4" w14:textId="77777777" w:rsidR="000540E5" w:rsidRPr="004158CF" w:rsidRDefault="000540E5">
            <w:pPr>
              <w:rPr>
                <w:rFonts w:ascii="Times New Roman" w:eastAsia="宋体" w:hAnsi="Times New Roman"/>
                <w:color w:val="000000" w:themeColor="text1"/>
                <w:sz w:val="20"/>
                <w:szCs w:val="20"/>
                <w:lang w:eastAsia="zh-CN"/>
              </w:rPr>
            </w:pPr>
            <w:r w:rsidRPr="00FB0FF9">
              <w:rPr>
                <w:rFonts w:hint="eastAsia"/>
              </w:rPr>
              <w:t>邻苯二甲酸丁基苄酯</w:t>
            </w:r>
          </w:p>
        </w:tc>
        <w:tc>
          <w:tcPr>
            <w:tcW w:w="3928" w:type="dxa"/>
            <w:tcBorders>
              <w:top w:val="nil"/>
              <w:left w:val="nil"/>
              <w:bottom w:val="nil"/>
              <w:right w:val="nil"/>
            </w:tcBorders>
          </w:tcPr>
          <w:p w14:paraId="5DA75AE9" w14:textId="77777777" w:rsidR="000540E5" w:rsidRPr="004158CF" w:rsidRDefault="000540E5">
            <w:pPr>
              <w:rPr>
                <w:rFonts w:ascii="Times New Roman" w:eastAsia="宋体" w:hAnsi="Times New Roman"/>
                <w:color w:val="000000" w:themeColor="text1"/>
                <w:sz w:val="20"/>
                <w:szCs w:val="20"/>
                <w:lang w:eastAsia="zh-CN"/>
              </w:rPr>
            </w:pPr>
            <w:r w:rsidRPr="002F2BBA">
              <w:t>0.01</w:t>
            </w:r>
          </w:p>
        </w:tc>
      </w:tr>
      <w:tr w:rsidR="000540E5" w:rsidRPr="004158CF" w14:paraId="4D873FD2" w14:textId="77777777">
        <w:trPr>
          <w:trHeight w:val="20"/>
          <w:jc w:val="center"/>
        </w:trPr>
        <w:tc>
          <w:tcPr>
            <w:tcW w:w="5711" w:type="dxa"/>
            <w:tcBorders>
              <w:top w:val="nil"/>
              <w:left w:val="nil"/>
              <w:bottom w:val="nil"/>
              <w:right w:val="nil"/>
            </w:tcBorders>
          </w:tcPr>
          <w:p w14:paraId="522C3965" w14:textId="77777777" w:rsidR="000540E5" w:rsidRPr="004158CF" w:rsidRDefault="000540E5">
            <w:pPr>
              <w:rPr>
                <w:rFonts w:ascii="Times New Roman" w:eastAsia="宋体" w:hAnsi="Times New Roman"/>
                <w:color w:val="000000" w:themeColor="text1"/>
                <w:sz w:val="20"/>
                <w:szCs w:val="20"/>
                <w:lang w:eastAsia="zh-CN"/>
              </w:rPr>
            </w:pPr>
            <w:r w:rsidRPr="00FB0FF9">
              <w:rPr>
                <w:rFonts w:hint="eastAsia"/>
              </w:rPr>
              <w:t>己内酰胺</w:t>
            </w:r>
          </w:p>
        </w:tc>
        <w:tc>
          <w:tcPr>
            <w:tcW w:w="3928" w:type="dxa"/>
            <w:tcBorders>
              <w:top w:val="nil"/>
              <w:left w:val="nil"/>
              <w:bottom w:val="nil"/>
              <w:right w:val="nil"/>
            </w:tcBorders>
          </w:tcPr>
          <w:p w14:paraId="05A2B1AF" w14:textId="77777777" w:rsidR="000540E5" w:rsidRPr="004158CF" w:rsidRDefault="000540E5">
            <w:pPr>
              <w:rPr>
                <w:rFonts w:ascii="Times New Roman" w:eastAsia="宋体" w:hAnsi="Times New Roman"/>
                <w:color w:val="000000" w:themeColor="text1"/>
                <w:sz w:val="20"/>
                <w:szCs w:val="20"/>
                <w:lang w:eastAsia="zh-CN"/>
              </w:rPr>
            </w:pPr>
            <w:r w:rsidRPr="00AD5A24">
              <w:t>0.01</w:t>
            </w:r>
          </w:p>
        </w:tc>
      </w:tr>
      <w:tr w:rsidR="000540E5" w:rsidRPr="004158CF" w14:paraId="71D6A577" w14:textId="77777777">
        <w:trPr>
          <w:trHeight w:val="20"/>
          <w:jc w:val="center"/>
        </w:trPr>
        <w:tc>
          <w:tcPr>
            <w:tcW w:w="5711" w:type="dxa"/>
            <w:tcBorders>
              <w:top w:val="nil"/>
              <w:left w:val="nil"/>
              <w:bottom w:val="nil"/>
              <w:right w:val="nil"/>
            </w:tcBorders>
          </w:tcPr>
          <w:p w14:paraId="58A82C6F" w14:textId="77777777" w:rsidR="000540E5" w:rsidRPr="004158CF" w:rsidRDefault="000540E5">
            <w:pPr>
              <w:rPr>
                <w:rFonts w:ascii="Times New Roman" w:eastAsia="宋体" w:hAnsi="Times New Roman"/>
                <w:color w:val="000000" w:themeColor="text1"/>
                <w:sz w:val="20"/>
                <w:szCs w:val="20"/>
                <w:lang w:eastAsia="zh-CN"/>
              </w:rPr>
            </w:pPr>
            <w:r w:rsidRPr="00FB0FF9">
              <w:rPr>
                <w:rFonts w:hint="eastAsia"/>
              </w:rPr>
              <w:t>咔</w:t>
            </w:r>
          </w:p>
        </w:tc>
        <w:tc>
          <w:tcPr>
            <w:tcW w:w="3928" w:type="dxa"/>
            <w:tcBorders>
              <w:top w:val="nil"/>
              <w:left w:val="nil"/>
              <w:bottom w:val="nil"/>
              <w:right w:val="nil"/>
            </w:tcBorders>
          </w:tcPr>
          <w:p w14:paraId="46BD93A9" w14:textId="77777777" w:rsidR="000540E5" w:rsidRPr="004158CF" w:rsidRDefault="000540E5">
            <w:pPr>
              <w:rPr>
                <w:rFonts w:ascii="Times New Roman" w:eastAsia="宋体" w:hAnsi="Times New Roman"/>
                <w:color w:val="000000" w:themeColor="text1"/>
                <w:sz w:val="20"/>
                <w:szCs w:val="20"/>
                <w:lang w:eastAsia="zh-CN"/>
              </w:rPr>
            </w:pPr>
            <w:r w:rsidRPr="00AD5A24">
              <w:t>0.01</w:t>
            </w:r>
          </w:p>
        </w:tc>
      </w:tr>
      <w:tr w:rsidR="000540E5" w:rsidRPr="004158CF" w14:paraId="27310F69" w14:textId="77777777">
        <w:trPr>
          <w:trHeight w:val="20"/>
          <w:jc w:val="center"/>
        </w:trPr>
        <w:tc>
          <w:tcPr>
            <w:tcW w:w="5711" w:type="dxa"/>
            <w:tcBorders>
              <w:top w:val="nil"/>
              <w:left w:val="nil"/>
              <w:bottom w:val="nil"/>
              <w:right w:val="nil"/>
            </w:tcBorders>
          </w:tcPr>
          <w:p w14:paraId="5296B5B9" w14:textId="77777777" w:rsidR="000540E5" w:rsidRPr="004158CF" w:rsidRDefault="000540E5">
            <w:pPr>
              <w:rPr>
                <w:rFonts w:ascii="Times New Roman" w:eastAsia="宋体" w:hAnsi="Times New Roman"/>
                <w:color w:val="000000" w:themeColor="text1"/>
                <w:sz w:val="20"/>
                <w:szCs w:val="20"/>
                <w:lang w:eastAsia="zh-CN"/>
              </w:rPr>
            </w:pPr>
            <w:r w:rsidRPr="00FB0FF9">
              <w:rPr>
                <w:rFonts w:hint="eastAsia"/>
              </w:rPr>
              <w:t>4-</w:t>
            </w:r>
            <w:r w:rsidRPr="00FB0FF9">
              <w:rPr>
                <w:rFonts w:hint="eastAsia"/>
              </w:rPr>
              <w:t>氯苯胺</w:t>
            </w:r>
          </w:p>
        </w:tc>
        <w:tc>
          <w:tcPr>
            <w:tcW w:w="3928" w:type="dxa"/>
            <w:tcBorders>
              <w:top w:val="nil"/>
              <w:left w:val="nil"/>
              <w:bottom w:val="nil"/>
              <w:right w:val="nil"/>
            </w:tcBorders>
          </w:tcPr>
          <w:p w14:paraId="7AC65ED5" w14:textId="77777777" w:rsidR="000540E5" w:rsidRPr="004158CF" w:rsidRDefault="000540E5">
            <w:pPr>
              <w:rPr>
                <w:rFonts w:ascii="Times New Roman" w:eastAsia="宋体" w:hAnsi="Times New Roman"/>
                <w:color w:val="000000" w:themeColor="text1"/>
                <w:sz w:val="20"/>
                <w:szCs w:val="20"/>
                <w:lang w:eastAsia="zh-CN"/>
              </w:rPr>
            </w:pPr>
            <w:r w:rsidRPr="00AD5A24">
              <w:t>0.01</w:t>
            </w:r>
          </w:p>
        </w:tc>
      </w:tr>
      <w:tr w:rsidR="000540E5" w:rsidRPr="004158CF" w14:paraId="6695B969" w14:textId="77777777">
        <w:trPr>
          <w:trHeight w:val="20"/>
          <w:jc w:val="center"/>
        </w:trPr>
        <w:tc>
          <w:tcPr>
            <w:tcW w:w="5711" w:type="dxa"/>
            <w:tcBorders>
              <w:top w:val="nil"/>
              <w:left w:val="nil"/>
              <w:bottom w:val="nil"/>
              <w:right w:val="nil"/>
            </w:tcBorders>
          </w:tcPr>
          <w:p w14:paraId="2028F6B4" w14:textId="77777777" w:rsidR="000540E5" w:rsidRPr="004158CF" w:rsidRDefault="000540E5">
            <w:pPr>
              <w:rPr>
                <w:rFonts w:ascii="Times New Roman" w:eastAsia="宋体" w:hAnsi="Times New Roman"/>
                <w:color w:val="000000" w:themeColor="text1"/>
                <w:sz w:val="20"/>
                <w:szCs w:val="20"/>
                <w:lang w:eastAsia="zh-CN"/>
              </w:rPr>
            </w:pPr>
            <w:r w:rsidRPr="00FB0FF9">
              <w:rPr>
                <w:rFonts w:hint="eastAsia"/>
              </w:rPr>
              <w:t>4-</w:t>
            </w:r>
            <w:r w:rsidRPr="00FB0FF9">
              <w:rPr>
                <w:rFonts w:hint="eastAsia"/>
              </w:rPr>
              <w:t>氯</w:t>
            </w:r>
            <w:r w:rsidRPr="00FB0FF9">
              <w:rPr>
                <w:rFonts w:hint="eastAsia"/>
              </w:rPr>
              <w:t>-3-</w:t>
            </w:r>
            <w:r w:rsidRPr="00FB0FF9">
              <w:rPr>
                <w:rFonts w:hint="eastAsia"/>
              </w:rPr>
              <w:t>甲基苯酚</w:t>
            </w:r>
          </w:p>
        </w:tc>
        <w:tc>
          <w:tcPr>
            <w:tcW w:w="3928" w:type="dxa"/>
            <w:tcBorders>
              <w:top w:val="nil"/>
              <w:left w:val="nil"/>
              <w:bottom w:val="nil"/>
              <w:right w:val="nil"/>
            </w:tcBorders>
          </w:tcPr>
          <w:p w14:paraId="5E8D1CC6" w14:textId="77777777" w:rsidR="000540E5" w:rsidRPr="004158CF" w:rsidRDefault="000540E5">
            <w:pPr>
              <w:rPr>
                <w:rFonts w:ascii="Times New Roman" w:eastAsia="宋体" w:hAnsi="Times New Roman"/>
                <w:color w:val="000000" w:themeColor="text1"/>
                <w:sz w:val="20"/>
                <w:szCs w:val="20"/>
                <w:lang w:eastAsia="zh-CN"/>
              </w:rPr>
            </w:pPr>
            <w:r w:rsidRPr="00AD5A24">
              <w:t>0.2</w:t>
            </w:r>
          </w:p>
        </w:tc>
      </w:tr>
      <w:tr w:rsidR="000540E5" w:rsidRPr="004158CF" w14:paraId="5BC29121" w14:textId="77777777">
        <w:trPr>
          <w:trHeight w:val="20"/>
          <w:jc w:val="center"/>
        </w:trPr>
        <w:tc>
          <w:tcPr>
            <w:tcW w:w="5711" w:type="dxa"/>
            <w:tcBorders>
              <w:top w:val="nil"/>
              <w:left w:val="nil"/>
              <w:bottom w:val="nil"/>
              <w:right w:val="nil"/>
            </w:tcBorders>
          </w:tcPr>
          <w:p w14:paraId="18F6D70D" w14:textId="77777777" w:rsidR="000540E5" w:rsidRPr="004158CF" w:rsidRDefault="000540E5">
            <w:pPr>
              <w:rPr>
                <w:rFonts w:ascii="Times New Roman" w:eastAsia="宋体" w:hAnsi="Times New Roman"/>
                <w:color w:val="000000" w:themeColor="text1"/>
                <w:sz w:val="20"/>
                <w:szCs w:val="20"/>
                <w:lang w:eastAsia="zh-CN"/>
              </w:rPr>
            </w:pPr>
            <w:r w:rsidRPr="00FB0FF9">
              <w:rPr>
                <w:rFonts w:hint="eastAsia"/>
              </w:rPr>
              <w:t>2-</w:t>
            </w:r>
            <w:r w:rsidRPr="00FB0FF9">
              <w:rPr>
                <w:rFonts w:hint="eastAsia"/>
              </w:rPr>
              <w:t>氯萘</w:t>
            </w:r>
          </w:p>
        </w:tc>
        <w:tc>
          <w:tcPr>
            <w:tcW w:w="3928" w:type="dxa"/>
            <w:tcBorders>
              <w:top w:val="nil"/>
              <w:left w:val="nil"/>
              <w:bottom w:val="nil"/>
              <w:right w:val="nil"/>
            </w:tcBorders>
          </w:tcPr>
          <w:p w14:paraId="50A4C266" w14:textId="77777777" w:rsidR="000540E5" w:rsidRPr="004158CF" w:rsidRDefault="000540E5">
            <w:pPr>
              <w:rPr>
                <w:rFonts w:ascii="Times New Roman" w:eastAsia="宋体" w:hAnsi="Times New Roman"/>
                <w:color w:val="000000" w:themeColor="text1"/>
                <w:sz w:val="20"/>
                <w:szCs w:val="20"/>
                <w:lang w:eastAsia="zh-CN"/>
              </w:rPr>
            </w:pPr>
            <w:r w:rsidRPr="00AD5A24">
              <w:t>0.8</w:t>
            </w:r>
          </w:p>
        </w:tc>
      </w:tr>
      <w:tr w:rsidR="000540E5" w:rsidRPr="004158CF" w14:paraId="327F043D" w14:textId="77777777">
        <w:trPr>
          <w:trHeight w:val="20"/>
          <w:jc w:val="center"/>
        </w:trPr>
        <w:tc>
          <w:tcPr>
            <w:tcW w:w="5711" w:type="dxa"/>
            <w:tcBorders>
              <w:top w:val="nil"/>
              <w:left w:val="nil"/>
              <w:bottom w:val="nil"/>
              <w:right w:val="nil"/>
            </w:tcBorders>
          </w:tcPr>
          <w:p w14:paraId="5246832B" w14:textId="77777777" w:rsidR="000540E5" w:rsidRPr="004158CF" w:rsidRDefault="000540E5">
            <w:pPr>
              <w:rPr>
                <w:rFonts w:ascii="Times New Roman" w:eastAsia="宋体" w:hAnsi="Times New Roman"/>
                <w:color w:val="000000" w:themeColor="text1"/>
                <w:sz w:val="20"/>
                <w:szCs w:val="20"/>
                <w:lang w:eastAsia="zh-CN"/>
              </w:rPr>
            </w:pPr>
            <w:r w:rsidRPr="00FB0FF9">
              <w:rPr>
                <w:rFonts w:hint="eastAsia"/>
              </w:rPr>
              <w:t>2-</w:t>
            </w:r>
            <w:r w:rsidRPr="00FB0FF9">
              <w:rPr>
                <w:rFonts w:hint="eastAsia"/>
              </w:rPr>
              <w:t>氯酚</w:t>
            </w:r>
          </w:p>
        </w:tc>
        <w:tc>
          <w:tcPr>
            <w:tcW w:w="3928" w:type="dxa"/>
            <w:tcBorders>
              <w:top w:val="nil"/>
              <w:left w:val="nil"/>
              <w:bottom w:val="nil"/>
              <w:right w:val="nil"/>
            </w:tcBorders>
          </w:tcPr>
          <w:p w14:paraId="7622DCD6" w14:textId="77777777" w:rsidR="000540E5" w:rsidRPr="004158CF" w:rsidRDefault="000540E5">
            <w:pPr>
              <w:rPr>
                <w:rFonts w:ascii="Times New Roman" w:eastAsia="宋体" w:hAnsi="Times New Roman"/>
                <w:color w:val="000000" w:themeColor="text1"/>
                <w:sz w:val="20"/>
                <w:szCs w:val="20"/>
                <w:lang w:eastAsia="zh-CN"/>
              </w:rPr>
            </w:pPr>
            <w:r w:rsidRPr="00AD5A24">
              <w:t>0.8</w:t>
            </w:r>
          </w:p>
        </w:tc>
      </w:tr>
      <w:tr w:rsidR="000540E5" w:rsidRPr="004158CF" w14:paraId="32D3FC40" w14:textId="77777777">
        <w:trPr>
          <w:trHeight w:val="20"/>
          <w:jc w:val="center"/>
        </w:trPr>
        <w:tc>
          <w:tcPr>
            <w:tcW w:w="5711" w:type="dxa"/>
            <w:tcBorders>
              <w:top w:val="nil"/>
              <w:left w:val="nil"/>
              <w:bottom w:val="nil"/>
              <w:right w:val="nil"/>
            </w:tcBorders>
          </w:tcPr>
          <w:p w14:paraId="4DD273CC" w14:textId="77777777" w:rsidR="000540E5" w:rsidRPr="004158CF" w:rsidRDefault="000540E5">
            <w:pPr>
              <w:rPr>
                <w:rFonts w:ascii="Times New Roman" w:eastAsia="宋体" w:hAnsi="Times New Roman"/>
                <w:color w:val="000000" w:themeColor="text1"/>
                <w:sz w:val="20"/>
                <w:szCs w:val="20"/>
                <w:lang w:eastAsia="zh-CN"/>
              </w:rPr>
            </w:pPr>
            <w:r w:rsidRPr="00FB0FF9">
              <w:rPr>
                <w:rFonts w:hint="eastAsia"/>
              </w:rPr>
              <w:t>4-</w:t>
            </w:r>
            <w:r w:rsidRPr="00FB0FF9">
              <w:rPr>
                <w:rFonts w:hint="eastAsia"/>
              </w:rPr>
              <w:t>氯苯基</w:t>
            </w:r>
            <w:r w:rsidRPr="00FB0FF9">
              <w:rPr>
                <w:rFonts w:hint="eastAsia"/>
              </w:rPr>
              <w:t xml:space="preserve"> - </w:t>
            </w:r>
            <w:r w:rsidRPr="00FB0FF9">
              <w:rPr>
                <w:rFonts w:hint="eastAsia"/>
              </w:rPr>
              <w:t>苯基醚</w:t>
            </w:r>
          </w:p>
        </w:tc>
        <w:tc>
          <w:tcPr>
            <w:tcW w:w="3928" w:type="dxa"/>
            <w:tcBorders>
              <w:top w:val="nil"/>
              <w:left w:val="nil"/>
              <w:bottom w:val="nil"/>
              <w:right w:val="nil"/>
            </w:tcBorders>
          </w:tcPr>
          <w:p w14:paraId="1DB13892" w14:textId="77777777" w:rsidR="000540E5" w:rsidRPr="004158CF" w:rsidRDefault="000540E5">
            <w:pPr>
              <w:rPr>
                <w:rFonts w:ascii="Times New Roman" w:eastAsia="宋体" w:hAnsi="Times New Roman"/>
                <w:color w:val="000000" w:themeColor="text1"/>
                <w:sz w:val="20"/>
                <w:szCs w:val="20"/>
                <w:lang w:eastAsia="zh-CN"/>
              </w:rPr>
            </w:pPr>
            <w:r w:rsidRPr="00AD5A24">
              <w:t>0.4</w:t>
            </w:r>
          </w:p>
        </w:tc>
      </w:tr>
      <w:tr w:rsidR="000540E5" w:rsidRPr="004158CF" w14:paraId="3A7DC4C3" w14:textId="77777777">
        <w:trPr>
          <w:trHeight w:val="20"/>
          <w:jc w:val="center"/>
        </w:trPr>
        <w:tc>
          <w:tcPr>
            <w:tcW w:w="5711" w:type="dxa"/>
            <w:tcBorders>
              <w:top w:val="nil"/>
              <w:left w:val="nil"/>
              <w:bottom w:val="nil"/>
              <w:right w:val="nil"/>
            </w:tcBorders>
          </w:tcPr>
          <w:p w14:paraId="0980FA78" w14:textId="77777777" w:rsidR="000540E5" w:rsidRPr="004158CF" w:rsidRDefault="000540E5">
            <w:pPr>
              <w:rPr>
                <w:rFonts w:ascii="Times New Roman" w:eastAsia="宋体" w:hAnsi="Times New Roman"/>
                <w:color w:val="000000" w:themeColor="text1"/>
                <w:sz w:val="20"/>
                <w:szCs w:val="20"/>
                <w:lang w:eastAsia="zh-CN"/>
              </w:rPr>
            </w:pPr>
            <w:r w:rsidRPr="00FB0FF9">
              <w:rPr>
                <w:rFonts w:hint="eastAsia"/>
              </w:rPr>
              <w:t>屈</w:t>
            </w:r>
          </w:p>
        </w:tc>
        <w:tc>
          <w:tcPr>
            <w:tcW w:w="3928" w:type="dxa"/>
            <w:tcBorders>
              <w:top w:val="nil"/>
              <w:left w:val="nil"/>
              <w:bottom w:val="nil"/>
              <w:right w:val="nil"/>
            </w:tcBorders>
          </w:tcPr>
          <w:p w14:paraId="3415918E" w14:textId="77777777" w:rsidR="000540E5" w:rsidRPr="004158CF" w:rsidRDefault="000540E5">
            <w:pPr>
              <w:rPr>
                <w:rFonts w:ascii="Times New Roman" w:eastAsia="宋体" w:hAnsi="Times New Roman"/>
                <w:color w:val="000000" w:themeColor="text1"/>
                <w:sz w:val="20"/>
                <w:szCs w:val="20"/>
                <w:lang w:eastAsia="zh-CN"/>
              </w:rPr>
            </w:pPr>
            <w:r w:rsidRPr="00AD5A24">
              <w:t>0.7</w:t>
            </w:r>
          </w:p>
        </w:tc>
      </w:tr>
      <w:tr w:rsidR="000540E5" w:rsidRPr="004158CF" w14:paraId="5A4A0192" w14:textId="77777777">
        <w:trPr>
          <w:trHeight w:val="20"/>
          <w:jc w:val="center"/>
        </w:trPr>
        <w:tc>
          <w:tcPr>
            <w:tcW w:w="5711" w:type="dxa"/>
            <w:tcBorders>
              <w:top w:val="nil"/>
              <w:left w:val="nil"/>
              <w:bottom w:val="nil"/>
              <w:right w:val="nil"/>
            </w:tcBorders>
          </w:tcPr>
          <w:p w14:paraId="05F22DF5" w14:textId="77777777" w:rsidR="000540E5" w:rsidRPr="004158CF" w:rsidRDefault="000540E5">
            <w:pPr>
              <w:rPr>
                <w:rFonts w:ascii="Times New Roman" w:eastAsia="宋体" w:hAnsi="Times New Roman"/>
                <w:color w:val="000000" w:themeColor="text1"/>
                <w:sz w:val="20"/>
                <w:szCs w:val="20"/>
                <w:lang w:eastAsia="zh-CN"/>
              </w:rPr>
            </w:pPr>
            <w:r w:rsidRPr="00FB0FF9">
              <w:rPr>
                <w:rFonts w:hint="eastAsia"/>
              </w:rPr>
              <w:lastRenderedPageBreak/>
              <w:t>二苯并（</w:t>
            </w:r>
            <w:r w:rsidRPr="00FB0FF9">
              <w:rPr>
                <w:rFonts w:hint="eastAsia"/>
              </w:rPr>
              <w:t>A</w:t>
            </w:r>
            <w:r w:rsidRPr="00FB0FF9">
              <w:rPr>
                <w:rFonts w:hint="eastAsia"/>
              </w:rPr>
              <w:t>，</w:t>
            </w:r>
            <w:r w:rsidRPr="00FB0FF9">
              <w:rPr>
                <w:rFonts w:hint="eastAsia"/>
              </w:rPr>
              <w:t>H</w:t>
            </w:r>
            <w:r w:rsidRPr="00FB0FF9">
              <w:rPr>
                <w:rFonts w:hint="eastAsia"/>
              </w:rPr>
              <w:t>）蒽</w:t>
            </w:r>
          </w:p>
        </w:tc>
        <w:tc>
          <w:tcPr>
            <w:tcW w:w="3928" w:type="dxa"/>
            <w:tcBorders>
              <w:top w:val="nil"/>
              <w:left w:val="nil"/>
              <w:bottom w:val="nil"/>
              <w:right w:val="nil"/>
            </w:tcBorders>
          </w:tcPr>
          <w:p w14:paraId="36D9BD90" w14:textId="77777777" w:rsidR="000540E5" w:rsidRPr="004158CF" w:rsidRDefault="000540E5">
            <w:pPr>
              <w:rPr>
                <w:rFonts w:ascii="Times New Roman" w:eastAsia="宋体" w:hAnsi="Times New Roman"/>
                <w:color w:val="000000" w:themeColor="text1"/>
                <w:sz w:val="20"/>
                <w:szCs w:val="20"/>
                <w:lang w:eastAsia="zh-CN"/>
              </w:rPr>
            </w:pPr>
            <w:r w:rsidRPr="00AD5A24">
              <w:t>0.4</w:t>
            </w:r>
          </w:p>
        </w:tc>
      </w:tr>
      <w:tr w:rsidR="000540E5" w:rsidRPr="004158CF" w14:paraId="2F00ECF7" w14:textId="77777777">
        <w:trPr>
          <w:trHeight w:val="20"/>
          <w:jc w:val="center"/>
        </w:trPr>
        <w:tc>
          <w:tcPr>
            <w:tcW w:w="5711" w:type="dxa"/>
            <w:tcBorders>
              <w:top w:val="nil"/>
              <w:left w:val="nil"/>
              <w:bottom w:val="nil"/>
              <w:right w:val="nil"/>
            </w:tcBorders>
          </w:tcPr>
          <w:p w14:paraId="642B2A15" w14:textId="77777777" w:rsidR="000540E5" w:rsidRPr="004158CF" w:rsidRDefault="000540E5">
            <w:pPr>
              <w:rPr>
                <w:rFonts w:ascii="Times New Roman" w:eastAsia="宋体" w:hAnsi="Times New Roman"/>
                <w:color w:val="000000" w:themeColor="text1"/>
                <w:sz w:val="20"/>
                <w:szCs w:val="20"/>
                <w:lang w:eastAsia="zh-CN"/>
              </w:rPr>
            </w:pPr>
            <w:r w:rsidRPr="006C0809">
              <w:rPr>
                <w:rFonts w:hint="eastAsia"/>
              </w:rPr>
              <w:t>二苯并呋喃</w:t>
            </w:r>
          </w:p>
        </w:tc>
        <w:tc>
          <w:tcPr>
            <w:tcW w:w="3928" w:type="dxa"/>
            <w:tcBorders>
              <w:top w:val="nil"/>
              <w:left w:val="nil"/>
              <w:bottom w:val="nil"/>
              <w:right w:val="nil"/>
            </w:tcBorders>
          </w:tcPr>
          <w:p w14:paraId="66FA64FB" w14:textId="77777777" w:rsidR="000540E5" w:rsidRPr="004158CF" w:rsidRDefault="000540E5">
            <w:pPr>
              <w:rPr>
                <w:rFonts w:ascii="Times New Roman" w:eastAsia="宋体" w:hAnsi="Times New Roman"/>
                <w:color w:val="000000" w:themeColor="text1"/>
                <w:sz w:val="20"/>
                <w:szCs w:val="20"/>
                <w:lang w:eastAsia="zh-CN"/>
              </w:rPr>
            </w:pPr>
            <w:r w:rsidRPr="00AD5A24">
              <w:t>0.8</w:t>
            </w:r>
          </w:p>
        </w:tc>
      </w:tr>
      <w:tr w:rsidR="000540E5" w:rsidRPr="004158CF" w14:paraId="53C9CE92" w14:textId="77777777">
        <w:trPr>
          <w:trHeight w:val="20"/>
          <w:jc w:val="center"/>
        </w:trPr>
        <w:tc>
          <w:tcPr>
            <w:tcW w:w="5711" w:type="dxa"/>
            <w:tcBorders>
              <w:top w:val="nil"/>
              <w:left w:val="nil"/>
              <w:bottom w:val="nil"/>
              <w:right w:val="nil"/>
            </w:tcBorders>
          </w:tcPr>
          <w:p w14:paraId="518F9C44" w14:textId="77777777" w:rsidR="000540E5" w:rsidRPr="004158CF" w:rsidRDefault="000540E5">
            <w:pPr>
              <w:rPr>
                <w:rFonts w:ascii="Times New Roman" w:eastAsia="宋体" w:hAnsi="Times New Roman"/>
                <w:color w:val="000000" w:themeColor="text1"/>
                <w:sz w:val="20"/>
                <w:szCs w:val="20"/>
                <w:lang w:eastAsia="zh-CN"/>
              </w:rPr>
            </w:pPr>
            <w:r w:rsidRPr="006C0809">
              <w:rPr>
                <w:rFonts w:hint="eastAsia"/>
              </w:rPr>
              <w:t>邻苯二甲酸二正丁酯</w:t>
            </w:r>
          </w:p>
        </w:tc>
        <w:tc>
          <w:tcPr>
            <w:tcW w:w="3928" w:type="dxa"/>
            <w:tcBorders>
              <w:top w:val="nil"/>
              <w:left w:val="nil"/>
              <w:bottom w:val="nil"/>
              <w:right w:val="nil"/>
            </w:tcBorders>
          </w:tcPr>
          <w:p w14:paraId="0D6AC30F" w14:textId="77777777" w:rsidR="000540E5" w:rsidRPr="004158CF" w:rsidRDefault="000540E5">
            <w:pPr>
              <w:rPr>
                <w:rFonts w:ascii="Times New Roman" w:eastAsia="宋体" w:hAnsi="Times New Roman"/>
                <w:color w:val="000000" w:themeColor="text1"/>
                <w:sz w:val="20"/>
                <w:szCs w:val="20"/>
                <w:lang w:eastAsia="zh-CN"/>
              </w:rPr>
            </w:pPr>
            <w:r w:rsidRPr="00AD5A24">
              <w:t>0.01</w:t>
            </w:r>
          </w:p>
        </w:tc>
      </w:tr>
      <w:tr w:rsidR="000540E5" w:rsidRPr="004158CF" w14:paraId="75B1C1CD" w14:textId="77777777">
        <w:trPr>
          <w:trHeight w:val="20"/>
          <w:jc w:val="center"/>
        </w:trPr>
        <w:tc>
          <w:tcPr>
            <w:tcW w:w="5711" w:type="dxa"/>
            <w:tcBorders>
              <w:top w:val="nil"/>
              <w:left w:val="nil"/>
              <w:bottom w:val="nil"/>
              <w:right w:val="nil"/>
            </w:tcBorders>
          </w:tcPr>
          <w:p w14:paraId="000692C1" w14:textId="77777777" w:rsidR="000540E5" w:rsidRPr="004158CF" w:rsidRDefault="000540E5">
            <w:pPr>
              <w:rPr>
                <w:rFonts w:ascii="Times New Roman" w:eastAsia="宋体" w:hAnsi="Times New Roman"/>
                <w:color w:val="000000" w:themeColor="text1"/>
                <w:sz w:val="20"/>
                <w:szCs w:val="20"/>
                <w:lang w:eastAsia="zh-CN"/>
              </w:rPr>
            </w:pPr>
            <w:r w:rsidRPr="006C0809">
              <w:rPr>
                <w:rFonts w:hint="eastAsia"/>
              </w:rPr>
              <w:t>3,3'-</w:t>
            </w:r>
            <w:r w:rsidRPr="006C0809">
              <w:rPr>
                <w:rFonts w:hint="eastAsia"/>
              </w:rPr>
              <w:t>二氯联苯胺</w:t>
            </w:r>
          </w:p>
        </w:tc>
        <w:tc>
          <w:tcPr>
            <w:tcW w:w="3928" w:type="dxa"/>
            <w:tcBorders>
              <w:top w:val="nil"/>
              <w:left w:val="nil"/>
              <w:bottom w:val="nil"/>
              <w:right w:val="nil"/>
            </w:tcBorders>
          </w:tcPr>
          <w:p w14:paraId="1738B62E" w14:textId="77777777" w:rsidR="000540E5" w:rsidRPr="004158CF" w:rsidRDefault="000540E5">
            <w:pPr>
              <w:rPr>
                <w:rFonts w:ascii="Times New Roman" w:eastAsia="宋体" w:hAnsi="Times New Roman"/>
                <w:color w:val="000000" w:themeColor="text1"/>
                <w:sz w:val="20"/>
                <w:szCs w:val="20"/>
                <w:lang w:eastAsia="zh-CN"/>
              </w:rPr>
            </w:pPr>
            <w:r w:rsidRPr="00916BFE">
              <w:t>0.01</w:t>
            </w:r>
          </w:p>
        </w:tc>
      </w:tr>
      <w:tr w:rsidR="000540E5" w:rsidRPr="004158CF" w14:paraId="6365C450" w14:textId="77777777">
        <w:trPr>
          <w:trHeight w:val="20"/>
          <w:jc w:val="center"/>
        </w:trPr>
        <w:tc>
          <w:tcPr>
            <w:tcW w:w="5711" w:type="dxa"/>
            <w:tcBorders>
              <w:top w:val="nil"/>
              <w:left w:val="nil"/>
              <w:bottom w:val="nil"/>
              <w:right w:val="nil"/>
            </w:tcBorders>
          </w:tcPr>
          <w:p w14:paraId="3F64BAB8" w14:textId="77777777" w:rsidR="000540E5" w:rsidRPr="004158CF" w:rsidRDefault="000540E5">
            <w:pPr>
              <w:rPr>
                <w:rFonts w:ascii="Times New Roman" w:eastAsia="宋体" w:hAnsi="Times New Roman"/>
                <w:color w:val="000000" w:themeColor="text1"/>
                <w:sz w:val="20"/>
                <w:szCs w:val="20"/>
                <w:lang w:eastAsia="zh-CN"/>
              </w:rPr>
            </w:pPr>
            <w:r w:rsidRPr="006C0809">
              <w:rPr>
                <w:rFonts w:hint="eastAsia"/>
              </w:rPr>
              <w:t>2,4-</w:t>
            </w:r>
            <w:r w:rsidRPr="006C0809">
              <w:rPr>
                <w:rFonts w:hint="eastAsia"/>
              </w:rPr>
              <w:t>二氯酚</w:t>
            </w:r>
          </w:p>
        </w:tc>
        <w:tc>
          <w:tcPr>
            <w:tcW w:w="3928" w:type="dxa"/>
            <w:tcBorders>
              <w:top w:val="nil"/>
              <w:left w:val="nil"/>
              <w:bottom w:val="nil"/>
              <w:right w:val="nil"/>
            </w:tcBorders>
          </w:tcPr>
          <w:p w14:paraId="165C062E" w14:textId="77777777" w:rsidR="000540E5" w:rsidRPr="004158CF" w:rsidRDefault="000540E5">
            <w:pPr>
              <w:rPr>
                <w:rFonts w:ascii="Times New Roman" w:eastAsia="宋体" w:hAnsi="Times New Roman"/>
                <w:color w:val="000000" w:themeColor="text1"/>
                <w:sz w:val="20"/>
                <w:szCs w:val="20"/>
                <w:lang w:eastAsia="zh-CN"/>
              </w:rPr>
            </w:pPr>
            <w:r w:rsidRPr="00916BFE">
              <w:t>0.2</w:t>
            </w:r>
          </w:p>
        </w:tc>
      </w:tr>
      <w:tr w:rsidR="000540E5" w:rsidRPr="004158CF" w14:paraId="111BC579" w14:textId="77777777">
        <w:trPr>
          <w:trHeight w:val="20"/>
          <w:jc w:val="center"/>
        </w:trPr>
        <w:tc>
          <w:tcPr>
            <w:tcW w:w="5711" w:type="dxa"/>
            <w:tcBorders>
              <w:top w:val="nil"/>
              <w:left w:val="nil"/>
              <w:bottom w:val="nil"/>
              <w:right w:val="nil"/>
            </w:tcBorders>
          </w:tcPr>
          <w:p w14:paraId="52291457" w14:textId="77777777" w:rsidR="000540E5" w:rsidRPr="004158CF" w:rsidRDefault="000540E5">
            <w:pPr>
              <w:rPr>
                <w:rFonts w:ascii="Times New Roman" w:eastAsia="宋体" w:hAnsi="Times New Roman"/>
                <w:color w:val="000000" w:themeColor="text1"/>
                <w:sz w:val="20"/>
                <w:szCs w:val="20"/>
                <w:lang w:eastAsia="zh-CN"/>
              </w:rPr>
            </w:pPr>
            <w:r w:rsidRPr="006C0809">
              <w:rPr>
                <w:rFonts w:hint="eastAsia"/>
              </w:rPr>
              <w:t>邻苯二甲酸二乙酯</w:t>
            </w:r>
          </w:p>
        </w:tc>
        <w:tc>
          <w:tcPr>
            <w:tcW w:w="3928" w:type="dxa"/>
            <w:tcBorders>
              <w:top w:val="nil"/>
              <w:left w:val="nil"/>
              <w:bottom w:val="nil"/>
              <w:right w:val="nil"/>
            </w:tcBorders>
          </w:tcPr>
          <w:p w14:paraId="0CFE414C" w14:textId="77777777" w:rsidR="000540E5" w:rsidRPr="004158CF" w:rsidRDefault="000540E5">
            <w:pPr>
              <w:rPr>
                <w:rFonts w:ascii="Times New Roman" w:eastAsia="宋体" w:hAnsi="Times New Roman"/>
                <w:color w:val="000000" w:themeColor="text1"/>
                <w:sz w:val="20"/>
                <w:szCs w:val="20"/>
                <w:lang w:eastAsia="zh-CN"/>
              </w:rPr>
            </w:pPr>
            <w:r w:rsidRPr="00916BFE">
              <w:t>0.01</w:t>
            </w:r>
          </w:p>
        </w:tc>
      </w:tr>
      <w:tr w:rsidR="000540E5" w:rsidRPr="004158CF" w14:paraId="43B39F26" w14:textId="77777777">
        <w:trPr>
          <w:trHeight w:val="20"/>
          <w:jc w:val="center"/>
        </w:trPr>
        <w:tc>
          <w:tcPr>
            <w:tcW w:w="5711" w:type="dxa"/>
            <w:tcBorders>
              <w:top w:val="nil"/>
              <w:left w:val="nil"/>
              <w:bottom w:val="nil"/>
              <w:right w:val="nil"/>
            </w:tcBorders>
          </w:tcPr>
          <w:p w14:paraId="717363A8" w14:textId="77777777" w:rsidR="000540E5" w:rsidRPr="004158CF" w:rsidRDefault="000540E5">
            <w:pPr>
              <w:rPr>
                <w:rFonts w:ascii="Times New Roman" w:eastAsia="宋体" w:hAnsi="Times New Roman"/>
                <w:color w:val="000000" w:themeColor="text1"/>
                <w:sz w:val="20"/>
                <w:szCs w:val="20"/>
                <w:lang w:eastAsia="zh-CN"/>
              </w:rPr>
            </w:pPr>
            <w:r w:rsidRPr="006C0809">
              <w:rPr>
                <w:rFonts w:hint="eastAsia"/>
              </w:rPr>
              <w:t>邻苯二甲酸二甲酯</w:t>
            </w:r>
          </w:p>
        </w:tc>
        <w:tc>
          <w:tcPr>
            <w:tcW w:w="3928" w:type="dxa"/>
            <w:tcBorders>
              <w:top w:val="nil"/>
              <w:left w:val="nil"/>
              <w:bottom w:val="nil"/>
              <w:right w:val="nil"/>
            </w:tcBorders>
          </w:tcPr>
          <w:p w14:paraId="72C326C7" w14:textId="77777777" w:rsidR="000540E5" w:rsidRPr="004158CF" w:rsidRDefault="000540E5">
            <w:pPr>
              <w:rPr>
                <w:rFonts w:ascii="Times New Roman" w:eastAsia="宋体" w:hAnsi="Times New Roman"/>
                <w:color w:val="000000" w:themeColor="text1"/>
                <w:sz w:val="20"/>
                <w:szCs w:val="20"/>
                <w:lang w:eastAsia="zh-CN"/>
              </w:rPr>
            </w:pPr>
            <w:r w:rsidRPr="00916BFE">
              <w:t>0.01</w:t>
            </w:r>
          </w:p>
        </w:tc>
      </w:tr>
      <w:tr w:rsidR="000540E5" w:rsidRPr="004158CF" w14:paraId="6DA85C52" w14:textId="77777777">
        <w:trPr>
          <w:trHeight w:val="20"/>
          <w:jc w:val="center"/>
        </w:trPr>
        <w:tc>
          <w:tcPr>
            <w:tcW w:w="5711" w:type="dxa"/>
            <w:tcBorders>
              <w:top w:val="nil"/>
              <w:left w:val="nil"/>
              <w:bottom w:val="nil"/>
              <w:right w:val="nil"/>
            </w:tcBorders>
          </w:tcPr>
          <w:p w14:paraId="5CED3C36" w14:textId="77777777" w:rsidR="000540E5" w:rsidRPr="004158CF" w:rsidRDefault="000540E5">
            <w:pPr>
              <w:rPr>
                <w:rFonts w:ascii="Times New Roman" w:eastAsia="宋体" w:hAnsi="Times New Roman"/>
                <w:color w:val="000000" w:themeColor="text1"/>
                <w:sz w:val="20"/>
                <w:szCs w:val="20"/>
                <w:lang w:eastAsia="zh-CN"/>
              </w:rPr>
            </w:pPr>
            <w:r w:rsidRPr="006C0809">
              <w:rPr>
                <w:rFonts w:hint="eastAsia"/>
              </w:rPr>
              <w:t>2,4-</w:t>
            </w:r>
            <w:r w:rsidRPr="006C0809">
              <w:rPr>
                <w:rFonts w:hint="eastAsia"/>
              </w:rPr>
              <w:t>二甲基苯酚</w:t>
            </w:r>
          </w:p>
        </w:tc>
        <w:tc>
          <w:tcPr>
            <w:tcW w:w="3928" w:type="dxa"/>
            <w:tcBorders>
              <w:top w:val="nil"/>
              <w:left w:val="nil"/>
              <w:bottom w:val="nil"/>
              <w:right w:val="nil"/>
            </w:tcBorders>
          </w:tcPr>
          <w:p w14:paraId="142BC16E" w14:textId="77777777" w:rsidR="000540E5" w:rsidRPr="004158CF" w:rsidRDefault="000540E5">
            <w:pPr>
              <w:rPr>
                <w:rFonts w:ascii="Times New Roman" w:eastAsia="宋体" w:hAnsi="Times New Roman"/>
                <w:color w:val="000000" w:themeColor="text1"/>
                <w:sz w:val="20"/>
                <w:szCs w:val="20"/>
                <w:lang w:eastAsia="zh-CN"/>
              </w:rPr>
            </w:pPr>
            <w:r w:rsidRPr="00916BFE">
              <w:t>0.2</w:t>
            </w:r>
          </w:p>
        </w:tc>
      </w:tr>
      <w:tr w:rsidR="000540E5" w:rsidRPr="004158CF" w14:paraId="71B66496" w14:textId="77777777">
        <w:trPr>
          <w:trHeight w:val="20"/>
          <w:jc w:val="center"/>
        </w:trPr>
        <w:tc>
          <w:tcPr>
            <w:tcW w:w="5711" w:type="dxa"/>
            <w:tcBorders>
              <w:top w:val="nil"/>
              <w:left w:val="nil"/>
              <w:bottom w:val="nil"/>
              <w:right w:val="nil"/>
            </w:tcBorders>
          </w:tcPr>
          <w:p w14:paraId="6EEA9AF1" w14:textId="77777777" w:rsidR="000540E5" w:rsidRPr="004158CF" w:rsidRDefault="000540E5">
            <w:pPr>
              <w:rPr>
                <w:rFonts w:ascii="Times New Roman" w:eastAsia="宋体" w:hAnsi="Times New Roman"/>
                <w:color w:val="000000" w:themeColor="text1"/>
                <w:sz w:val="20"/>
                <w:szCs w:val="20"/>
                <w:lang w:eastAsia="zh-CN"/>
              </w:rPr>
            </w:pPr>
            <w:r w:rsidRPr="006C0809">
              <w:rPr>
                <w:rFonts w:hint="eastAsia"/>
              </w:rPr>
              <w:t>4,6-</w:t>
            </w:r>
            <w:r w:rsidRPr="006C0809">
              <w:rPr>
                <w:rFonts w:hint="eastAsia"/>
              </w:rPr>
              <w:t>二硝基</w:t>
            </w:r>
            <w:r w:rsidRPr="006C0809">
              <w:rPr>
                <w:rFonts w:hint="eastAsia"/>
              </w:rPr>
              <w:t>-2-</w:t>
            </w:r>
            <w:r w:rsidRPr="006C0809">
              <w:rPr>
                <w:rFonts w:hint="eastAsia"/>
              </w:rPr>
              <w:t>甲基苯酚</w:t>
            </w:r>
          </w:p>
        </w:tc>
        <w:tc>
          <w:tcPr>
            <w:tcW w:w="3928" w:type="dxa"/>
            <w:tcBorders>
              <w:top w:val="nil"/>
              <w:left w:val="nil"/>
              <w:bottom w:val="nil"/>
              <w:right w:val="nil"/>
            </w:tcBorders>
          </w:tcPr>
          <w:p w14:paraId="3946F1C8" w14:textId="77777777" w:rsidR="000540E5" w:rsidRPr="004158CF" w:rsidRDefault="000540E5">
            <w:pPr>
              <w:rPr>
                <w:rFonts w:ascii="Times New Roman" w:eastAsia="宋体" w:hAnsi="Times New Roman"/>
                <w:color w:val="000000" w:themeColor="text1"/>
                <w:sz w:val="20"/>
                <w:szCs w:val="20"/>
                <w:lang w:eastAsia="zh-CN"/>
              </w:rPr>
            </w:pPr>
            <w:r w:rsidRPr="00916BFE">
              <w:t>0.01</w:t>
            </w:r>
          </w:p>
        </w:tc>
      </w:tr>
      <w:tr w:rsidR="000540E5" w:rsidRPr="004158CF" w14:paraId="13505EB0" w14:textId="77777777">
        <w:trPr>
          <w:trHeight w:val="20"/>
          <w:jc w:val="center"/>
        </w:trPr>
        <w:tc>
          <w:tcPr>
            <w:tcW w:w="5711" w:type="dxa"/>
            <w:tcBorders>
              <w:top w:val="nil"/>
              <w:left w:val="nil"/>
              <w:bottom w:val="nil"/>
              <w:right w:val="nil"/>
            </w:tcBorders>
          </w:tcPr>
          <w:p w14:paraId="7D3DD403" w14:textId="77777777" w:rsidR="000540E5" w:rsidRPr="004158CF" w:rsidRDefault="000540E5">
            <w:pPr>
              <w:rPr>
                <w:rFonts w:ascii="Times New Roman" w:eastAsia="宋体" w:hAnsi="Times New Roman"/>
                <w:color w:val="000000" w:themeColor="text1"/>
                <w:sz w:val="20"/>
                <w:szCs w:val="20"/>
                <w:lang w:eastAsia="zh-CN"/>
              </w:rPr>
            </w:pPr>
            <w:r w:rsidRPr="006C0809">
              <w:rPr>
                <w:rFonts w:hint="eastAsia"/>
              </w:rPr>
              <w:t>2,4-</w:t>
            </w:r>
            <w:r w:rsidRPr="006C0809">
              <w:rPr>
                <w:rFonts w:hint="eastAsia"/>
              </w:rPr>
              <w:t>二硝基苯酚</w:t>
            </w:r>
          </w:p>
        </w:tc>
        <w:tc>
          <w:tcPr>
            <w:tcW w:w="3928" w:type="dxa"/>
            <w:tcBorders>
              <w:top w:val="nil"/>
              <w:left w:val="nil"/>
              <w:bottom w:val="nil"/>
              <w:right w:val="nil"/>
            </w:tcBorders>
          </w:tcPr>
          <w:p w14:paraId="47FB6B4E" w14:textId="77777777" w:rsidR="000540E5" w:rsidRPr="004158CF" w:rsidRDefault="000540E5">
            <w:pPr>
              <w:rPr>
                <w:rFonts w:ascii="Times New Roman" w:eastAsia="宋体" w:hAnsi="Times New Roman"/>
                <w:color w:val="000000" w:themeColor="text1"/>
                <w:sz w:val="20"/>
                <w:szCs w:val="20"/>
                <w:lang w:eastAsia="zh-CN"/>
              </w:rPr>
            </w:pPr>
            <w:r w:rsidRPr="00916BFE">
              <w:t>0.01</w:t>
            </w:r>
          </w:p>
        </w:tc>
      </w:tr>
      <w:tr w:rsidR="000540E5" w:rsidRPr="004158CF" w14:paraId="07459518" w14:textId="77777777">
        <w:trPr>
          <w:trHeight w:val="20"/>
          <w:jc w:val="center"/>
        </w:trPr>
        <w:tc>
          <w:tcPr>
            <w:tcW w:w="5711" w:type="dxa"/>
            <w:tcBorders>
              <w:top w:val="nil"/>
              <w:left w:val="nil"/>
              <w:bottom w:val="nil"/>
              <w:right w:val="nil"/>
            </w:tcBorders>
          </w:tcPr>
          <w:p w14:paraId="0D4D4721" w14:textId="77777777" w:rsidR="000540E5" w:rsidRPr="004158CF" w:rsidRDefault="000540E5">
            <w:pPr>
              <w:rPr>
                <w:rFonts w:ascii="Times New Roman" w:eastAsia="宋体" w:hAnsi="Times New Roman"/>
                <w:color w:val="000000" w:themeColor="text1"/>
                <w:sz w:val="20"/>
                <w:szCs w:val="20"/>
                <w:lang w:eastAsia="zh-CN"/>
              </w:rPr>
            </w:pPr>
            <w:r w:rsidRPr="006C0809">
              <w:rPr>
                <w:rFonts w:hint="eastAsia"/>
              </w:rPr>
              <w:t>2,4-</w:t>
            </w:r>
            <w:r w:rsidRPr="006C0809">
              <w:rPr>
                <w:rFonts w:hint="eastAsia"/>
              </w:rPr>
              <w:t>二硝基甲苯</w:t>
            </w:r>
          </w:p>
        </w:tc>
        <w:tc>
          <w:tcPr>
            <w:tcW w:w="3928" w:type="dxa"/>
            <w:tcBorders>
              <w:top w:val="nil"/>
              <w:left w:val="nil"/>
              <w:bottom w:val="nil"/>
              <w:right w:val="nil"/>
            </w:tcBorders>
          </w:tcPr>
          <w:p w14:paraId="68AE7183" w14:textId="77777777" w:rsidR="000540E5" w:rsidRPr="004158CF" w:rsidRDefault="000540E5">
            <w:pPr>
              <w:rPr>
                <w:rFonts w:ascii="Times New Roman" w:eastAsia="宋体" w:hAnsi="Times New Roman"/>
                <w:color w:val="000000" w:themeColor="text1"/>
                <w:sz w:val="20"/>
                <w:szCs w:val="20"/>
                <w:lang w:eastAsia="zh-CN"/>
              </w:rPr>
            </w:pPr>
            <w:r w:rsidRPr="00F73CAA">
              <w:t>0.2</w:t>
            </w:r>
          </w:p>
        </w:tc>
      </w:tr>
      <w:tr w:rsidR="000540E5" w:rsidRPr="004158CF" w14:paraId="1529C805" w14:textId="77777777">
        <w:trPr>
          <w:trHeight w:val="20"/>
          <w:jc w:val="center"/>
        </w:trPr>
        <w:tc>
          <w:tcPr>
            <w:tcW w:w="5711" w:type="dxa"/>
            <w:tcBorders>
              <w:top w:val="nil"/>
              <w:left w:val="nil"/>
              <w:bottom w:val="nil"/>
              <w:right w:val="nil"/>
            </w:tcBorders>
          </w:tcPr>
          <w:p w14:paraId="13757FC8" w14:textId="77777777" w:rsidR="000540E5" w:rsidRPr="004158CF" w:rsidRDefault="000540E5">
            <w:pPr>
              <w:rPr>
                <w:rFonts w:ascii="Times New Roman" w:eastAsia="宋体" w:hAnsi="Times New Roman"/>
                <w:color w:val="000000" w:themeColor="text1"/>
                <w:sz w:val="20"/>
                <w:szCs w:val="20"/>
                <w:lang w:eastAsia="zh-CN"/>
              </w:rPr>
            </w:pPr>
            <w:r w:rsidRPr="006C0809">
              <w:rPr>
                <w:rFonts w:hint="eastAsia"/>
              </w:rPr>
              <w:t>2,6-</w:t>
            </w:r>
            <w:r w:rsidRPr="006C0809">
              <w:rPr>
                <w:rFonts w:hint="eastAsia"/>
              </w:rPr>
              <w:t>二硝基甲苯</w:t>
            </w:r>
          </w:p>
        </w:tc>
        <w:tc>
          <w:tcPr>
            <w:tcW w:w="3928" w:type="dxa"/>
            <w:tcBorders>
              <w:top w:val="nil"/>
              <w:left w:val="nil"/>
              <w:bottom w:val="nil"/>
              <w:right w:val="nil"/>
            </w:tcBorders>
          </w:tcPr>
          <w:p w14:paraId="1DB3C8C4" w14:textId="77777777" w:rsidR="000540E5" w:rsidRPr="004158CF" w:rsidRDefault="000540E5">
            <w:pPr>
              <w:rPr>
                <w:rFonts w:ascii="Times New Roman" w:eastAsia="宋体" w:hAnsi="Times New Roman"/>
                <w:color w:val="000000" w:themeColor="text1"/>
                <w:sz w:val="20"/>
                <w:szCs w:val="20"/>
                <w:lang w:eastAsia="zh-CN"/>
              </w:rPr>
            </w:pPr>
            <w:r w:rsidRPr="00F73CAA">
              <w:t>0.2</w:t>
            </w:r>
          </w:p>
        </w:tc>
      </w:tr>
      <w:tr w:rsidR="000540E5" w:rsidRPr="004158CF" w14:paraId="2A4F952B" w14:textId="77777777">
        <w:trPr>
          <w:trHeight w:val="20"/>
          <w:jc w:val="center"/>
        </w:trPr>
        <w:tc>
          <w:tcPr>
            <w:tcW w:w="5711" w:type="dxa"/>
            <w:tcBorders>
              <w:top w:val="nil"/>
              <w:left w:val="nil"/>
              <w:bottom w:val="nil"/>
              <w:right w:val="nil"/>
            </w:tcBorders>
          </w:tcPr>
          <w:p w14:paraId="7EEB1FDC" w14:textId="77777777" w:rsidR="000540E5" w:rsidRPr="004158CF" w:rsidRDefault="000540E5">
            <w:pPr>
              <w:rPr>
                <w:rFonts w:ascii="Times New Roman" w:eastAsia="宋体" w:hAnsi="Times New Roman"/>
                <w:color w:val="000000" w:themeColor="text1"/>
                <w:sz w:val="20"/>
                <w:szCs w:val="20"/>
                <w:lang w:eastAsia="zh-CN"/>
              </w:rPr>
            </w:pPr>
            <w:r w:rsidRPr="006C0809">
              <w:rPr>
                <w:rFonts w:hint="eastAsia"/>
              </w:rPr>
              <w:t>邻苯二甲酸二正辛酯</w:t>
            </w:r>
          </w:p>
        </w:tc>
        <w:tc>
          <w:tcPr>
            <w:tcW w:w="3928" w:type="dxa"/>
            <w:tcBorders>
              <w:top w:val="nil"/>
              <w:left w:val="nil"/>
              <w:bottom w:val="nil"/>
              <w:right w:val="nil"/>
            </w:tcBorders>
          </w:tcPr>
          <w:p w14:paraId="1D323608" w14:textId="77777777" w:rsidR="000540E5" w:rsidRPr="004158CF" w:rsidRDefault="000540E5">
            <w:pPr>
              <w:rPr>
                <w:rFonts w:ascii="Times New Roman" w:eastAsia="宋体" w:hAnsi="Times New Roman"/>
                <w:color w:val="000000" w:themeColor="text1"/>
                <w:sz w:val="20"/>
                <w:szCs w:val="20"/>
                <w:lang w:eastAsia="zh-CN"/>
              </w:rPr>
            </w:pPr>
            <w:r w:rsidRPr="00F73CAA">
              <w:t>0.01</w:t>
            </w:r>
          </w:p>
        </w:tc>
      </w:tr>
      <w:tr w:rsidR="000540E5" w:rsidRPr="004158CF" w14:paraId="60B38EEF" w14:textId="77777777">
        <w:trPr>
          <w:trHeight w:val="20"/>
          <w:jc w:val="center"/>
        </w:trPr>
        <w:tc>
          <w:tcPr>
            <w:tcW w:w="5711" w:type="dxa"/>
            <w:tcBorders>
              <w:top w:val="nil"/>
              <w:left w:val="nil"/>
              <w:right w:val="nil"/>
            </w:tcBorders>
          </w:tcPr>
          <w:p w14:paraId="4A1A584E" w14:textId="77777777" w:rsidR="000540E5" w:rsidRPr="004158CF" w:rsidRDefault="000540E5">
            <w:pPr>
              <w:rPr>
                <w:rFonts w:ascii="Times New Roman" w:eastAsia="宋体" w:hAnsi="Times New Roman"/>
                <w:color w:val="000000" w:themeColor="text1"/>
                <w:sz w:val="20"/>
                <w:szCs w:val="20"/>
                <w:lang w:eastAsia="zh-CN"/>
              </w:rPr>
            </w:pPr>
            <w:r w:rsidRPr="006C0809">
              <w:rPr>
                <w:rFonts w:hint="eastAsia"/>
              </w:rPr>
              <w:t>荧蒽</w:t>
            </w:r>
          </w:p>
        </w:tc>
        <w:tc>
          <w:tcPr>
            <w:tcW w:w="3928" w:type="dxa"/>
            <w:tcBorders>
              <w:top w:val="nil"/>
              <w:left w:val="nil"/>
              <w:right w:val="nil"/>
            </w:tcBorders>
          </w:tcPr>
          <w:p w14:paraId="6FBA7F53" w14:textId="77777777" w:rsidR="000540E5" w:rsidRPr="004158CF" w:rsidRDefault="000540E5">
            <w:pPr>
              <w:rPr>
                <w:rFonts w:ascii="Times New Roman" w:eastAsia="宋体" w:hAnsi="Times New Roman"/>
                <w:color w:val="000000" w:themeColor="text1"/>
                <w:sz w:val="20"/>
                <w:szCs w:val="20"/>
                <w:lang w:eastAsia="zh-CN"/>
              </w:rPr>
            </w:pPr>
            <w:r w:rsidRPr="00F73CAA">
              <w:t>0.6</w:t>
            </w:r>
          </w:p>
        </w:tc>
      </w:tr>
      <w:tr w:rsidR="000540E5" w:rsidRPr="004158CF" w14:paraId="7A38B869" w14:textId="77777777" w:rsidTr="009111F4">
        <w:trPr>
          <w:trHeight w:val="20"/>
          <w:jc w:val="center"/>
        </w:trPr>
        <w:tc>
          <w:tcPr>
            <w:tcW w:w="5711" w:type="dxa"/>
            <w:tcBorders>
              <w:top w:val="nil"/>
              <w:left w:val="nil"/>
              <w:bottom w:val="nil"/>
              <w:right w:val="nil"/>
            </w:tcBorders>
          </w:tcPr>
          <w:p w14:paraId="637F435C" w14:textId="77777777" w:rsidR="000540E5" w:rsidRPr="004158CF" w:rsidRDefault="000540E5">
            <w:pPr>
              <w:rPr>
                <w:rFonts w:ascii="Times New Roman" w:eastAsia="宋体" w:hAnsi="Times New Roman"/>
                <w:color w:val="000000" w:themeColor="text1"/>
                <w:sz w:val="20"/>
                <w:szCs w:val="20"/>
                <w:lang w:eastAsia="zh-CN"/>
              </w:rPr>
            </w:pPr>
            <w:r w:rsidRPr="006C0809">
              <w:rPr>
                <w:rFonts w:hint="eastAsia"/>
              </w:rPr>
              <w:t>芴</w:t>
            </w:r>
          </w:p>
        </w:tc>
        <w:tc>
          <w:tcPr>
            <w:tcW w:w="3928" w:type="dxa"/>
            <w:tcBorders>
              <w:top w:val="nil"/>
              <w:left w:val="nil"/>
              <w:bottom w:val="nil"/>
              <w:right w:val="nil"/>
            </w:tcBorders>
          </w:tcPr>
          <w:p w14:paraId="244806C7" w14:textId="77777777" w:rsidR="000540E5" w:rsidRPr="004158CF" w:rsidRDefault="000540E5">
            <w:pPr>
              <w:rPr>
                <w:rFonts w:ascii="Times New Roman" w:eastAsia="宋体" w:hAnsi="Times New Roman"/>
                <w:color w:val="000000" w:themeColor="text1"/>
                <w:sz w:val="20"/>
                <w:szCs w:val="20"/>
                <w:lang w:eastAsia="zh-CN"/>
              </w:rPr>
            </w:pPr>
            <w:r w:rsidRPr="00F73CAA">
              <w:t>0.9</w:t>
            </w:r>
          </w:p>
        </w:tc>
      </w:tr>
      <w:tr w:rsidR="000540E5" w:rsidRPr="004158CF" w14:paraId="39951318" w14:textId="77777777" w:rsidTr="009111F4">
        <w:trPr>
          <w:trHeight w:val="20"/>
          <w:jc w:val="center"/>
        </w:trPr>
        <w:tc>
          <w:tcPr>
            <w:tcW w:w="5711" w:type="dxa"/>
            <w:tcBorders>
              <w:top w:val="nil"/>
              <w:left w:val="nil"/>
              <w:bottom w:val="nil"/>
              <w:right w:val="nil"/>
            </w:tcBorders>
          </w:tcPr>
          <w:p w14:paraId="6D079638" w14:textId="77777777" w:rsidR="000540E5" w:rsidRPr="009310CD" w:rsidRDefault="000540E5" w:rsidP="009111F4">
            <w:pPr>
              <w:rPr>
                <w:lang w:eastAsia="zh-CN"/>
              </w:rPr>
            </w:pPr>
            <w:r w:rsidRPr="006C0809">
              <w:rPr>
                <w:rFonts w:hint="eastAsia"/>
              </w:rPr>
              <w:t>六氯苯</w:t>
            </w:r>
          </w:p>
        </w:tc>
        <w:tc>
          <w:tcPr>
            <w:tcW w:w="3928" w:type="dxa"/>
            <w:tcBorders>
              <w:top w:val="nil"/>
              <w:left w:val="nil"/>
              <w:bottom w:val="nil"/>
              <w:right w:val="nil"/>
            </w:tcBorders>
          </w:tcPr>
          <w:p w14:paraId="571AC8C5" w14:textId="77777777" w:rsidR="000540E5" w:rsidRPr="004158CF" w:rsidRDefault="000540E5">
            <w:pPr>
              <w:rPr>
                <w:rFonts w:ascii="Times New Roman" w:eastAsia="宋体" w:hAnsi="Times New Roman"/>
                <w:color w:val="000000" w:themeColor="text1"/>
                <w:sz w:val="20"/>
                <w:szCs w:val="20"/>
                <w:lang w:eastAsia="zh-CN"/>
              </w:rPr>
            </w:pPr>
            <w:r w:rsidRPr="00F73CAA">
              <w:t>0.1</w:t>
            </w:r>
          </w:p>
        </w:tc>
      </w:tr>
      <w:tr w:rsidR="000540E5" w:rsidRPr="004158CF" w14:paraId="61188043" w14:textId="77777777" w:rsidTr="009111F4">
        <w:trPr>
          <w:trHeight w:val="20"/>
          <w:jc w:val="center"/>
        </w:trPr>
        <w:tc>
          <w:tcPr>
            <w:tcW w:w="5711" w:type="dxa"/>
            <w:tcBorders>
              <w:top w:val="nil"/>
              <w:left w:val="nil"/>
              <w:bottom w:val="nil"/>
              <w:right w:val="nil"/>
            </w:tcBorders>
          </w:tcPr>
          <w:p w14:paraId="270A5E48" w14:textId="77777777" w:rsidR="000540E5" w:rsidRDefault="000540E5" w:rsidP="009111F4">
            <w:r w:rsidRPr="006C0809">
              <w:rPr>
                <w:rFonts w:hint="eastAsia"/>
              </w:rPr>
              <w:t>六氯丁二烯</w:t>
            </w:r>
          </w:p>
        </w:tc>
        <w:tc>
          <w:tcPr>
            <w:tcW w:w="3928" w:type="dxa"/>
            <w:tcBorders>
              <w:top w:val="nil"/>
              <w:left w:val="nil"/>
              <w:bottom w:val="nil"/>
              <w:right w:val="nil"/>
            </w:tcBorders>
          </w:tcPr>
          <w:p w14:paraId="53CFAC79" w14:textId="77777777" w:rsidR="000540E5" w:rsidRPr="004158CF" w:rsidRDefault="000540E5">
            <w:pPr>
              <w:rPr>
                <w:rFonts w:ascii="Times New Roman" w:eastAsia="宋体" w:hAnsi="Times New Roman"/>
                <w:color w:val="000000" w:themeColor="text1"/>
                <w:sz w:val="20"/>
                <w:szCs w:val="20"/>
                <w:lang w:eastAsia="zh-CN"/>
              </w:rPr>
            </w:pPr>
            <w:r w:rsidRPr="00F73CAA">
              <w:t>0.01</w:t>
            </w:r>
          </w:p>
        </w:tc>
      </w:tr>
      <w:tr w:rsidR="000540E5" w:rsidRPr="004158CF" w14:paraId="1B125980" w14:textId="77777777" w:rsidTr="009111F4">
        <w:trPr>
          <w:trHeight w:val="20"/>
          <w:jc w:val="center"/>
        </w:trPr>
        <w:tc>
          <w:tcPr>
            <w:tcW w:w="5711" w:type="dxa"/>
            <w:tcBorders>
              <w:top w:val="nil"/>
              <w:left w:val="nil"/>
              <w:bottom w:val="nil"/>
              <w:right w:val="nil"/>
            </w:tcBorders>
          </w:tcPr>
          <w:p w14:paraId="03FD702C" w14:textId="77777777" w:rsidR="000540E5" w:rsidRDefault="000540E5" w:rsidP="009111F4">
            <w:r w:rsidRPr="006C0809">
              <w:rPr>
                <w:rFonts w:hint="eastAsia"/>
              </w:rPr>
              <w:t>六氯环戊二烯</w:t>
            </w:r>
          </w:p>
        </w:tc>
        <w:tc>
          <w:tcPr>
            <w:tcW w:w="3928" w:type="dxa"/>
            <w:tcBorders>
              <w:top w:val="nil"/>
              <w:left w:val="nil"/>
              <w:bottom w:val="nil"/>
              <w:right w:val="nil"/>
            </w:tcBorders>
          </w:tcPr>
          <w:p w14:paraId="2CC4F5B1" w14:textId="77777777" w:rsidR="000540E5" w:rsidRPr="004158CF" w:rsidRDefault="000540E5">
            <w:pPr>
              <w:rPr>
                <w:rFonts w:ascii="Times New Roman" w:eastAsia="宋体" w:hAnsi="Times New Roman"/>
                <w:color w:val="000000" w:themeColor="text1"/>
                <w:sz w:val="20"/>
                <w:szCs w:val="20"/>
                <w:lang w:eastAsia="zh-CN"/>
              </w:rPr>
            </w:pPr>
            <w:r w:rsidRPr="00F73CAA">
              <w:t>0.05</w:t>
            </w:r>
          </w:p>
        </w:tc>
      </w:tr>
      <w:tr w:rsidR="000540E5" w:rsidRPr="004158CF" w14:paraId="29B14C9F" w14:textId="77777777" w:rsidTr="009111F4">
        <w:trPr>
          <w:trHeight w:val="20"/>
          <w:jc w:val="center"/>
        </w:trPr>
        <w:tc>
          <w:tcPr>
            <w:tcW w:w="5711" w:type="dxa"/>
            <w:tcBorders>
              <w:top w:val="nil"/>
              <w:left w:val="nil"/>
              <w:bottom w:val="nil"/>
              <w:right w:val="nil"/>
            </w:tcBorders>
          </w:tcPr>
          <w:p w14:paraId="2A0040F1" w14:textId="77777777" w:rsidR="000540E5" w:rsidRDefault="000540E5" w:rsidP="009111F4">
            <w:r w:rsidRPr="006C0809">
              <w:rPr>
                <w:rFonts w:hint="eastAsia"/>
              </w:rPr>
              <w:t>六氯乙烷</w:t>
            </w:r>
          </w:p>
        </w:tc>
        <w:tc>
          <w:tcPr>
            <w:tcW w:w="3928" w:type="dxa"/>
            <w:tcBorders>
              <w:top w:val="nil"/>
              <w:left w:val="nil"/>
              <w:bottom w:val="nil"/>
              <w:right w:val="nil"/>
            </w:tcBorders>
          </w:tcPr>
          <w:p w14:paraId="66C8354A" w14:textId="77777777" w:rsidR="000540E5" w:rsidRPr="004158CF" w:rsidRDefault="000540E5">
            <w:pPr>
              <w:rPr>
                <w:rFonts w:ascii="Times New Roman" w:eastAsia="宋体" w:hAnsi="Times New Roman"/>
                <w:color w:val="000000" w:themeColor="text1"/>
                <w:sz w:val="20"/>
                <w:szCs w:val="20"/>
                <w:lang w:eastAsia="zh-CN"/>
              </w:rPr>
            </w:pPr>
            <w:r w:rsidRPr="00F73CAA">
              <w:t>0.3</w:t>
            </w:r>
          </w:p>
        </w:tc>
      </w:tr>
      <w:tr w:rsidR="000540E5" w:rsidRPr="004158CF" w14:paraId="5CFB3501" w14:textId="77777777" w:rsidTr="009111F4">
        <w:trPr>
          <w:trHeight w:val="20"/>
          <w:jc w:val="center"/>
        </w:trPr>
        <w:tc>
          <w:tcPr>
            <w:tcW w:w="5711" w:type="dxa"/>
            <w:tcBorders>
              <w:top w:val="nil"/>
              <w:left w:val="nil"/>
              <w:bottom w:val="nil"/>
              <w:right w:val="nil"/>
            </w:tcBorders>
          </w:tcPr>
          <w:p w14:paraId="11D54974" w14:textId="77777777" w:rsidR="000540E5" w:rsidRDefault="000540E5" w:rsidP="009111F4">
            <w:r w:rsidRPr="006C0809">
              <w:rPr>
                <w:rFonts w:hint="eastAsia"/>
              </w:rPr>
              <w:t>茚并（</w:t>
            </w:r>
            <w:r w:rsidRPr="006C0809">
              <w:rPr>
                <w:rFonts w:hint="eastAsia"/>
              </w:rPr>
              <w:t>1,2,3-CD</w:t>
            </w:r>
            <w:r w:rsidRPr="006C0809">
              <w:rPr>
                <w:rFonts w:hint="eastAsia"/>
              </w:rPr>
              <w:t>）芘</w:t>
            </w:r>
          </w:p>
        </w:tc>
        <w:tc>
          <w:tcPr>
            <w:tcW w:w="3928" w:type="dxa"/>
            <w:tcBorders>
              <w:top w:val="nil"/>
              <w:left w:val="nil"/>
              <w:bottom w:val="nil"/>
              <w:right w:val="nil"/>
            </w:tcBorders>
          </w:tcPr>
          <w:p w14:paraId="3E6FAAE0" w14:textId="77777777" w:rsidR="000540E5" w:rsidRPr="004158CF" w:rsidRDefault="000540E5">
            <w:pPr>
              <w:rPr>
                <w:rFonts w:ascii="Times New Roman" w:eastAsia="宋体" w:hAnsi="Times New Roman"/>
                <w:color w:val="000000" w:themeColor="text1"/>
                <w:sz w:val="20"/>
                <w:szCs w:val="20"/>
                <w:lang w:eastAsia="zh-CN"/>
              </w:rPr>
            </w:pPr>
            <w:r w:rsidRPr="00F73CAA">
              <w:t>0.5</w:t>
            </w:r>
          </w:p>
        </w:tc>
      </w:tr>
      <w:tr w:rsidR="000540E5" w:rsidRPr="004158CF" w14:paraId="11BDAAC4" w14:textId="77777777" w:rsidTr="000540E5">
        <w:trPr>
          <w:trHeight w:val="70"/>
          <w:jc w:val="center"/>
        </w:trPr>
        <w:tc>
          <w:tcPr>
            <w:tcW w:w="5711" w:type="dxa"/>
            <w:tcBorders>
              <w:top w:val="nil"/>
              <w:left w:val="nil"/>
              <w:bottom w:val="nil"/>
              <w:right w:val="nil"/>
            </w:tcBorders>
          </w:tcPr>
          <w:p w14:paraId="2C2D5B34" w14:textId="77777777" w:rsidR="000540E5" w:rsidRPr="00705072" w:rsidRDefault="000540E5" w:rsidP="009111F4">
            <w:r w:rsidRPr="006C0809">
              <w:rPr>
                <w:rFonts w:hint="eastAsia"/>
              </w:rPr>
              <w:t>异佛尔酮</w:t>
            </w:r>
          </w:p>
        </w:tc>
        <w:tc>
          <w:tcPr>
            <w:tcW w:w="3928" w:type="dxa"/>
            <w:tcBorders>
              <w:top w:val="nil"/>
              <w:left w:val="nil"/>
              <w:bottom w:val="nil"/>
              <w:right w:val="nil"/>
            </w:tcBorders>
          </w:tcPr>
          <w:p w14:paraId="6310ACAF" w14:textId="77777777" w:rsidR="000540E5" w:rsidRPr="004158CF" w:rsidRDefault="000540E5">
            <w:pPr>
              <w:rPr>
                <w:rFonts w:ascii="Times New Roman" w:eastAsia="宋体" w:hAnsi="Times New Roman"/>
                <w:color w:val="000000" w:themeColor="text1"/>
                <w:sz w:val="20"/>
                <w:szCs w:val="20"/>
                <w:lang w:eastAsia="zh-CN"/>
              </w:rPr>
            </w:pPr>
            <w:r w:rsidRPr="004B5597">
              <w:t>0.4</w:t>
            </w:r>
          </w:p>
        </w:tc>
      </w:tr>
      <w:tr w:rsidR="000540E5" w:rsidRPr="004158CF" w14:paraId="271832AF" w14:textId="77777777" w:rsidTr="009111F4">
        <w:trPr>
          <w:trHeight w:val="20"/>
          <w:jc w:val="center"/>
        </w:trPr>
        <w:tc>
          <w:tcPr>
            <w:tcW w:w="5711" w:type="dxa"/>
            <w:tcBorders>
              <w:top w:val="nil"/>
              <w:left w:val="nil"/>
              <w:bottom w:val="nil"/>
              <w:right w:val="nil"/>
            </w:tcBorders>
          </w:tcPr>
          <w:p w14:paraId="344CD7FA" w14:textId="77777777" w:rsidR="000540E5" w:rsidRPr="00705072" w:rsidRDefault="000540E5" w:rsidP="009111F4">
            <w:r w:rsidRPr="006C0809">
              <w:rPr>
                <w:rFonts w:hint="eastAsia"/>
              </w:rPr>
              <w:t>2-</w:t>
            </w:r>
            <w:r w:rsidRPr="006C0809">
              <w:rPr>
                <w:rFonts w:hint="eastAsia"/>
              </w:rPr>
              <w:t>甲基萘</w:t>
            </w:r>
          </w:p>
        </w:tc>
        <w:tc>
          <w:tcPr>
            <w:tcW w:w="3928" w:type="dxa"/>
            <w:tcBorders>
              <w:top w:val="nil"/>
              <w:left w:val="nil"/>
              <w:bottom w:val="nil"/>
              <w:right w:val="nil"/>
            </w:tcBorders>
          </w:tcPr>
          <w:p w14:paraId="03066332" w14:textId="77777777" w:rsidR="000540E5" w:rsidRPr="004158CF" w:rsidRDefault="000540E5">
            <w:pPr>
              <w:rPr>
                <w:rFonts w:ascii="Times New Roman" w:eastAsia="宋体" w:hAnsi="Times New Roman"/>
                <w:color w:val="000000" w:themeColor="text1"/>
                <w:sz w:val="20"/>
                <w:szCs w:val="20"/>
                <w:lang w:eastAsia="zh-CN"/>
              </w:rPr>
            </w:pPr>
            <w:r w:rsidRPr="004B5597">
              <w:t>0.4</w:t>
            </w:r>
          </w:p>
        </w:tc>
      </w:tr>
      <w:tr w:rsidR="000540E5" w:rsidRPr="004158CF" w14:paraId="65F69A45" w14:textId="77777777" w:rsidTr="009111F4">
        <w:trPr>
          <w:trHeight w:val="20"/>
          <w:jc w:val="center"/>
        </w:trPr>
        <w:tc>
          <w:tcPr>
            <w:tcW w:w="5711" w:type="dxa"/>
            <w:tcBorders>
              <w:top w:val="nil"/>
              <w:left w:val="nil"/>
              <w:bottom w:val="nil"/>
              <w:right w:val="nil"/>
            </w:tcBorders>
          </w:tcPr>
          <w:p w14:paraId="665D1BEC" w14:textId="77777777" w:rsidR="000540E5" w:rsidRPr="00705072" w:rsidRDefault="000540E5" w:rsidP="009111F4">
            <w:r w:rsidRPr="006C0809">
              <w:rPr>
                <w:rFonts w:hint="eastAsia"/>
              </w:rPr>
              <w:t>-2-</w:t>
            </w:r>
            <w:r w:rsidRPr="006C0809">
              <w:rPr>
                <w:rFonts w:hint="eastAsia"/>
              </w:rPr>
              <w:t>甲基苯酚</w:t>
            </w:r>
          </w:p>
        </w:tc>
        <w:tc>
          <w:tcPr>
            <w:tcW w:w="3928" w:type="dxa"/>
            <w:tcBorders>
              <w:top w:val="nil"/>
              <w:left w:val="nil"/>
              <w:bottom w:val="nil"/>
              <w:right w:val="nil"/>
            </w:tcBorders>
          </w:tcPr>
          <w:p w14:paraId="1D050DFE" w14:textId="77777777" w:rsidR="000540E5" w:rsidRPr="004158CF" w:rsidRDefault="000540E5">
            <w:pPr>
              <w:rPr>
                <w:rFonts w:ascii="Times New Roman" w:eastAsia="宋体" w:hAnsi="Times New Roman"/>
                <w:color w:val="000000" w:themeColor="text1"/>
                <w:sz w:val="20"/>
                <w:szCs w:val="20"/>
                <w:lang w:eastAsia="zh-CN"/>
              </w:rPr>
            </w:pPr>
            <w:r w:rsidRPr="004B5597">
              <w:t>0.7</w:t>
            </w:r>
          </w:p>
        </w:tc>
      </w:tr>
      <w:tr w:rsidR="000540E5" w:rsidRPr="004158CF" w14:paraId="4B271B3D" w14:textId="77777777" w:rsidTr="009111F4">
        <w:trPr>
          <w:trHeight w:val="20"/>
          <w:jc w:val="center"/>
        </w:trPr>
        <w:tc>
          <w:tcPr>
            <w:tcW w:w="5711" w:type="dxa"/>
            <w:tcBorders>
              <w:top w:val="nil"/>
              <w:left w:val="nil"/>
              <w:bottom w:val="nil"/>
              <w:right w:val="nil"/>
            </w:tcBorders>
          </w:tcPr>
          <w:p w14:paraId="40893078" w14:textId="77777777" w:rsidR="000540E5" w:rsidRPr="00705072" w:rsidRDefault="000540E5" w:rsidP="009111F4">
            <w:r w:rsidRPr="006C0809">
              <w:rPr>
                <w:rFonts w:hint="eastAsia"/>
              </w:rPr>
              <w:t>-4-</w:t>
            </w:r>
            <w:r w:rsidRPr="006C0809">
              <w:rPr>
                <w:rFonts w:hint="eastAsia"/>
              </w:rPr>
              <w:t>甲基苯酚</w:t>
            </w:r>
          </w:p>
        </w:tc>
        <w:tc>
          <w:tcPr>
            <w:tcW w:w="3928" w:type="dxa"/>
            <w:tcBorders>
              <w:top w:val="nil"/>
              <w:left w:val="nil"/>
              <w:bottom w:val="nil"/>
              <w:right w:val="nil"/>
            </w:tcBorders>
          </w:tcPr>
          <w:p w14:paraId="6A15388B" w14:textId="77777777" w:rsidR="000540E5" w:rsidRPr="004158CF" w:rsidRDefault="000540E5">
            <w:pPr>
              <w:rPr>
                <w:rFonts w:ascii="Times New Roman" w:eastAsia="宋体" w:hAnsi="Times New Roman"/>
                <w:color w:val="000000" w:themeColor="text1"/>
                <w:sz w:val="20"/>
                <w:szCs w:val="20"/>
                <w:lang w:eastAsia="zh-CN"/>
              </w:rPr>
            </w:pPr>
            <w:r w:rsidRPr="004B5597">
              <w:t>0.6</w:t>
            </w:r>
          </w:p>
        </w:tc>
      </w:tr>
      <w:tr w:rsidR="000540E5" w:rsidRPr="004158CF" w14:paraId="23F0F3DB" w14:textId="77777777" w:rsidTr="009111F4">
        <w:trPr>
          <w:trHeight w:val="20"/>
          <w:jc w:val="center"/>
        </w:trPr>
        <w:tc>
          <w:tcPr>
            <w:tcW w:w="5711" w:type="dxa"/>
            <w:tcBorders>
              <w:top w:val="nil"/>
              <w:left w:val="nil"/>
              <w:bottom w:val="nil"/>
              <w:right w:val="nil"/>
            </w:tcBorders>
          </w:tcPr>
          <w:p w14:paraId="364CDED5" w14:textId="77777777" w:rsidR="000540E5" w:rsidRPr="00705072" w:rsidRDefault="000540E5" w:rsidP="009111F4">
            <w:r w:rsidRPr="006C0809">
              <w:rPr>
                <w:rFonts w:hint="eastAsia"/>
              </w:rPr>
              <w:t>萘</w:t>
            </w:r>
          </w:p>
        </w:tc>
        <w:tc>
          <w:tcPr>
            <w:tcW w:w="3928" w:type="dxa"/>
            <w:tcBorders>
              <w:top w:val="nil"/>
              <w:left w:val="nil"/>
              <w:bottom w:val="nil"/>
              <w:right w:val="nil"/>
            </w:tcBorders>
          </w:tcPr>
          <w:p w14:paraId="3E0D6BE5" w14:textId="77777777" w:rsidR="000540E5" w:rsidRPr="004158CF" w:rsidRDefault="000540E5">
            <w:pPr>
              <w:rPr>
                <w:rFonts w:ascii="Times New Roman" w:eastAsia="宋体" w:hAnsi="Times New Roman"/>
                <w:color w:val="000000" w:themeColor="text1"/>
                <w:sz w:val="20"/>
                <w:szCs w:val="20"/>
                <w:lang w:eastAsia="zh-CN"/>
              </w:rPr>
            </w:pPr>
            <w:r w:rsidRPr="004B5597">
              <w:t>0.7</w:t>
            </w:r>
          </w:p>
        </w:tc>
      </w:tr>
      <w:tr w:rsidR="000540E5" w:rsidRPr="004158CF" w14:paraId="2E13F1D0" w14:textId="77777777" w:rsidTr="009111F4">
        <w:trPr>
          <w:trHeight w:val="20"/>
          <w:jc w:val="center"/>
        </w:trPr>
        <w:tc>
          <w:tcPr>
            <w:tcW w:w="5711" w:type="dxa"/>
            <w:tcBorders>
              <w:top w:val="nil"/>
              <w:left w:val="nil"/>
              <w:bottom w:val="nil"/>
              <w:right w:val="nil"/>
            </w:tcBorders>
          </w:tcPr>
          <w:p w14:paraId="6DC7CCDB" w14:textId="77777777" w:rsidR="000540E5" w:rsidRPr="00705072" w:rsidRDefault="000540E5" w:rsidP="009111F4">
            <w:r w:rsidRPr="006C0809">
              <w:rPr>
                <w:rFonts w:hint="eastAsia"/>
              </w:rPr>
              <w:t>2-</w:t>
            </w:r>
            <w:r w:rsidRPr="006C0809">
              <w:rPr>
                <w:rFonts w:hint="eastAsia"/>
              </w:rPr>
              <w:t>硝基苯胺</w:t>
            </w:r>
          </w:p>
        </w:tc>
        <w:tc>
          <w:tcPr>
            <w:tcW w:w="3928" w:type="dxa"/>
            <w:tcBorders>
              <w:top w:val="nil"/>
              <w:left w:val="nil"/>
              <w:bottom w:val="nil"/>
              <w:right w:val="nil"/>
            </w:tcBorders>
          </w:tcPr>
          <w:p w14:paraId="250AE585" w14:textId="77777777" w:rsidR="000540E5" w:rsidRPr="004158CF" w:rsidRDefault="000540E5">
            <w:pPr>
              <w:rPr>
                <w:rFonts w:ascii="Times New Roman" w:eastAsia="宋体" w:hAnsi="Times New Roman"/>
                <w:color w:val="000000" w:themeColor="text1"/>
                <w:sz w:val="20"/>
                <w:szCs w:val="20"/>
                <w:lang w:eastAsia="zh-CN"/>
              </w:rPr>
            </w:pPr>
            <w:r w:rsidRPr="004B5597">
              <w:t>0.01</w:t>
            </w:r>
          </w:p>
        </w:tc>
      </w:tr>
      <w:tr w:rsidR="000540E5" w:rsidRPr="004158CF" w14:paraId="4FF9A582" w14:textId="77777777" w:rsidTr="009111F4">
        <w:trPr>
          <w:trHeight w:val="20"/>
          <w:jc w:val="center"/>
        </w:trPr>
        <w:tc>
          <w:tcPr>
            <w:tcW w:w="5711" w:type="dxa"/>
            <w:tcBorders>
              <w:top w:val="nil"/>
              <w:left w:val="nil"/>
              <w:bottom w:val="nil"/>
              <w:right w:val="nil"/>
            </w:tcBorders>
          </w:tcPr>
          <w:p w14:paraId="4E3091E0" w14:textId="77777777" w:rsidR="000540E5" w:rsidRPr="00705072" w:rsidRDefault="000540E5" w:rsidP="009111F4">
            <w:r w:rsidRPr="006C0809">
              <w:rPr>
                <w:rFonts w:hint="eastAsia"/>
              </w:rPr>
              <w:t>3</w:t>
            </w:r>
            <w:r w:rsidRPr="006C0809">
              <w:rPr>
                <w:rFonts w:hint="eastAsia"/>
              </w:rPr>
              <w:t>硝基苯胺</w:t>
            </w:r>
          </w:p>
        </w:tc>
        <w:tc>
          <w:tcPr>
            <w:tcW w:w="3928" w:type="dxa"/>
            <w:tcBorders>
              <w:top w:val="nil"/>
              <w:left w:val="nil"/>
              <w:bottom w:val="nil"/>
              <w:right w:val="nil"/>
            </w:tcBorders>
          </w:tcPr>
          <w:p w14:paraId="38592BFF" w14:textId="77777777" w:rsidR="000540E5" w:rsidRPr="004158CF" w:rsidRDefault="000540E5">
            <w:pPr>
              <w:rPr>
                <w:rFonts w:ascii="Times New Roman" w:eastAsia="宋体" w:hAnsi="Times New Roman"/>
                <w:color w:val="000000" w:themeColor="text1"/>
                <w:sz w:val="20"/>
                <w:szCs w:val="20"/>
                <w:lang w:eastAsia="zh-CN"/>
              </w:rPr>
            </w:pPr>
            <w:r w:rsidRPr="004B5597">
              <w:t>0.01</w:t>
            </w:r>
          </w:p>
        </w:tc>
      </w:tr>
      <w:tr w:rsidR="000540E5" w:rsidRPr="004158CF" w14:paraId="1A0D4E05" w14:textId="77777777" w:rsidTr="009111F4">
        <w:trPr>
          <w:trHeight w:val="20"/>
          <w:jc w:val="center"/>
        </w:trPr>
        <w:tc>
          <w:tcPr>
            <w:tcW w:w="5711" w:type="dxa"/>
            <w:tcBorders>
              <w:top w:val="nil"/>
              <w:left w:val="nil"/>
              <w:bottom w:val="nil"/>
              <w:right w:val="nil"/>
            </w:tcBorders>
          </w:tcPr>
          <w:p w14:paraId="374F5E31" w14:textId="77777777" w:rsidR="000540E5" w:rsidRPr="00705072" w:rsidRDefault="000540E5" w:rsidP="009111F4">
            <w:r w:rsidRPr="006C0809">
              <w:rPr>
                <w:rFonts w:hint="eastAsia"/>
              </w:rPr>
              <w:lastRenderedPageBreak/>
              <w:t>4-</w:t>
            </w:r>
            <w:r w:rsidRPr="006C0809">
              <w:rPr>
                <w:rFonts w:hint="eastAsia"/>
              </w:rPr>
              <w:t>硝基苯胺</w:t>
            </w:r>
          </w:p>
        </w:tc>
        <w:tc>
          <w:tcPr>
            <w:tcW w:w="3928" w:type="dxa"/>
            <w:tcBorders>
              <w:top w:val="nil"/>
              <w:left w:val="nil"/>
              <w:bottom w:val="nil"/>
              <w:right w:val="nil"/>
            </w:tcBorders>
          </w:tcPr>
          <w:p w14:paraId="7ADD6234" w14:textId="77777777" w:rsidR="000540E5" w:rsidRPr="004158CF" w:rsidRDefault="000540E5">
            <w:pPr>
              <w:rPr>
                <w:rFonts w:ascii="Times New Roman" w:eastAsia="宋体" w:hAnsi="Times New Roman"/>
                <w:color w:val="000000" w:themeColor="text1"/>
                <w:sz w:val="20"/>
                <w:szCs w:val="20"/>
                <w:lang w:eastAsia="zh-CN"/>
              </w:rPr>
            </w:pPr>
            <w:r w:rsidRPr="004B5597">
              <w:t>0.01</w:t>
            </w:r>
          </w:p>
        </w:tc>
      </w:tr>
      <w:tr w:rsidR="000540E5" w:rsidRPr="004158CF" w14:paraId="38A8E082" w14:textId="77777777" w:rsidTr="009111F4">
        <w:trPr>
          <w:trHeight w:val="20"/>
          <w:jc w:val="center"/>
        </w:trPr>
        <w:tc>
          <w:tcPr>
            <w:tcW w:w="5711" w:type="dxa"/>
            <w:tcBorders>
              <w:top w:val="nil"/>
              <w:left w:val="nil"/>
              <w:bottom w:val="nil"/>
              <w:right w:val="nil"/>
            </w:tcBorders>
          </w:tcPr>
          <w:p w14:paraId="0B76C34D" w14:textId="77777777" w:rsidR="000540E5" w:rsidRPr="00705072" w:rsidRDefault="000540E5" w:rsidP="009111F4">
            <w:r w:rsidRPr="006C0809">
              <w:rPr>
                <w:rFonts w:hint="eastAsia"/>
              </w:rPr>
              <w:t>硝基苯</w:t>
            </w:r>
          </w:p>
        </w:tc>
        <w:tc>
          <w:tcPr>
            <w:tcW w:w="3928" w:type="dxa"/>
            <w:tcBorders>
              <w:top w:val="nil"/>
              <w:left w:val="nil"/>
              <w:bottom w:val="nil"/>
              <w:right w:val="nil"/>
            </w:tcBorders>
          </w:tcPr>
          <w:p w14:paraId="662F1E43" w14:textId="77777777" w:rsidR="000540E5" w:rsidRPr="004158CF" w:rsidRDefault="000540E5">
            <w:pPr>
              <w:rPr>
                <w:rFonts w:ascii="Times New Roman" w:eastAsia="宋体" w:hAnsi="Times New Roman"/>
                <w:color w:val="000000" w:themeColor="text1"/>
                <w:sz w:val="20"/>
                <w:szCs w:val="20"/>
                <w:lang w:eastAsia="zh-CN"/>
              </w:rPr>
            </w:pPr>
            <w:r w:rsidRPr="004B5597">
              <w:t>0.2</w:t>
            </w:r>
          </w:p>
        </w:tc>
      </w:tr>
      <w:tr w:rsidR="000540E5" w:rsidRPr="004158CF" w14:paraId="722C7AEC" w14:textId="77777777" w:rsidTr="009111F4">
        <w:trPr>
          <w:trHeight w:val="20"/>
          <w:jc w:val="center"/>
        </w:trPr>
        <w:tc>
          <w:tcPr>
            <w:tcW w:w="5711" w:type="dxa"/>
            <w:tcBorders>
              <w:top w:val="nil"/>
              <w:left w:val="nil"/>
              <w:bottom w:val="nil"/>
              <w:right w:val="nil"/>
            </w:tcBorders>
          </w:tcPr>
          <w:p w14:paraId="41B9B1D8" w14:textId="77777777" w:rsidR="000540E5" w:rsidRPr="00705072" w:rsidRDefault="000540E5" w:rsidP="009111F4">
            <w:r w:rsidRPr="006C0809">
              <w:rPr>
                <w:rFonts w:hint="eastAsia"/>
              </w:rPr>
              <w:t>2-</w:t>
            </w:r>
            <w:r w:rsidRPr="006C0809">
              <w:rPr>
                <w:rFonts w:hint="eastAsia"/>
              </w:rPr>
              <w:t>硝基苯酚</w:t>
            </w:r>
          </w:p>
        </w:tc>
        <w:tc>
          <w:tcPr>
            <w:tcW w:w="3928" w:type="dxa"/>
            <w:tcBorders>
              <w:top w:val="nil"/>
              <w:left w:val="nil"/>
              <w:bottom w:val="nil"/>
              <w:right w:val="nil"/>
            </w:tcBorders>
          </w:tcPr>
          <w:p w14:paraId="0BE8846A" w14:textId="77777777" w:rsidR="000540E5" w:rsidRPr="004158CF" w:rsidRDefault="000540E5">
            <w:pPr>
              <w:rPr>
                <w:rFonts w:ascii="Times New Roman" w:eastAsia="宋体" w:hAnsi="Times New Roman"/>
                <w:color w:val="000000" w:themeColor="text1"/>
                <w:sz w:val="20"/>
                <w:szCs w:val="20"/>
                <w:lang w:eastAsia="zh-CN"/>
              </w:rPr>
            </w:pPr>
            <w:r w:rsidRPr="004B5597">
              <w:t>0.1</w:t>
            </w:r>
          </w:p>
        </w:tc>
      </w:tr>
      <w:tr w:rsidR="000540E5" w:rsidRPr="004158CF" w14:paraId="50A4B4A3" w14:textId="77777777" w:rsidTr="009111F4">
        <w:trPr>
          <w:trHeight w:val="20"/>
          <w:jc w:val="center"/>
        </w:trPr>
        <w:tc>
          <w:tcPr>
            <w:tcW w:w="5711" w:type="dxa"/>
            <w:tcBorders>
              <w:top w:val="nil"/>
              <w:left w:val="nil"/>
              <w:bottom w:val="nil"/>
              <w:right w:val="nil"/>
            </w:tcBorders>
          </w:tcPr>
          <w:p w14:paraId="2F749437" w14:textId="77777777" w:rsidR="000540E5" w:rsidRPr="00705072" w:rsidRDefault="000540E5" w:rsidP="009111F4">
            <w:r w:rsidRPr="006C0809">
              <w:rPr>
                <w:rFonts w:hint="eastAsia"/>
              </w:rPr>
              <w:t>4-</w:t>
            </w:r>
            <w:r w:rsidRPr="006C0809">
              <w:rPr>
                <w:rFonts w:hint="eastAsia"/>
              </w:rPr>
              <w:t>硝基苯酚</w:t>
            </w:r>
          </w:p>
        </w:tc>
        <w:tc>
          <w:tcPr>
            <w:tcW w:w="3928" w:type="dxa"/>
            <w:tcBorders>
              <w:top w:val="nil"/>
              <w:left w:val="nil"/>
              <w:bottom w:val="nil"/>
              <w:right w:val="nil"/>
            </w:tcBorders>
          </w:tcPr>
          <w:p w14:paraId="2666CBC9" w14:textId="77777777" w:rsidR="000540E5" w:rsidRPr="004158CF" w:rsidRDefault="000540E5">
            <w:pPr>
              <w:rPr>
                <w:rFonts w:ascii="Times New Roman" w:eastAsia="宋体" w:hAnsi="Times New Roman"/>
                <w:color w:val="000000" w:themeColor="text1"/>
                <w:sz w:val="20"/>
                <w:szCs w:val="20"/>
                <w:lang w:eastAsia="zh-CN"/>
              </w:rPr>
            </w:pPr>
            <w:r w:rsidRPr="004B5597">
              <w:t>0.01</w:t>
            </w:r>
          </w:p>
        </w:tc>
      </w:tr>
      <w:tr w:rsidR="000540E5" w:rsidRPr="004158CF" w14:paraId="658B3A2D" w14:textId="77777777" w:rsidTr="009111F4">
        <w:trPr>
          <w:trHeight w:val="20"/>
          <w:jc w:val="center"/>
        </w:trPr>
        <w:tc>
          <w:tcPr>
            <w:tcW w:w="5711" w:type="dxa"/>
            <w:tcBorders>
              <w:top w:val="nil"/>
              <w:left w:val="nil"/>
              <w:bottom w:val="nil"/>
              <w:right w:val="nil"/>
            </w:tcBorders>
          </w:tcPr>
          <w:p w14:paraId="59B2AA27" w14:textId="77777777" w:rsidR="000540E5" w:rsidRPr="00705072" w:rsidRDefault="000540E5" w:rsidP="009111F4">
            <w:r w:rsidRPr="006C0809">
              <w:rPr>
                <w:rFonts w:hint="eastAsia"/>
              </w:rPr>
              <w:t>N-</w:t>
            </w:r>
            <w:r w:rsidRPr="006C0809">
              <w:rPr>
                <w:rFonts w:hint="eastAsia"/>
              </w:rPr>
              <w:t>亚硝基</w:t>
            </w:r>
            <w:r>
              <w:rPr>
                <w:rFonts w:hint="eastAsia"/>
              </w:rPr>
              <w:t>-</w:t>
            </w:r>
            <w:r w:rsidRPr="006C0809">
              <w:rPr>
                <w:rFonts w:hint="eastAsia"/>
              </w:rPr>
              <w:t>二</w:t>
            </w:r>
            <w:r>
              <w:rPr>
                <w:rFonts w:hint="eastAsia"/>
              </w:rPr>
              <w:t>-</w:t>
            </w:r>
            <w:r w:rsidRPr="006C0809">
              <w:rPr>
                <w:rFonts w:hint="eastAsia"/>
              </w:rPr>
              <w:t>正</w:t>
            </w:r>
            <w:r>
              <w:rPr>
                <w:rFonts w:hint="eastAsia"/>
              </w:rPr>
              <w:t>-</w:t>
            </w:r>
            <w:r w:rsidRPr="006C0809">
              <w:rPr>
                <w:rFonts w:hint="eastAsia"/>
              </w:rPr>
              <w:t>丙胺</w:t>
            </w:r>
          </w:p>
        </w:tc>
        <w:tc>
          <w:tcPr>
            <w:tcW w:w="3928" w:type="dxa"/>
            <w:tcBorders>
              <w:top w:val="nil"/>
              <w:left w:val="nil"/>
              <w:bottom w:val="nil"/>
              <w:right w:val="nil"/>
            </w:tcBorders>
          </w:tcPr>
          <w:p w14:paraId="36368B50" w14:textId="77777777" w:rsidR="000540E5" w:rsidRPr="004158CF" w:rsidRDefault="000540E5">
            <w:pPr>
              <w:rPr>
                <w:rFonts w:ascii="Times New Roman" w:eastAsia="宋体" w:hAnsi="Times New Roman"/>
                <w:color w:val="000000" w:themeColor="text1"/>
                <w:sz w:val="20"/>
                <w:szCs w:val="20"/>
                <w:lang w:eastAsia="zh-CN"/>
              </w:rPr>
            </w:pPr>
            <w:r w:rsidRPr="00BA4BE9">
              <w:t>0.5</w:t>
            </w:r>
          </w:p>
        </w:tc>
      </w:tr>
      <w:tr w:rsidR="000540E5" w:rsidRPr="004158CF" w14:paraId="0A1B7618" w14:textId="77777777" w:rsidTr="009111F4">
        <w:trPr>
          <w:trHeight w:val="20"/>
          <w:jc w:val="center"/>
        </w:trPr>
        <w:tc>
          <w:tcPr>
            <w:tcW w:w="5711" w:type="dxa"/>
            <w:tcBorders>
              <w:top w:val="nil"/>
              <w:left w:val="nil"/>
              <w:bottom w:val="nil"/>
              <w:right w:val="nil"/>
            </w:tcBorders>
          </w:tcPr>
          <w:p w14:paraId="2943C071" w14:textId="77777777" w:rsidR="000540E5" w:rsidRPr="00705072" w:rsidRDefault="000540E5" w:rsidP="009111F4">
            <w:r w:rsidRPr="006C0809">
              <w:rPr>
                <w:rFonts w:hint="eastAsia"/>
              </w:rPr>
              <w:t>的</w:t>
            </w:r>
            <w:r w:rsidRPr="006C0809">
              <w:rPr>
                <w:rFonts w:hint="eastAsia"/>
              </w:rPr>
              <w:t>N-</w:t>
            </w:r>
            <w:r w:rsidRPr="006C0809">
              <w:rPr>
                <w:rFonts w:hint="eastAsia"/>
              </w:rPr>
              <w:t>亚硝基</w:t>
            </w:r>
          </w:p>
        </w:tc>
        <w:tc>
          <w:tcPr>
            <w:tcW w:w="3928" w:type="dxa"/>
            <w:tcBorders>
              <w:top w:val="nil"/>
              <w:left w:val="nil"/>
              <w:bottom w:val="nil"/>
              <w:right w:val="nil"/>
            </w:tcBorders>
          </w:tcPr>
          <w:p w14:paraId="273A7EB4" w14:textId="77777777" w:rsidR="000540E5" w:rsidRPr="004158CF" w:rsidRDefault="000540E5">
            <w:pPr>
              <w:rPr>
                <w:rFonts w:ascii="Times New Roman" w:eastAsia="宋体" w:hAnsi="Times New Roman"/>
                <w:color w:val="000000" w:themeColor="text1"/>
                <w:sz w:val="20"/>
                <w:szCs w:val="20"/>
                <w:lang w:eastAsia="zh-CN"/>
              </w:rPr>
            </w:pPr>
            <w:r w:rsidRPr="00BA4BE9">
              <w:t>0.01</w:t>
            </w:r>
          </w:p>
        </w:tc>
      </w:tr>
      <w:tr w:rsidR="000540E5" w:rsidRPr="004158CF" w14:paraId="1D3F62A8" w14:textId="77777777" w:rsidTr="009111F4">
        <w:trPr>
          <w:trHeight w:val="20"/>
          <w:jc w:val="center"/>
        </w:trPr>
        <w:tc>
          <w:tcPr>
            <w:tcW w:w="5711" w:type="dxa"/>
            <w:tcBorders>
              <w:top w:val="nil"/>
              <w:left w:val="nil"/>
              <w:bottom w:val="nil"/>
              <w:right w:val="nil"/>
            </w:tcBorders>
          </w:tcPr>
          <w:p w14:paraId="5A8E1AC2" w14:textId="77777777" w:rsidR="000540E5" w:rsidRPr="00705072" w:rsidRDefault="000540E5" w:rsidP="009111F4">
            <w:r w:rsidRPr="006C0809">
              <w:rPr>
                <w:rFonts w:hint="eastAsia"/>
              </w:rPr>
              <w:t>2,2'-</w:t>
            </w:r>
            <w:r w:rsidRPr="006C0809">
              <w:rPr>
                <w:rFonts w:hint="eastAsia"/>
              </w:rPr>
              <w:t>氧代双（</w:t>
            </w:r>
            <w:r w:rsidRPr="006C0809">
              <w:rPr>
                <w:rFonts w:hint="eastAsia"/>
              </w:rPr>
              <w:t>1-</w:t>
            </w:r>
            <w:r w:rsidRPr="006C0809">
              <w:rPr>
                <w:rFonts w:hint="eastAsia"/>
              </w:rPr>
              <w:t>氯丙烷）</w:t>
            </w:r>
          </w:p>
        </w:tc>
        <w:tc>
          <w:tcPr>
            <w:tcW w:w="3928" w:type="dxa"/>
            <w:tcBorders>
              <w:top w:val="nil"/>
              <w:left w:val="nil"/>
              <w:bottom w:val="nil"/>
              <w:right w:val="nil"/>
            </w:tcBorders>
          </w:tcPr>
          <w:p w14:paraId="18A56C7B" w14:textId="77777777" w:rsidR="000540E5" w:rsidRPr="004158CF" w:rsidRDefault="000540E5">
            <w:pPr>
              <w:rPr>
                <w:rFonts w:ascii="Times New Roman" w:eastAsia="宋体" w:hAnsi="Times New Roman"/>
                <w:color w:val="000000" w:themeColor="text1"/>
                <w:sz w:val="20"/>
                <w:szCs w:val="20"/>
                <w:lang w:eastAsia="zh-CN"/>
              </w:rPr>
            </w:pPr>
            <w:r w:rsidRPr="00BA4BE9">
              <w:t>0.01</w:t>
            </w:r>
          </w:p>
        </w:tc>
      </w:tr>
      <w:tr w:rsidR="000540E5" w:rsidRPr="004158CF" w14:paraId="37A7E691" w14:textId="77777777" w:rsidTr="009111F4">
        <w:trPr>
          <w:trHeight w:val="20"/>
          <w:jc w:val="center"/>
        </w:trPr>
        <w:tc>
          <w:tcPr>
            <w:tcW w:w="5711" w:type="dxa"/>
            <w:tcBorders>
              <w:top w:val="nil"/>
              <w:left w:val="nil"/>
              <w:bottom w:val="nil"/>
              <w:right w:val="nil"/>
            </w:tcBorders>
          </w:tcPr>
          <w:p w14:paraId="23B894CF" w14:textId="77777777" w:rsidR="000540E5" w:rsidRPr="00705072" w:rsidRDefault="000540E5" w:rsidP="009111F4">
            <w:r w:rsidRPr="006C0809">
              <w:rPr>
                <w:rFonts w:hint="eastAsia"/>
              </w:rPr>
              <w:t>五氯酚</w:t>
            </w:r>
          </w:p>
        </w:tc>
        <w:tc>
          <w:tcPr>
            <w:tcW w:w="3928" w:type="dxa"/>
            <w:tcBorders>
              <w:top w:val="nil"/>
              <w:left w:val="nil"/>
              <w:bottom w:val="nil"/>
              <w:right w:val="nil"/>
            </w:tcBorders>
          </w:tcPr>
          <w:p w14:paraId="7B319180" w14:textId="77777777" w:rsidR="000540E5" w:rsidRPr="004158CF" w:rsidRDefault="000540E5">
            <w:pPr>
              <w:rPr>
                <w:rFonts w:ascii="Times New Roman" w:eastAsia="宋体" w:hAnsi="Times New Roman"/>
                <w:color w:val="000000" w:themeColor="text1"/>
                <w:sz w:val="20"/>
                <w:szCs w:val="20"/>
                <w:lang w:eastAsia="zh-CN"/>
              </w:rPr>
            </w:pPr>
            <w:r w:rsidRPr="00BA4BE9">
              <w:t>0.05</w:t>
            </w:r>
          </w:p>
        </w:tc>
      </w:tr>
      <w:tr w:rsidR="000540E5" w:rsidRPr="004158CF" w14:paraId="73AE9384" w14:textId="77777777" w:rsidTr="009111F4">
        <w:trPr>
          <w:trHeight w:val="20"/>
          <w:jc w:val="center"/>
        </w:trPr>
        <w:tc>
          <w:tcPr>
            <w:tcW w:w="5711" w:type="dxa"/>
            <w:tcBorders>
              <w:top w:val="nil"/>
              <w:left w:val="nil"/>
              <w:bottom w:val="nil"/>
              <w:right w:val="nil"/>
            </w:tcBorders>
          </w:tcPr>
          <w:p w14:paraId="3F452750" w14:textId="77777777" w:rsidR="000540E5" w:rsidRPr="00705072" w:rsidRDefault="000540E5" w:rsidP="009111F4">
            <w:r w:rsidRPr="006C0809">
              <w:rPr>
                <w:rFonts w:hint="eastAsia"/>
              </w:rPr>
              <w:t>菲</w:t>
            </w:r>
          </w:p>
        </w:tc>
        <w:tc>
          <w:tcPr>
            <w:tcW w:w="3928" w:type="dxa"/>
            <w:tcBorders>
              <w:top w:val="nil"/>
              <w:left w:val="nil"/>
              <w:bottom w:val="nil"/>
              <w:right w:val="nil"/>
            </w:tcBorders>
          </w:tcPr>
          <w:p w14:paraId="5B01EB59" w14:textId="77777777" w:rsidR="000540E5" w:rsidRPr="004158CF" w:rsidRDefault="000540E5">
            <w:pPr>
              <w:rPr>
                <w:rFonts w:ascii="Times New Roman" w:eastAsia="宋体" w:hAnsi="Times New Roman"/>
                <w:color w:val="000000" w:themeColor="text1"/>
                <w:sz w:val="20"/>
                <w:szCs w:val="20"/>
                <w:lang w:eastAsia="zh-CN"/>
              </w:rPr>
            </w:pPr>
            <w:r w:rsidRPr="00BA4BE9">
              <w:t>0.7</w:t>
            </w:r>
          </w:p>
        </w:tc>
      </w:tr>
      <w:tr w:rsidR="000540E5" w:rsidRPr="004158CF" w14:paraId="48FE9338" w14:textId="77777777" w:rsidTr="009111F4">
        <w:trPr>
          <w:trHeight w:val="20"/>
          <w:jc w:val="center"/>
        </w:trPr>
        <w:tc>
          <w:tcPr>
            <w:tcW w:w="5711" w:type="dxa"/>
            <w:tcBorders>
              <w:top w:val="nil"/>
              <w:left w:val="nil"/>
              <w:bottom w:val="nil"/>
              <w:right w:val="nil"/>
            </w:tcBorders>
          </w:tcPr>
          <w:p w14:paraId="0B5E1529" w14:textId="77777777" w:rsidR="000540E5" w:rsidRPr="00705072" w:rsidRDefault="000540E5" w:rsidP="009111F4">
            <w:r w:rsidRPr="006C0809">
              <w:rPr>
                <w:rFonts w:hint="eastAsia"/>
              </w:rPr>
              <w:t>苯酚</w:t>
            </w:r>
          </w:p>
        </w:tc>
        <w:tc>
          <w:tcPr>
            <w:tcW w:w="3928" w:type="dxa"/>
            <w:tcBorders>
              <w:top w:val="nil"/>
              <w:left w:val="nil"/>
              <w:bottom w:val="nil"/>
              <w:right w:val="nil"/>
            </w:tcBorders>
          </w:tcPr>
          <w:p w14:paraId="335E7015" w14:textId="77777777" w:rsidR="000540E5" w:rsidRPr="004158CF" w:rsidRDefault="000540E5">
            <w:pPr>
              <w:rPr>
                <w:rFonts w:ascii="Times New Roman" w:eastAsia="宋体" w:hAnsi="Times New Roman"/>
                <w:color w:val="000000" w:themeColor="text1"/>
                <w:sz w:val="20"/>
                <w:szCs w:val="20"/>
                <w:lang w:eastAsia="zh-CN"/>
              </w:rPr>
            </w:pPr>
            <w:r w:rsidRPr="00BA4BE9">
              <w:t>0.8</w:t>
            </w:r>
          </w:p>
        </w:tc>
      </w:tr>
      <w:tr w:rsidR="000540E5" w:rsidRPr="004158CF" w14:paraId="20C24C81" w14:textId="77777777" w:rsidTr="009111F4">
        <w:trPr>
          <w:trHeight w:val="20"/>
          <w:jc w:val="center"/>
        </w:trPr>
        <w:tc>
          <w:tcPr>
            <w:tcW w:w="5711" w:type="dxa"/>
            <w:tcBorders>
              <w:top w:val="nil"/>
              <w:left w:val="nil"/>
              <w:bottom w:val="nil"/>
              <w:right w:val="nil"/>
            </w:tcBorders>
          </w:tcPr>
          <w:p w14:paraId="6962B105" w14:textId="77777777" w:rsidR="000540E5" w:rsidRPr="00705072" w:rsidRDefault="000540E5" w:rsidP="009111F4">
            <w:r w:rsidRPr="006C0809">
              <w:rPr>
                <w:rFonts w:hint="eastAsia"/>
              </w:rPr>
              <w:t>芘</w:t>
            </w:r>
          </w:p>
        </w:tc>
        <w:tc>
          <w:tcPr>
            <w:tcW w:w="3928" w:type="dxa"/>
            <w:tcBorders>
              <w:top w:val="nil"/>
              <w:left w:val="nil"/>
              <w:bottom w:val="nil"/>
              <w:right w:val="nil"/>
            </w:tcBorders>
          </w:tcPr>
          <w:p w14:paraId="0A2DF951" w14:textId="77777777" w:rsidR="000540E5" w:rsidRPr="004158CF" w:rsidRDefault="000540E5">
            <w:pPr>
              <w:rPr>
                <w:rFonts w:ascii="Times New Roman" w:eastAsia="宋体" w:hAnsi="Times New Roman"/>
                <w:color w:val="000000" w:themeColor="text1"/>
                <w:sz w:val="20"/>
                <w:szCs w:val="20"/>
                <w:lang w:eastAsia="zh-CN"/>
              </w:rPr>
            </w:pPr>
            <w:r w:rsidRPr="00BA4BE9">
              <w:t>0.6</w:t>
            </w:r>
          </w:p>
        </w:tc>
      </w:tr>
      <w:tr w:rsidR="000540E5" w:rsidRPr="004158CF" w14:paraId="430CB0BC" w14:textId="77777777" w:rsidTr="009111F4">
        <w:trPr>
          <w:trHeight w:val="20"/>
          <w:jc w:val="center"/>
        </w:trPr>
        <w:tc>
          <w:tcPr>
            <w:tcW w:w="5711" w:type="dxa"/>
            <w:tcBorders>
              <w:top w:val="nil"/>
              <w:left w:val="nil"/>
              <w:bottom w:val="nil"/>
              <w:right w:val="nil"/>
            </w:tcBorders>
          </w:tcPr>
          <w:p w14:paraId="58FDAD8E" w14:textId="77777777" w:rsidR="000540E5" w:rsidRPr="00705072" w:rsidRDefault="000540E5" w:rsidP="009111F4">
            <w:r w:rsidRPr="006C0809">
              <w:rPr>
                <w:rFonts w:hint="eastAsia"/>
              </w:rPr>
              <w:t>1,2,4,5-</w:t>
            </w:r>
            <w:r w:rsidRPr="000540E5">
              <w:rPr>
                <w:rFonts w:hint="eastAsia"/>
              </w:rPr>
              <w:t>四氯苯</w:t>
            </w:r>
          </w:p>
        </w:tc>
        <w:tc>
          <w:tcPr>
            <w:tcW w:w="3928" w:type="dxa"/>
            <w:tcBorders>
              <w:top w:val="nil"/>
              <w:left w:val="nil"/>
              <w:bottom w:val="nil"/>
              <w:right w:val="nil"/>
            </w:tcBorders>
          </w:tcPr>
          <w:p w14:paraId="16F7FF60" w14:textId="77777777" w:rsidR="000540E5" w:rsidRPr="004158CF" w:rsidRDefault="000540E5">
            <w:pPr>
              <w:rPr>
                <w:rFonts w:ascii="Times New Roman" w:eastAsia="宋体" w:hAnsi="Times New Roman"/>
                <w:color w:val="000000" w:themeColor="text1"/>
                <w:sz w:val="20"/>
                <w:szCs w:val="20"/>
                <w:lang w:eastAsia="zh-CN"/>
              </w:rPr>
            </w:pPr>
            <w:r w:rsidRPr="00BA4BE9">
              <w:t>0.01</w:t>
            </w:r>
          </w:p>
        </w:tc>
      </w:tr>
      <w:tr w:rsidR="000540E5" w:rsidRPr="004158CF" w14:paraId="1821230B" w14:textId="77777777" w:rsidTr="009111F4">
        <w:trPr>
          <w:trHeight w:val="20"/>
          <w:jc w:val="center"/>
        </w:trPr>
        <w:tc>
          <w:tcPr>
            <w:tcW w:w="5711" w:type="dxa"/>
            <w:tcBorders>
              <w:top w:val="nil"/>
              <w:left w:val="nil"/>
              <w:bottom w:val="nil"/>
              <w:right w:val="nil"/>
            </w:tcBorders>
          </w:tcPr>
          <w:p w14:paraId="58E4F23D" w14:textId="77777777" w:rsidR="000540E5" w:rsidRPr="00705072" w:rsidRDefault="000540E5" w:rsidP="009111F4">
            <w:r w:rsidRPr="006C0809">
              <w:rPr>
                <w:rFonts w:hint="eastAsia"/>
              </w:rPr>
              <w:t>2,3,4,6-</w:t>
            </w:r>
            <w:r w:rsidRPr="000540E5">
              <w:rPr>
                <w:rFonts w:hint="eastAsia"/>
              </w:rPr>
              <w:t>四氯苯酚</w:t>
            </w:r>
          </w:p>
        </w:tc>
        <w:tc>
          <w:tcPr>
            <w:tcW w:w="3928" w:type="dxa"/>
            <w:tcBorders>
              <w:top w:val="nil"/>
              <w:left w:val="nil"/>
              <w:bottom w:val="nil"/>
              <w:right w:val="nil"/>
            </w:tcBorders>
          </w:tcPr>
          <w:p w14:paraId="622DF51C" w14:textId="77777777" w:rsidR="000540E5" w:rsidRPr="004158CF" w:rsidRDefault="000540E5">
            <w:pPr>
              <w:rPr>
                <w:rFonts w:ascii="Times New Roman" w:eastAsia="宋体" w:hAnsi="Times New Roman"/>
                <w:color w:val="000000" w:themeColor="text1"/>
                <w:sz w:val="20"/>
                <w:szCs w:val="20"/>
                <w:lang w:eastAsia="zh-CN"/>
              </w:rPr>
            </w:pPr>
            <w:r w:rsidRPr="00BA4BE9">
              <w:t>0.01</w:t>
            </w:r>
          </w:p>
        </w:tc>
      </w:tr>
      <w:tr w:rsidR="000540E5" w:rsidRPr="004158CF" w14:paraId="4819F046" w14:textId="77777777" w:rsidTr="009111F4">
        <w:trPr>
          <w:trHeight w:val="20"/>
          <w:jc w:val="center"/>
        </w:trPr>
        <w:tc>
          <w:tcPr>
            <w:tcW w:w="5711" w:type="dxa"/>
            <w:tcBorders>
              <w:top w:val="nil"/>
              <w:left w:val="nil"/>
              <w:bottom w:val="nil"/>
              <w:right w:val="nil"/>
            </w:tcBorders>
          </w:tcPr>
          <w:p w14:paraId="4A4A17BD" w14:textId="77777777" w:rsidR="000540E5" w:rsidRPr="00705072" w:rsidRDefault="000540E5" w:rsidP="009111F4">
            <w:r w:rsidRPr="006C0809">
              <w:rPr>
                <w:rFonts w:hint="eastAsia"/>
              </w:rPr>
              <w:t>2,4,5-</w:t>
            </w:r>
            <w:r w:rsidRPr="006C0809">
              <w:rPr>
                <w:rFonts w:hint="eastAsia"/>
              </w:rPr>
              <w:t>三氯</w:t>
            </w:r>
            <w:r w:rsidRPr="000540E5">
              <w:rPr>
                <w:rFonts w:hint="eastAsia"/>
              </w:rPr>
              <w:t>酚</w:t>
            </w:r>
          </w:p>
        </w:tc>
        <w:tc>
          <w:tcPr>
            <w:tcW w:w="3928" w:type="dxa"/>
            <w:tcBorders>
              <w:top w:val="nil"/>
              <w:left w:val="nil"/>
              <w:bottom w:val="nil"/>
              <w:right w:val="nil"/>
            </w:tcBorders>
          </w:tcPr>
          <w:p w14:paraId="177D9716" w14:textId="77777777" w:rsidR="000540E5" w:rsidRPr="004158CF" w:rsidRDefault="000540E5">
            <w:pPr>
              <w:rPr>
                <w:rFonts w:ascii="Times New Roman" w:eastAsia="宋体" w:hAnsi="Times New Roman"/>
                <w:color w:val="000000" w:themeColor="text1"/>
                <w:sz w:val="20"/>
                <w:szCs w:val="20"/>
                <w:lang w:eastAsia="zh-CN"/>
              </w:rPr>
            </w:pPr>
            <w:r w:rsidRPr="00BA4BE9">
              <w:t>0.2</w:t>
            </w:r>
          </w:p>
        </w:tc>
      </w:tr>
      <w:tr w:rsidR="000540E5" w:rsidRPr="004158CF" w14:paraId="62036AF2" w14:textId="77777777">
        <w:trPr>
          <w:trHeight w:val="20"/>
          <w:jc w:val="center"/>
        </w:trPr>
        <w:tc>
          <w:tcPr>
            <w:tcW w:w="5711" w:type="dxa"/>
            <w:tcBorders>
              <w:top w:val="nil"/>
              <w:left w:val="nil"/>
              <w:bottom w:val="single" w:sz="24" w:space="0" w:color="000000"/>
              <w:right w:val="nil"/>
            </w:tcBorders>
          </w:tcPr>
          <w:p w14:paraId="262379A2" w14:textId="77777777" w:rsidR="000540E5" w:rsidRPr="00705072" w:rsidRDefault="000540E5" w:rsidP="009111F4">
            <w:pPr>
              <w:rPr>
                <w:lang w:eastAsia="zh-CN"/>
              </w:rPr>
            </w:pPr>
            <w:r w:rsidRPr="006C0809">
              <w:rPr>
                <w:rFonts w:hint="eastAsia"/>
              </w:rPr>
              <w:t>2,4,6-</w:t>
            </w:r>
            <w:r w:rsidRPr="006C0809">
              <w:rPr>
                <w:rFonts w:hint="eastAsia"/>
              </w:rPr>
              <w:t>三氯</w:t>
            </w:r>
            <w:r w:rsidRPr="000540E5">
              <w:rPr>
                <w:rFonts w:hint="eastAsia"/>
                <w:lang w:eastAsia="zh-CN"/>
              </w:rPr>
              <w:t>酚</w:t>
            </w:r>
          </w:p>
        </w:tc>
        <w:tc>
          <w:tcPr>
            <w:tcW w:w="3928" w:type="dxa"/>
            <w:tcBorders>
              <w:top w:val="nil"/>
              <w:left w:val="nil"/>
              <w:bottom w:val="single" w:sz="24" w:space="0" w:color="000000"/>
              <w:right w:val="nil"/>
            </w:tcBorders>
          </w:tcPr>
          <w:p w14:paraId="39FE0B47" w14:textId="77777777" w:rsidR="000540E5" w:rsidRPr="004158CF" w:rsidRDefault="000540E5">
            <w:pPr>
              <w:rPr>
                <w:rFonts w:ascii="Times New Roman" w:eastAsia="宋体" w:hAnsi="Times New Roman"/>
                <w:color w:val="000000" w:themeColor="text1"/>
                <w:sz w:val="20"/>
                <w:szCs w:val="20"/>
                <w:lang w:eastAsia="zh-CN"/>
              </w:rPr>
            </w:pPr>
            <w:r w:rsidRPr="00BA4BE9">
              <w:t>0.2</w:t>
            </w:r>
          </w:p>
        </w:tc>
      </w:tr>
    </w:tbl>
    <w:p w14:paraId="382AC30C" w14:textId="77777777" w:rsidR="00C6529F" w:rsidRPr="00FE7CC0" w:rsidRDefault="000A5692" w:rsidP="00C6529F">
      <w:pPr>
        <w:rPr>
          <w:rFonts w:ascii="Times New Roman" w:eastAsia="宋体" w:hAnsi="Times New Roman"/>
          <w:color w:val="000000" w:themeColor="text1"/>
          <w:lang w:eastAsia="zh-CN"/>
        </w:rPr>
      </w:pPr>
      <w:r w:rsidRPr="00FE7CC0">
        <w:rPr>
          <w:rFonts w:ascii="Times New Roman" w:eastAsia="宋体" w:hAnsi="Times New Roman" w:hint="eastAsia"/>
          <w:color w:val="000000" w:themeColor="text1"/>
          <w:lang w:eastAsia="zh-CN"/>
        </w:rPr>
        <w:t>这些</w:t>
      </w:r>
      <w:r w:rsidRPr="00FE7CC0">
        <w:rPr>
          <w:rFonts w:ascii="Times New Roman" w:eastAsia="宋体" w:hAnsi="Times New Roman" w:hint="eastAsia"/>
          <w:color w:val="000000" w:themeColor="text1"/>
          <w:lang w:eastAsia="zh-CN"/>
        </w:rPr>
        <w:t>RF</w:t>
      </w:r>
      <w:r w:rsidR="00DF0AEF" w:rsidRPr="00FE7CC0">
        <w:rPr>
          <w:rFonts w:ascii="Times New Roman" w:eastAsia="宋体" w:hAnsi="Times New Roman" w:hint="eastAsia"/>
          <w:color w:val="000000" w:themeColor="text1"/>
          <w:lang w:eastAsia="zh-CN"/>
        </w:rPr>
        <w:t>仅作为指导，并非必须</w:t>
      </w:r>
      <w:r w:rsidRPr="00FE7CC0">
        <w:rPr>
          <w:rFonts w:ascii="Times New Roman" w:eastAsia="宋体" w:hAnsi="Times New Roman" w:hint="eastAsia"/>
          <w:color w:val="000000" w:themeColor="text1"/>
          <w:lang w:eastAsia="zh-CN"/>
        </w:rPr>
        <w:t>。</w:t>
      </w:r>
    </w:p>
    <w:p w14:paraId="5B8963DF" w14:textId="77777777" w:rsidR="00095267" w:rsidRPr="004158CF" w:rsidRDefault="000A5692" w:rsidP="00C62E56">
      <w:pPr>
        <w:jc w:val="center"/>
        <w:rPr>
          <w:rFonts w:ascii="Times New Roman" w:eastAsia="宋体" w:hAnsi="Times New Roman"/>
          <w:b/>
          <w:color w:val="000000" w:themeColor="text1"/>
          <w:lang w:eastAsia="zh-CN"/>
        </w:rPr>
      </w:pPr>
      <w:r w:rsidRPr="00FE7CC0">
        <w:rPr>
          <w:rFonts w:ascii="Times New Roman" w:eastAsia="宋体" w:hAnsi="Times New Roman" w:hint="eastAsia"/>
          <w:color w:val="000000" w:themeColor="text1"/>
          <w:lang w:eastAsia="zh-CN"/>
        </w:rPr>
        <w:t>了解更多信息见</w:t>
      </w:r>
      <w:r w:rsidRPr="00FE7CC0">
        <w:rPr>
          <w:rFonts w:ascii="Times New Roman" w:eastAsia="宋体" w:hAnsi="Times New Roman" w:hint="eastAsia"/>
          <w:color w:val="000000" w:themeColor="text1"/>
          <w:lang w:eastAsia="zh-CN"/>
        </w:rPr>
        <w:t>11.3.4.2</w:t>
      </w:r>
      <w:r w:rsidRPr="00FE7CC0">
        <w:rPr>
          <w:rFonts w:ascii="Times New Roman" w:eastAsia="宋体" w:hAnsi="Times New Roman" w:hint="eastAsia"/>
          <w:color w:val="000000" w:themeColor="text1"/>
          <w:lang w:eastAsia="zh-CN"/>
        </w:rPr>
        <w:t>和附录</w:t>
      </w:r>
      <w:r w:rsidRPr="00FE7CC0">
        <w:rPr>
          <w:rFonts w:ascii="Times New Roman" w:eastAsia="宋体" w:hAnsi="Times New Roman" w:hint="eastAsia"/>
          <w:color w:val="000000" w:themeColor="text1"/>
          <w:lang w:eastAsia="zh-CN"/>
        </w:rPr>
        <w:t>B</w:t>
      </w:r>
      <w:r w:rsidRPr="00FE7CC0">
        <w:rPr>
          <w:rFonts w:ascii="Times New Roman" w:eastAsia="宋体" w:hAnsi="Times New Roman" w:hint="eastAsia"/>
          <w:color w:val="000000" w:themeColor="text1"/>
          <w:lang w:eastAsia="zh-CN"/>
        </w:rPr>
        <w:t>。</w:t>
      </w:r>
      <w:r w:rsidR="00474047" w:rsidRPr="004158CF">
        <w:rPr>
          <w:rFonts w:ascii="Times New Roman" w:eastAsia="宋体" w:hAnsi="Times New Roman"/>
          <w:color w:val="000000" w:themeColor="text1"/>
          <w:lang w:eastAsia="zh-CN"/>
        </w:rPr>
        <w:br w:type="page"/>
      </w:r>
      <w:r w:rsidR="00474047" w:rsidRPr="004158CF">
        <w:rPr>
          <w:rFonts w:ascii="Times New Roman" w:eastAsia="宋体" w:hAnsi="Times New Roman" w:hint="eastAsia"/>
          <w:b/>
          <w:color w:val="000000" w:themeColor="text1"/>
          <w:lang w:eastAsia="zh-CN"/>
        </w:rPr>
        <w:lastRenderedPageBreak/>
        <w:t>表</w:t>
      </w:r>
      <w:r w:rsidR="00474047" w:rsidRPr="004158CF">
        <w:rPr>
          <w:rFonts w:ascii="Times New Roman" w:eastAsia="宋体" w:hAnsi="Times New Roman" w:hint="eastAsia"/>
          <w:b/>
          <w:color w:val="000000" w:themeColor="text1"/>
          <w:lang w:eastAsia="zh-CN"/>
        </w:rPr>
        <w:t>5</w:t>
      </w:r>
    </w:p>
    <w:p w14:paraId="40C94AE9" w14:textId="77777777" w:rsidR="00095267" w:rsidRPr="004158CF" w:rsidRDefault="00474047">
      <w:pPr>
        <w:jc w:val="center"/>
        <w:rPr>
          <w:rFonts w:ascii="Times New Roman" w:eastAsia="宋体" w:hAnsi="Times New Roman"/>
          <w:b/>
          <w:color w:val="000000" w:themeColor="text1"/>
          <w:lang w:eastAsia="zh-CN"/>
        </w:rPr>
      </w:pPr>
      <w:r w:rsidRPr="004158CF">
        <w:rPr>
          <w:rFonts w:ascii="Times New Roman" w:eastAsia="宋体" w:hAnsi="Times New Roman" w:hint="eastAsia"/>
          <w:b/>
          <w:color w:val="000000" w:themeColor="text1"/>
          <w:lang w:eastAsia="zh-CN"/>
        </w:rPr>
        <w:t>量化时指定的半挥发性内标物及其相应的分析物</w:t>
      </w:r>
    </w:p>
    <w:tbl>
      <w:tblPr>
        <w:tblW w:w="9072" w:type="dxa"/>
        <w:jc w:val="center"/>
        <w:tblLayout w:type="fixed"/>
        <w:tblCellMar>
          <w:left w:w="0" w:type="dxa"/>
          <w:right w:w="0" w:type="dxa"/>
        </w:tblCellMar>
        <w:tblLook w:val="04A0" w:firstRow="1" w:lastRow="0" w:firstColumn="1" w:lastColumn="0" w:noHBand="0" w:noVBand="1"/>
      </w:tblPr>
      <w:tblGrid>
        <w:gridCol w:w="2607"/>
        <w:gridCol w:w="3418"/>
        <w:gridCol w:w="3047"/>
      </w:tblGrid>
      <w:tr w:rsidR="00095267" w:rsidRPr="004158CF" w14:paraId="083BFAD9" w14:textId="77777777" w:rsidTr="001567C6">
        <w:trPr>
          <w:trHeight w:val="57"/>
          <w:jc w:val="center"/>
        </w:trPr>
        <w:tc>
          <w:tcPr>
            <w:tcW w:w="2607" w:type="dxa"/>
            <w:tcBorders>
              <w:top w:val="single" w:sz="24" w:space="0" w:color="auto"/>
              <w:left w:val="nil"/>
              <w:bottom w:val="single" w:sz="8" w:space="0" w:color="000000"/>
              <w:right w:val="nil"/>
            </w:tcBorders>
          </w:tcPr>
          <w:p w14:paraId="054BB1E0" w14:textId="77777777" w:rsidR="00095267" w:rsidRPr="004158CF" w:rsidRDefault="00474047">
            <w:pPr>
              <w:rPr>
                <w:rFonts w:ascii="Times New Roman" w:eastAsia="宋体" w:hAnsi="Times New Roman"/>
                <w:color w:val="000000" w:themeColor="text1"/>
                <w:sz w:val="20"/>
                <w:szCs w:val="20"/>
                <w:lang w:eastAsia="zh-CN"/>
              </w:rPr>
            </w:pPr>
            <w:r w:rsidRPr="004158CF">
              <w:rPr>
                <w:rFonts w:ascii="Times New Roman" w:eastAsia="宋体" w:hAnsi="Times New Roman" w:hint="eastAsia"/>
                <w:color w:val="000000" w:themeColor="text1"/>
                <w:sz w:val="20"/>
                <w:szCs w:val="20"/>
                <w:lang w:eastAsia="zh-CN"/>
              </w:rPr>
              <w:t>1,4-</w:t>
            </w:r>
            <w:r w:rsidRPr="004158CF">
              <w:rPr>
                <w:rFonts w:ascii="Times New Roman" w:eastAsia="宋体" w:hAnsi="Times New Roman" w:hint="eastAsia"/>
                <w:color w:val="000000" w:themeColor="text1"/>
                <w:sz w:val="20"/>
                <w:szCs w:val="20"/>
                <w:lang w:eastAsia="zh-CN"/>
              </w:rPr>
              <w:t>二氯苯</w:t>
            </w:r>
            <w:r w:rsidRPr="004158CF">
              <w:rPr>
                <w:rFonts w:ascii="Times New Roman" w:eastAsia="宋体" w:hAnsi="Times New Roman"/>
                <w:color w:val="000000" w:themeColor="text1"/>
                <w:sz w:val="20"/>
                <w:szCs w:val="20"/>
                <w:lang w:eastAsia="zh-CN"/>
              </w:rPr>
              <w:t>-d</w:t>
            </w:r>
            <w:r w:rsidRPr="004158CF">
              <w:rPr>
                <w:rFonts w:ascii="Times New Roman" w:eastAsia="宋体" w:hAnsi="Times New Roman"/>
                <w:color w:val="000000" w:themeColor="text1"/>
                <w:sz w:val="20"/>
                <w:szCs w:val="20"/>
                <w:vertAlign w:val="subscript"/>
                <w:lang w:eastAsia="zh-CN"/>
              </w:rPr>
              <w:t>4</w:t>
            </w:r>
          </w:p>
        </w:tc>
        <w:tc>
          <w:tcPr>
            <w:tcW w:w="3418" w:type="dxa"/>
            <w:tcBorders>
              <w:top w:val="single" w:sz="24" w:space="0" w:color="auto"/>
              <w:left w:val="nil"/>
              <w:bottom w:val="single" w:sz="8" w:space="0" w:color="000000"/>
              <w:right w:val="nil"/>
            </w:tcBorders>
          </w:tcPr>
          <w:p w14:paraId="43F3A110" w14:textId="77777777" w:rsidR="00095267" w:rsidRPr="004158CF" w:rsidRDefault="00474047">
            <w:pPr>
              <w:rPr>
                <w:rFonts w:ascii="Times New Roman" w:eastAsia="宋体" w:hAnsi="Times New Roman"/>
                <w:color w:val="000000" w:themeColor="text1"/>
                <w:sz w:val="20"/>
                <w:szCs w:val="20"/>
                <w:lang w:eastAsia="zh-CN"/>
              </w:rPr>
            </w:pPr>
            <w:r w:rsidRPr="004158CF">
              <w:rPr>
                <w:rFonts w:ascii="Times New Roman" w:eastAsia="宋体" w:hAnsi="Times New Roman" w:hint="eastAsia"/>
                <w:color w:val="000000" w:themeColor="text1"/>
                <w:sz w:val="20"/>
                <w:szCs w:val="20"/>
                <w:lang w:eastAsia="zh-CN"/>
              </w:rPr>
              <w:t>萘</w:t>
            </w:r>
            <w:r w:rsidRPr="004158CF">
              <w:rPr>
                <w:rFonts w:ascii="Times New Roman" w:eastAsia="宋体" w:hAnsi="Times New Roman"/>
                <w:color w:val="000000" w:themeColor="text1"/>
                <w:sz w:val="20"/>
                <w:szCs w:val="20"/>
                <w:lang w:eastAsia="zh-CN"/>
              </w:rPr>
              <w:t>-d</w:t>
            </w:r>
            <w:r w:rsidRPr="004158CF">
              <w:rPr>
                <w:rFonts w:ascii="Times New Roman" w:eastAsia="宋体" w:hAnsi="Times New Roman"/>
                <w:color w:val="000000" w:themeColor="text1"/>
                <w:sz w:val="20"/>
                <w:szCs w:val="20"/>
                <w:vertAlign w:val="subscript"/>
                <w:lang w:eastAsia="zh-CN"/>
              </w:rPr>
              <w:t>8</w:t>
            </w:r>
          </w:p>
        </w:tc>
        <w:tc>
          <w:tcPr>
            <w:tcW w:w="3047" w:type="dxa"/>
            <w:tcBorders>
              <w:top w:val="single" w:sz="24" w:space="0" w:color="auto"/>
              <w:left w:val="nil"/>
              <w:bottom w:val="single" w:sz="8" w:space="0" w:color="000000"/>
              <w:right w:val="nil"/>
            </w:tcBorders>
          </w:tcPr>
          <w:p w14:paraId="7476AF9C" w14:textId="77777777" w:rsidR="00095267" w:rsidRPr="004158CF" w:rsidRDefault="00474047">
            <w:pPr>
              <w:rPr>
                <w:rFonts w:ascii="Times New Roman" w:eastAsia="宋体" w:hAnsi="Times New Roman"/>
                <w:color w:val="000000" w:themeColor="text1"/>
                <w:sz w:val="20"/>
                <w:szCs w:val="20"/>
                <w:lang w:eastAsia="zh-CN"/>
              </w:rPr>
            </w:pPr>
            <w:r w:rsidRPr="004158CF">
              <w:rPr>
                <w:rFonts w:ascii="Times New Roman" w:eastAsia="宋体" w:hAnsi="Times New Roman" w:hint="eastAsia"/>
                <w:color w:val="000000" w:themeColor="text1"/>
                <w:sz w:val="20"/>
                <w:szCs w:val="20"/>
                <w:lang w:eastAsia="zh-CN"/>
              </w:rPr>
              <w:t>苊</w:t>
            </w:r>
            <w:r w:rsidRPr="004158CF">
              <w:rPr>
                <w:rFonts w:ascii="Times New Roman" w:eastAsia="宋体" w:hAnsi="Times New Roman"/>
                <w:color w:val="000000" w:themeColor="text1"/>
                <w:sz w:val="20"/>
                <w:szCs w:val="20"/>
                <w:lang w:eastAsia="zh-CN"/>
              </w:rPr>
              <w:t>-d</w:t>
            </w:r>
            <w:r w:rsidRPr="004158CF">
              <w:rPr>
                <w:rFonts w:ascii="Times New Roman" w:eastAsia="宋体" w:hAnsi="Times New Roman"/>
                <w:color w:val="000000" w:themeColor="text1"/>
                <w:sz w:val="20"/>
                <w:szCs w:val="20"/>
                <w:vertAlign w:val="subscript"/>
                <w:lang w:eastAsia="zh-CN"/>
              </w:rPr>
              <w:t>10</w:t>
            </w:r>
          </w:p>
        </w:tc>
      </w:tr>
      <w:tr w:rsidR="001567C6" w:rsidRPr="004158CF" w14:paraId="4CD3D39A" w14:textId="77777777" w:rsidTr="001567C6">
        <w:trPr>
          <w:jc w:val="center"/>
        </w:trPr>
        <w:tc>
          <w:tcPr>
            <w:tcW w:w="2607" w:type="dxa"/>
            <w:tcBorders>
              <w:top w:val="single" w:sz="8" w:space="0" w:color="000000"/>
              <w:left w:val="nil"/>
              <w:bottom w:val="nil"/>
              <w:right w:val="nil"/>
            </w:tcBorders>
          </w:tcPr>
          <w:p w14:paraId="0012FE06" w14:textId="77777777" w:rsidR="001567C6" w:rsidRPr="004158CF" w:rsidRDefault="001567C6">
            <w:pPr>
              <w:rPr>
                <w:rFonts w:ascii="Times New Roman" w:eastAsia="宋体" w:hAnsi="Times New Roman"/>
                <w:color w:val="000000" w:themeColor="text1"/>
                <w:sz w:val="20"/>
                <w:szCs w:val="20"/>
                <w:lang w:eastAsia="zh-CN"/>
              </w:rPr>
            </w:pPr>
            <w:r w:rsidRPr="005E3B12">
              <w:rPr>
                <w:rFonts w:hint="eastAsia"/>
              </w:rPr>
              <w:t>苯胺</w:t>
            </w:r>
          </w:p>
        </w:tc>
        <w:tc>
          <w:tcPr>
            <w:tcW w:w="3418" w:type="dxa"/>
            <w:tcBorders>
              <w:top w:val="single" w:sz="8" w:space="0" w:color="000000"/>
              <w:left w:val="nil"/>
              <w:bottom w:val="nil"/>
              <w:right w:val="nil"/>
            </w:tcBorders>
          </w:tcPr>
          <w:p w14:paraId="73A7DF94" w14:textId="77777777" w:rsidR="001567C6" w:rsidRPr="004158CF" w:rsidRDefault="001567C6">
            <w:pPr>
              <w:rPr>
                <w:rFonts w:ascii="Times New Roman" w:eastAsia="宋体" w:hAnsi="Times New Roman"/>
                <w:color w:val="000000" w:themeColor="text1"/>
                <w:sz w:val="20"/>
                <w:szCs w:val="20"/>
                <w:lang w:eastAsia="zh-CN"/>
              </w:rPr>
            </w:pPr>
            <w:r w:rsidRPr="00306CBC">
              <w:rPr>
                <w:rFonts w:hint="eastAsia"/>
              </w:rPr>
              <w:t>苯乙酮</w:t>
            </w:r>
          </w:p>
        </w:tc>
        <w:tc>
          <w:tcPr>
            <w:tcW w:w="3047" w:type="dxa"/>
            <w:tcBorders>
              <w:top w:val="single" w:sz="8" w:space="0" w:color="000000"/>
              <w:left w:val="nil"/>
              <w:bottom w:val="nil"/>
              <w:right w:val="nil"/>
            </w:tcBorders>
          </w:tcPr>
          <w:p w14:paraId="0A3921D6" w14:textId="77777777" w:rsidR="001567C6" w:rsidRPr="004158CF" w:rsidRDefault="001567C6">
            <w:pPr>
              <w:rPr>
                <w:rFonts w:ascii="Times New Roman" w:eastAsia="宋体" w:hAnsi="Times New Roman"/>
                <w:color w:val="000000" w:themeColor="text1"/>
                <w:sz w:val="20"/>
                <w:szCs w:val="20"/>
                <w:lang w:eastAsia="zh-CN"/>
              </w:rPr>
            </w:pPr>
            <w:r w:rsidRPr="001567C6">
              <w:rPr>
                <w:rFonts w:hint="eastAsia"/>
              </w:rPr>
              <w:t>萘嵌戊烷</w:t>
            </w:r>
          </w:p>
        </w:tc>
      </w:tr>
      <w:tr w:rsidR="001567C6" w:rsidRPr="004158CF" w14:paraId="312073F8" w14:textId="77777777" w:rsidTr="001567C6">
        <w:trPr>
          <w:jc w:val="center"/>
        </w:trPr>
        <w:tc>
          <w:tcPr>
            <w:tcW w:w="2607" w:type="dxa"/>
            <w:tcBorders>
              <w:top w:val="nil"/>
              <w:left w:val="nil"/>
              <w:bottom w:val="nil"/>
              <w:right w:val="nil"/>
            </w:tcBorders>
          </w:tcPr>
          <w:p w14:paraId="75699202" w14:textId="77777777" w:rsidR="001567C6" w:rsidRPr="004158CF" w:rsidRDefault="001567C6">
            <w:pPr>
              <w:rPr>
                <w:rFonts w:ascii="Times New Roman" w:eastAsia="宋体" w:hAnsi="Times New Roman"/>
                <w:color w:val="000000" w:themeColor="text1"/>
                <w:sz w:val="20"/>
                <w:szCs w:val="20"/>
                <w:lang w:eastAsia="zh-CN"/>
              </w:rPr>
            </w:pPr>
            <w:r w:rsidRPr="005E3B12">
              <w:rPr>
                <w:rFonts w:hint="eastAsia"/>
              </w:rPr>
              <w:t>苯甲醛</w:t>
            </w:r>
          </w:p>
        </w:tc>
        <w:tc>
          <w:tcPr>
            <w:tcW w:w="3418" w:type="dxa"/>
            <w:tcBorders>
              <w:top w:val="nil"/>
              <w:left w:val="nil"/>
              <w:bottom w:val="nil"/>
              <w:right w:val="nil"/>
            </w:tcBorders>
          </w:tcPr>
          <w:p w14:paraId="6E135979" w14:textId="77777777" w:rsidR="001567C6" w:rsidRPr="004158CF" w:rsidRDefault="001567C6">
            <w:pPr>
              <w:rPr>
                <w:rFonts w:ascii="Times New Roman" w:eastAsia="宋体" w:hAnsi="Times New Roman"/>
                <w:color w:val="000000" w:themeColor="text1"/>
                <w:sz w:val="20"/>
                <w:szCs w:val="20"/>
                <w:lang w:eastAsia="zh-CN"/>
              </w:rPr>
            </w:pPr>
            <w:r w:rsidRPr="00306CBC">
              <w:rPr>
                <w:rFonts w:hint="eastAsia"/>
              </w:rPr>
              <w:t>苯甲酸</w:t>
            </w:r>
          </w:p>
        </w:tc>
        <w:tc>
          <w:tcPr>
            <w:tcW w:w="3047" w:type="dxa"/>
            <w:tcBorders>
              <w:top w:val="nil"/>
              <w:left w:val="nil"/>
              <w:bottom w:val="nil"/>
              <w:right w:val="nil"/>
            </w:tcBorders>
          </w:tcPr>
          <w:p w14:paraId="775C75CF" w14:textId="77777777" w:rsidR="001567C6" w:rsidRPr="004158CF" w:rsidRDefault="001567C6">
            <w:pPr>
              <w:rPr>
                <w:rFonts w:ascii="Times New Roman" w:eastAsia="宋体" w:hAnsi="Times New Roman"/>
                <w:color w:val="000000" w:themeColor="text1"/>
                <w:sz w:val="20"/>
                <w:szCs w:val="20"/>
                <w:lang w:eastAsia="zh-CN"/>
              </w:rPr>
            </w:pPr>
            <w:r w:rsidRPr="00C55FBE">
              <w:rPr>
                <w:rFonts w:hint="eastAsia"/>
              </w:rPr>
              <w:t>苊</w:t>
            </w:r>
          </w:p>
        </w:tc>
      </w:tr>
      <w:tr w:rsidR="001567C6" w:rsidRPr="004158CF" w14:paraId="1F12D538" w14:textId="77777777" w:rsidTr="001567C6">
        <w:trPr>
          <w:jc w:val="center"/>
        </w:trPr>
        <w:tc>
          <w:tcPr>
            <w:tcW w:w="2607" w:type="dxa"/>
            <w:tcBorders>
              <w:top w:val="nil"/>
              <w:left w:val="nil"/>
              <w:bottom w:val="nil"/>
              <w:right w:val="nil"/>
            </w:tcBorders>
          </w:tcPr>
          <w:p w14:paraId="450DCEFB" w14:textId="77777777" w:rsidR="001567C6" w:rsidRPr="004158CF" w:rsidRDefault="001567C6">
            <w:pPr>
              <w:rPr>
                <w:rFonts w:ascii="Times New Roman" w:eastAsia="宋体" w:hAnsi="Times New Roman"/>
                <w:color w:val="000000" w:themeColor="text1"/>
                <w:sz w:val="20"/>
                <w:szCs w:val="20"/>
                <w:lang w:eastAsia="zh-CN"/>
              </w:rPr>
            </w:pPr>
            <w:r w:rsidRPr="005E3B12">
              <w:rPr>
                <w:rFonts w:hint="eastAsia"/>
              </w:rPr>
              <w:t>苯甲醇</w:t>
            </w:r>
          </w:p>
        </w:tc>
        <w:tc>
          <w:tcPr>
            <w:tcW w:w="3418" w:type="dxa"/>
            <w:tcBorders>
              <w:top w:val="nil"/>
              <w:left w:val="nil"/>
              <w:bottom w:val="nil"/>
              <w:right w:val="nil"/>
            </w:tcBorders>
          </w:tcPr>
          <w:p w14:paraId="3DCA3D83" w14:textId="77777777" w:rsidR="001567C6" w:rsidRPr="004158CF" w:rsidRDefault="001567C6">
            <w:pPr>
              <w:rPr>
                <w:rFonts w:ascii="Times New Roman" w:eastAsia="宋体" w:hAnsi="Times New Roman"/>
                <w:color w:val="000000" w:themeColor="text1"/>
                <w:sz w:val="20"/>
                <w:szCs w:val="20"/>
                <w:lang w:eastAsia="zh-CN"/>
              </w:rPr>
            </w:pPr>
            <w:r w:rsidRPr="00306CBC">
              <w:rPr>
                <w:rFonts w:hint="eastAsia"/>
              </w:rPr>
              <w:t>双（</w:t>
            </w:r>
            <w:r w:rsidRPr="00306CBC">
              <w:rPr>
                <w:rFonts w:hint="eastAsia"/>
              </w:rPr>
              <w:t>2-</w:t>
            </w:r>
            <w:r w:rsidRPr="00306CBC">
              <w:rPr>
                <w:rFonts w:hint="eastAsia"/>
              </w:rPr>
              <w:t>氯乙氧基）甲烷</w:t>
            </w:r>
          </w:p>
        </w:tc>
        <w:tc>
          <w:tcPr>
            <w:tcW w:w="3047" w:type="dxa"/>
            <w:tcBorders>
              <w:top w:val="nil"/>
              <w:left w:val="nil"/>
              <w:bottom w:val="nil"/>
              <w:right w:val="nil"/>
            </w:tcBorders>
          </w:tcPr>
          <w:p w14:paraId="12A6ABA0" w14:textId="77777777" w:rsidR="001567C6" w:rsidRPr="004158CF" w:rsidRDefault="001567C6">
            <w:pPr>
              <w:rPr>
                <w:rFonts w:ascii="Times New Roman" w:eastAsia="宋体" w:hAnsi="Times New Roman"/>
                <w:color w:val="000000" w:themeColor="text1"/>
                <w:sz w:val="20"/>
                <w:szCs w:val="20"/>
                <w:lang w:eastAsia="zh-CN"/>
              </w:rPr>
            </w:pPr>
            <w:r w:rsidRPr="00C55FBE">
              <w:rPr>
                <w:rFonts w:hint="eastAsia"/>
              </w:rPr>
              <w:t>1,1</w:t>
            </w:r>
            <w:r w:rsidRPr="00C55FBE">
              <w:rPr>
                <w:rFonts w:hint="eastAsia"/>
              </w:rPr>
              <w:t>′</w:t>
            </w:r>
            <w:r w:rsidRPr="00C55FBE">
              <w:rPr>
                <w:rFonts w:hint="eastAsia"/>
              </w:rPr>
              <w:t>-</w:t>
            </w:r>
            <w:r w:rsidRPr="001567C6">
              <w:rPr>
                <w:rFonts w:hint="eastAsia"/>
              </w:rPr>
              <w:t>联苯</w:t>
            </w:r>
          </w:p>
        </w:tc>
      </w:tr>
      <w:tr w:rsidR="001567C6" w:rsidRPr="004158CF" w14:paraId="59800DDC" w14:textId="77777777" w:rsidTr="001567C6">
        <w:trPr>
          <w:jc w:val="center"/>
        </w:trPr>
        <w:tc>
          <w:tcPr>
            <w:tcW w:w="2607" w:type="dxa"/>
            <w:tcBorders>
              <w:top w:val="nil"/>
              <w:left w:val="nil"/>
              <w:bottom w:val="nil"/>
              <w:right w:val="nil"/>
            </w:tcBorders>
          </w:tcPr>
          <w:p w14:paraId="308A92BF" w14:textId="77777777" w:rsidR="001567C6" w:rsidRPr="004158CF" w:rsidRDefault="001567C6">
            <w:pPr>
              <w:rPr>
                <w:rFonts w:ascii="Times New Roman" w:eastAsia="宋体" w:hAnsi="Times New Roman"/>
                <w:color w:val="000000" w:themeColor="text1"/>
                <w:sz w:val="20"/>
                <w:szCs w:val="20"/>
                <w:lang w:eastAsia="zh-CN"/>
              </w:rPr>
            </w:pPr>
            <w:r w:rsidRPr="005E3B12">
              <w:rPr>
                <w:rFonts w:hint="eastAsia"/>
              </w:rPr>
              <w:t>双（</w:t>
            </w:r>
            <w:r w:rsidRPr="005E3B12">
              <w:rPr>
                <w:rFonts w:hint="eastAsia"/>
              </w:rPr>
              <w:t>2-</w:t>
            </w:r>
            <w:r w:rsidRPr="005E3B12">
              <w:rPr>
                <w:rFonts w:hint="eastAsia"/>
              </w:rPr>
              <w:t>氯乙基）醚</w:t>
            </w:r>
          </w:p>
        </w:tc>
        <w:tc>
          <w:tcPr>
            <w:tcW w:w="3418" w:type="dxa"/>
            <w:tcBorders>
              <w:top w:val="nil"/>
              <w:left w:val="nil"/>
              <w:bottom w:val="nil"/>
              <w:right w:val="nil"/>
            </w:tcBorders>
          </w:tcPr>
          <w:p w14:paraId="4F2C7537" w14:textId="77777777" w:rsidR="001567C6" w:rsidRPr="004158CF" w:rsidRDefault="001567C6">
            <w:pPr>
              <w:rPr>
                <w:rFonts w:ascii="Times New Roman" w:eastAsia="宋体" w:hAnsi="Times New Roman"/>
                <w:color w:val="000000" w:themeColor="text1"/>
                <w:sz w:val="20"/>
                <w:szCs w:val="20"/>
                <w:lang w:eastAsia="zh-CN"/>
              </w:rPr>
            </w:pPr>
            <w:r w:rsidRPr="00306CBC">
              <w:rPr>
                <w:rFonts w:hint="eastAsia"/>
              </w:rPr>
              <w:t>己内酰胺</w:t>
            </w:r>
          </w:p>
        </w:tc>
        <w:tc>
          <w:tcPr>
            <w:tcW w:w="3047" w:type="dxa"/>
            <w:tcBorders>
              <w:top w:val="nil"/>
              <w:left w:val="nil"/>
              <w:bottom w:val="nil"/>
              <w:right w:val="nil"/>
            </w:tcBorders>
          </w:tcPr>
          <w:p w14:paraId="779991EC" w14:textId="77777777" w:rsidR="001567C6" w:rsidRPr="004158CF" w:rsidRDefault="001567C6">
            <w:pPr>
              <w:rPr>
                <w:rFonts w:ascii="Times New Roman" w:eastAsia="宋体" w:hAnsi="Times New Roman"/>
                <w:color w:val="000000" w:themeColor="text1"/>
                <w:sz w:val="20"/>
                <w:szCs w:val="20"/>
                <w:lang w:eastAsia="zh-CN"/>
              </w:rPr>
            </w:pPr>
            <w:r w:rsidRPr="00C55FBE">
              <w:rPr>
                <w:rFonts w:hint="eastAsia"/>
              </w:rPr>
              <w:t>1-</w:t>
            </w:r>
            <w:r w:rsidRPr="00C55FBE">
              <w:rPr>
                <w:rFonts w:hint="eastAsia"/>
              </w:rPr>
              <w:t>氯萘</w:t>
            </w:r>
          </w:p>
        </w:tc>
      </w:tr>
      <w:tr w:rsidR="001567C6" w:rsidRPr="004158CF" w14:paraId="155D3C6F" w14:textId="77777777" w:rsidTr="001567C6">
        <w:trPr>
          <w:jc w:val="center"/>
        </w:trPr>
        <w:tc>
          <w:tcPr>
            <w:tcW w:w="2607" w:type="dxa"/>
            <w:tcBorders>
              <w:top w:val="nil"/>
              <w:left w:val="nil"/>
              <w:bottom w:val="nil"/>
              <w:right w:val="nil"/>
            </w:tcBorders>
          </w:tcPr>
          <w:p w14:paraId="20A085F8" w14:textId="77777777" w:rsidR="001567C6" w:rsidRPr="001567C6" w:rsidRDefault="001567C6">
            <w:pPr>
              <w:rPr>
                <w:lang w:eastAsia="zh-CN"/>
              </w:rPr>
            </w:pPr>
            <w:r w:rsidRPr="005E3B12">
              <w:rPr>
                <w:rFonts w:hint="eastAsia"/>
              </w:rPr>
              <w:t>双（</w:t>
            </w:r>
            <w:r w:rsidRPr="005E3B12">
              <w:rPr>
                <w:rFonts w:hint="eastAsia"/>
              </w:rPr>
              <w:t>2-</w:t>
            </w:r>
            <w:r w:rsidRPr="005E3B12">
              <w:rPr>
                <w:rFonts w:hint="eastAsia"/>
              </w:rPr>
              <w:t>氯</w:t>
            </w:r>
            <w:r w:rsidRPr="005E3B12">
              <w:rPr>
                <w:rFonts w:hint="eastAsia"/>
              </w:rPr>
              <w:t>-1-</w:t>
            </w:r>
            <w:r w:rsidRPr="005E3B12">
              <w:rPr>
                <w:rFonts w:hint="eastAsia"/>
              </w:rPr>
              <w:t>甲基乙基）醚</w:t>
            </w:r>
          </w:p>
        </w:tc>
        <w:tc>
          <w:tcPr>
            <w:tcW w:w="3418" w:type="dxa"/>
            <w:tcBorders>
              <w:top w:val="nil"/>
              <w:left w:val="nil"/>
              <w:bottom w:val="nil"/>
              <w:right w:val="nil"/>
            </w:tcBorders>
          </w:tcPr>
          <w:p w14:paraId="494034CA" w14:textId="77777777" w:rsidR="001567C6" w:rsidRPr="004158CF" w:rsidRDefault="001567C6">
            <w:pPr>
              <w:rPr>
                <w:rFonts w:ascii="Times New Roman" w:eastAsia="宋体" w:hAnsi="Times New Roman"/>
                <w:color w:val="000000" w:themeColor="text1"/>
                <w:sz w:val="20"/>
                <w:szCs w:val="20"/>
                <w:lang w:eastAsia="zh-CN"/>
              </w:rPr>
            </w:pPr>
            <w:r w:rsidRPr="00306CBC">
              <w:rPr>
                <w:rFonts w:hint="eastAsia"/>
              </w:rPr>
              <w:t>4-</w:t>
            </w:r>
            <w:r w:rsidRPr="00306CBC">
              <w:rPr>
                <w:rFonts w:hint="eastAsia"/>
              </w:rPr>
              <w:t>氯苯胺</w:t>
            </w:r>
          </w:p>
        </w:tc>
        <w:tc>
          <w:tcPr>
            <w:tcW w:w="3047" w:type="dxa"/>
            <w:tcBorders>
              <w:top w:val="nil"/>
              <w:left w:val="nil"/>
              <w:bottom w:val="nil"/>
              <w:right w:val="nil"/>
            </w:tcBorders>
          </w:tcPr>
          <w:p w14:paraId="3F35FDFA" w14:textId="77777777" w:rsidR="001567C6" w:rsidRPr="004158CF" w:rsidRDefault="001567C6">
            <w:pPr>
              <w:rPr>
                <w:rFonts w:ascii="Times New Roman" w:eastAsia="宋体" w:hAnsi="Times New Roman"/>
                <w:color w:val="000000" w:themeColor="text1"/>
                <w:sz w:val="20"/>
                <w:szCs w:val="20"/>
                <w:lang w:eastAsia="zh-CN"/>
              </w:rPr>
            </w:pPr>
            <w:r w:rsidRPr="00C55FBE">
              <w:rPr>
                <w:rFonts w:hint="eastAsia"/>
              </w:rPr>
              <w:t>2-</w:t>
            </w:r>
            <w:r w:rsidRPr="00C55FBE">
              <w:rPr>
                <w:rFonts w:hint="eastAsia"/>
              </w:rPr>
              <w:t>氯萘</w:t>
            </w:r>
          </w:p>
        </w:tc>
      </w:tr>
      <w:tr w:rsidR="001567C6" w:rsidRPr="004158CF" w14:paraId="6A828152" w14:textId="77777777" w:rsidTr="001567C6">
        <w:trPr>
          <w:jc w:val="center"/>
        </w:trPr>
        <w:tc>
          <w:tcPr>
            <w:tcW w:w="2607" w:type="dxa"/>
            <w:tcBorders>
              <w:top w:val="nil"/>
              <w:left w:val="nil"/>
              <w:bottom w:val="nil"/>
              <w:right w:val="nil"/>
            </w:tcBorders>
          </w:tcPr>
          <w:p w14:paraId="34E43548" w14:textId="77777777" w:rsidR="001567C6" w:rsidRPr="004158CF" w:rsidRDefault="001567C6">
            <w:pPr>
              <w:rPr>
                <w:rFonts w:ascii="Times New Roman" w:eastAsia="宋体" w:hAnsi="Times New Roman"/>
                <w:color w:val="000000" w:themeColor="text1"/>
                <w:sz w:val="20"/>
                <w:szCs w:val="20"/>
                <w:lang w:eastAsia="zh-CN"/>
              </w:rPr>
            </w:pPr>
            <w:r w:rsidRPr="005E3B12">
              <w:rPr>
                <w:rFonts w:hint="eastAsia"/>
              </w:rPr>
              <w:t>2-</w:t>
            </w:r>
            <w:r w:rsidRPr="005E3B12">
              <w:rPr>
                <w:rFonts w:hint="eastAsia"/>
              </w:rPr>
              <w:t>氯酚</w:t>
            </w:r>
          </w:p>
        </w:tc>
        <w:tc>
          <w:tcPr>
            <w:tcW w:w="3418" w:type="dxa"/>
            <w:tcBorders>
              <w:top w:val="nil"/>
              <w:left w:val="nil"/>
              <w:bottom w:val="nil"/>
              <w:right w:val="nil"/>
            </w:tcBorders>
          </w:tcPr>
          <w:p w14:paraId="31DCE585" w14:textId="77777777" w:rsidR="001567C6" w:rsidRPr="004158CF" w:rsidRDefault="001567C6">
            <w:pPr>
              <w:rPr>
                <w:rFonts w:ascii="Times New Roman" w:eastAsia="宋体" w:hAnsi="Times New Roman"/>
                <w:color w:val="000000" w:themeColor="text1"/>
                <w:sz w:val="20"/>
                <w:szCs w:val="20"/>
                <w:lang w:eastAsia="zh-CN"/>
              </w:rPr>
            </w:pPr>
            <w:r w:rsidRPr="00306CBC">
              <w:rPr>
                <w:rFonts w:hint="eastAsia"/>
              </w:rPr>
              <w:t>4-</w:t>
            </w:r>
            <w:r w:rsidRPr="00306CBC">
              <w:rPr>
                <w:rFonts w:hint="eastAsia"/>
              </w:rPr>
              <w:t>氯</w:t>
            </w:r>
            <w:r w:rsidRPr="00306CBC">
              <w:rPr>
                <w:rFonts w:hint="eastAsia"/>
              </w:rPr>
              <w:t>-3-</w:t>
            </w:r>
            <w:r w:rsidRPr="00306CBC">
              <w:rPr>
                <w:rFonts w:hint="eastAsia"/>
              </w:rPr>
              <w:t>甲基苯酚</w:t>
            </w:r>
          </w:p>
        </w:tc>
        <w:tc>
          <w:tcPr>
            <w:tcW w:w="3047" w:type="dxa"/>
            <w:tcBorders>
              <w:top w:val="nil"/>
              <w:left w:val="nil"/>
              <w:bottom w:val="nil"/>
              <w:right w:val="nil"/>
            </w:tcBorders>
          </w:tcPr>
          <w:p w14:paraId="025DFB68" w14:textId="77777777" w:rsidR="001567C6" w:rsidRPr="004158CF" w:rsidRDefault="001567C6">
            <w:pPr>
              <w:rPr>
                <w:rFonts w:ascii="Times New Roman" w:eastAsia="宋体" w:hAnsi="Times New Roman"/>
                <w:color w:val="000000" w:themeColor="text1"/>
                <w:sz w:val="20"/>
                <w:szCs w:val="20"/>
                <w:lang w:eastAsia="zh-CN"/>
              </w:rPr>
            </w:pPr>
            <w:r w:rsidRPr="00C55FBE">
              <w:rPr>
                <w:rFonts w:hint="eastAsia"/>
              </w:rPr>
              <w:t>4-</w:t>
            </w:r>
            <w:r w:rsidRPr="00C55FBE">
              <w:rPr>
                <w:rFonts w:hint="eastAsia"/>
              </w:rPr>
              <w:t>氯苯基苯基</w:t>
            </w:r>
          </w:p>
        </w:tc>
      </w:tr>
      <w:tr w:rsidR="001567C6" w:rsidRPr="004158CF" w14:paraId="4CF1D2AA" w14:textId="77777777" w:rsidTr="001567C6">
        <w:trPr>
          <w:jc w:val="center"/>
        </w:trPr>
        <w:tc>
          <w:tcPr>
            <w:tcW w:w="2607" w:type="dxa"/>
            <w:tcBorders>
              <w:top w:val="nil"/>
              <w:left w:val="nil"/>
              <w:bottom w:val="nil"/>
              <w:right w:val="nil"/>
            </w:tcBorders>
          </w:tcPr>
          <w:p w14:paraId="2BA81E01" w14:textId="77777777" w:rsidR="001567C6" w:rsidRPr="004158CF" w:rsidRDefault="001567C6">
            <w:pPr>
              <w:rPr>
                <w:rFonts w:ascii="Times New Roman" w:eastAsia="宋体" w:hAnsi="Times New Roman"/>
                <w:color w:val="000000" w:themeColor="text1"/>
                <w:sz w:val="20"/>
                <w:szCs w:val="20"/>
                <w:lang w:eastAsia="zh-CN"/>
              </w:rPr>
            </w:pPr>
            <w:r w:rsidRPr="005E3B12">
              <w:rPr>
                <w:rFonts w:hint="eastAsia"/>
              </w:rPr>
              <w:t>1,2-</w:t>
            </w:r>
            <w:r w:rsidRPr="005E3B12">
              <w:rPr>
                <w:rFonts w:hint="eastAsia"/>
              </w:rPr>
              <w:t>二氯苯</w:t>
            </w:r>
          </w:p>
        </w:tc>
        <w:tc>
          <w:tcPr>
            <w:tcW w:w="3418" w:type="dxa"/>
            <w:tcBorders>
              <w:top w:val="nil"/>
              <w:left w:val="nil"/>
              <w:bottom w:val="nil"/>
              <w:right w:val="nil"/>
            </w:tcBorders>
          </w:tcPr>
          <w:p w14:paraId="6B93D677" w14:textId="77777777" w:rsidR="001567C6" w:rsidRPr="004158CF" w:rsidRDefault="001567C6">
            <w:pPr>
              <w:rPr>
                <w:rFonts w:ascii="Times New Roman" w:eastAsia="宋体" w:hAnsi="Times New Roman"/>
                <w:color w:val="000000" w:themeColor="text1"/>
                <w:sz w:val="20"/>
                <w:szCs w:val="20"/>
                <w:lang w:eastAsia="zh-CN"/>
              </w:rPr>
            </w:pPr>
            <w:r w:rsidRPr="00306CBC">
              <w:rPr>
                <w:rFonts w:hint="eastAsia"/>
              </w:rPr>
              <w:t>2,4-</w:t>
            </w:r>
            <w:r w:rsidRPr="00306CBC">
              <w:rPr>
                <w:rFonts w:hint="eastAsia"/>
              </w:rPr>
              <w:t>二氯酚</w:t>
            </w:r>
          </w:p>
        </w:tc>
        <w:tc>
          <w:tcPr>
            <w:tcW w:w="3047" w:type="dxa"/>
            <w:tcBorders>
              <w:top w:val="nil"/>
              <w:left w:val="nil"/>
              <w:bottom w:val="nil"/>
              <w:right w:val="nil"/>
            </w:tcBorders>
          </w:tcPr>
          <w:p w14:paraId="219785B9" w14:textId="77777777" w:rsidR="001567C6" w:rsidRPr="004158CF" w:rsidRDefault="001567C6">
            <w:pPr>
              <w:rPr>
                <w:rFonts w:ascii="Times New Roman" w:eastAsia="宋体" w:hAnsi="Times New Roman"/>
                <w:color w:val="000000" w:themeColor="text1"/>
                <w:sz w:val="20"/>
                <w:szCs w:val="20"/>
                <w:lang w:eastAsia="zh-CN"/>
              </w:rPr>
            </w:pPr>
            <w:r w:rsidRPr="00C55FBE">
              <w:rPr>
                <w:rFonts w:hint="eastAsia"/>
              </w:rPr>
              <w:t>醚</w:t>
            </w:r>
          </w:p>
        </w:tc>
      </w:tr>
      <w:tr w:rsidR="001567C6" w:rsidRPr="004158CF" w14:paraId="6A5002C2" w14:textId="77777777" w:rsidTr="001567C6">
        <w:trPr>
          <w:trHeight w:val="57"/>
          <w:jc w:val="center"/>
        </w:trPr>
        <w:tc>
          <w:tcPr>
            <w:tcW w:w="2607" w:type="dxa"/>
            <w:tcBorders>
              <w:top w:val="nil"/>
              <w:left w:val="nil"/>
              <w:bottom w:val="nil"/>
              <w:right w:val="nil"/>
            </w:tcBorders>
          </w:tcPr>
          <w:p w14:paraId="742B9008" w14:textId="77777777" w:rsidR="001567C6" w:rsidRPr="004158CF" w:rsidRDefault="001567C6">
            <w:pPr>
              <w:rPr>
                <w:rFonts w:ascii="Times New Roman" w:eastAsia="宋体" w:hAnsi="Times New Roman"/>
                <w:color w:val="000000" w:themeColor="text1"/>
                <w:sz w:val="20"/>
                <w:szCs w:val="20"/>
                <w:lang w:eastAsia="zh-CN"/>
              </w:rPr>
            </w:pPr>
            <w:r w:rsidRPr="005E3B12">
              <w:rPr>
                <w:rFonts w:hint="eastAsia"/>
              </w:rPr>
              <w:t>1,3-</w:t>
            </w:r>
            <w:r w:rsidRPr="005E3B12">
              <w:rPr>
                <w:rFonts w:hint="eastAsia"/>
              </w:rPr>
              <w:t>二氯苯</w:t>
            </w:r>
          </w:p>
        </w:tc>
        <w:tc>
          <w:tcPr>
            <w:tcW w:w="3418" w:type="dxa"/>
            <w:tcBorders>
              <w:top w:val="nil"/>
              <w:left w:val="nil"/>
              <w:bottom w:val="nil"/>
              <w:right w:val="nil"/>
            </w:tcBorders>
          </w:tcPr>
          <w:p w14:paraId="46417FA9" w14:textId="77777777" w:rsidR="001567C6" w:rsidRPr="004158CF" w:rsidRDefault="001567C6">
            <w:pPr>
              <w:rPr>
                <w:rFonts w:ascii="Times New Roman" w:eastAsia="宋体" w:hAnsi="Times New Roman"/>
                <w:color w:val="000000" w:themeColor="text1"/>
                <w:sz w:val="20"/>
                <w:szCs w:val="20"/>
                <w:lang w:eastAsia="zh-CN"/>
              </w:rPr>
            </w:pPr>
            <w:r w:rsidRPr="00306CBC">
              <w:rPr>
                <w:rFonts w:hint="eastAsia"/>
              </w:rPr>
              <w:t>2,6-</w:t>
            </w:r>
            <w:r w:rsidRPr="00306CBC">
              <w:rPr>
                <w:rFonts w:hint="eastAsia"/>
              </w:rPr>
              <w:t>二氯</w:t>
            </w:r>
          </w:p>
        </w:tc>
        <w:tc>
          <w:tcPr>
            <w:tcW w:w="3047" w:type="dxa"/>
            <w:tcBorders>
              <w:top w:val="nil"/>
              <w:left w:val="nil"/>
              <w:bottom w:val="nil"/>
              <w:right w:val="nil"/>
            </w:tcBorders>
          </w:tcPr>
          <w:p w14:paraId="59CB60DE" w14:textId="77777777" w:rsidR="001567C6" w:rsidRPr="004158CF" w:rsidRDefault="001567C6">
            <w:pPr>
              <w:rPr>
                <w:rFonts w:ascii="Times New Roman" w:eastAsia="宋体" w:hAnsi="Times New Roman"/>
                <w:color w:val="000000" w:themeColor="text1"/>
                <w:sz w:val="20"/>
                <w:szCs w:val="20"/>
                <w:lang w:eastAsia="zh-CN"/>
              </w:rPr>
            </w:pPr>
            <w:r w:rsidRPr="00C55FBE">
              <w:rPr>
                <w:rFonts w:hint="eastAsia"/>
              </w:rPr>
              <w:t>二苯并呋喃</w:t>
            </w:r>
          </w:p>
        </w:tc>
      </w:tr>
      <w:tr w:rsidR="001567C6" w:rsidRPr="004158CF" w14:paraId="5AF751C8" w14:textId="77777777" w:rsidTr="001567C6">
        <w:trPr>
          <w:trHeight w:val="57"/>
          <w:jc w:val="center"/>
        </w:trPr>
        <w:tc>
          <w:tcPr>
            <w:tcW w:w="2607" w:type="dxa"/>
            <w:tcBorders>
              <w:top w:val="nil"/>
              <w:left w:val="nil"/>
              <w:bottom w:val="nil"/>
              <w:right w:val="nil"/>
            </w:tcBorders>
          </w:tcPr>
          <w:p w14:paraId="1A86ABB7" w14:textId="77777777" w:rsidR="001567C6" w:rsidRPr="004158CF" w:rsidRDefault="001567C6">
            <w:pPr>
              <w:rPr>
                <w:rFonts w:ascii="Times New Roman" w:eastAsia="宋体" w:hAnsi="Times New Roman"/>
                <w:color w:val="000000" w:themeColor="text1"/>
                <w:sz w:val="20"/>
                <w:szCs w:val="20"/>
                <w:lang w:eastAsia="zh-CN"/>
              </w:rPr>
            </w:pPr>
            <w:r w:rsidRPr="005E3B12">
              <w:rPr>
                <w:rFonts w:hint="eastAsia"/>
              </w:rPr>
              <w:t>1,4-</w:t>
            </w:r>
            <w:r w:rsidRPr="005E3B12">
              <w:rPr>
                <w:rFonts w:hint="eastAsia"/>
              </w:rPr>
              <w:t>二氯苯</w:t>
            </w:r>
          </w:p>
        </w:tc>
        <w:tc>
          <w:tcPr>
            <w:tcW w:w="3418" w:type="dxa"/>
            <w:tcBorders>
              <w:top w:val="nil"/>
              <w:left w:val="nil"/>
              <w:bottom w:val="nil"/>
              <w:right w:val="nil"/>
            </w:tcBorders>
          </w:tcPr>
          <w:p w14:paraId="3B7639C9" w14:textId="77777777" w:rsidR="001567C6" w:rsidRPr="004158CF" w:rsidRDefault="001567C6">
            <w:pPr>
              <w:rPr>
                <w:rFonts w:ascii="Times New Roman" w:eastAsia="宋体" w:hAnsi="Times New Roman"/>
                <w:color w:val="000000" w:themeColor="text1"/>
                <w:sz w:val="20"/>
                <w:szCs w:val="20"/>
                <w:lang w:eastAsia="zh-CN"/>
              </w:rPr>
            </w:pPr>
            <w:r>
              <w:rPr>
                <w:rFonts w:ascii="Arial" w:eastAsia="Arial" w:hAnsi="Arial"/>
              </w:rPr>
              <w:t>α,α-</w:t>
            </w:r>
            <w:r w:rsidRPr="001567C6">
              <w:rPr>
                <w:rFonts w:hint="eastAsia"/>
              </w:rPr>
              <w:t>二甲基苯乙胺</w:t>
            </w:r>
          </w:p>
        </w:tc>
        <w:tc>
          <w:tcPr>
            <w:tcW w:w="3047" w:type="dxa"/>
            <w:tcBorders>
              <w:top w:val="nil"/>
              <w:left w:val="nil"/>
              <w:bottom w:val="nil"/>
              <w:right w:val="nil"/>
            </w:tcBorders>
          </w:tcPr>
          <w:p w14:paraId="4193B799" w14:textId="77777777" w:rsidR="001567C6" w:rsidRPr="004158CF" w:rsidRDefault="001567C6">
            <w:pPr>
              <w:rPr>
                <w:rFonts w:ascii="Times New Roman" w:eastAsia="宋体" w:hAnsi="Times New Roman"/>
                <w:color w:val="000000" w:themeColor="text1"/>
                <w:sz w:val="20"/>
                <w:szCs w:val="20"/>
                <w:lang w:eastAsia="zh-CN"/>
              </w:rPr>
            </w:pPr>
            <w:r w:rsidRPr="001567C6">
              <w:rPr>
                <w:rFonts w:hint="eastAsia"/>
              </w:rPr>
              <w:t>二乙基苯二甲酸酯</w:t>
            </w:r>
          </w:p>
        </w:tc>
      </w:tr>
      <w:tr w:rsidR="001567C6" w:rsidRPr="004158CF" w14:paraId="52377383" w14:textId="77777777" w:rsidTr="001567C6">
        <w:trPr>
          <w:trHeight w:val="57"/>
          <w:jc w:val="center"/>
        </w:trPr>
        <w:tc>
          <w:tcPr>
            <w:tcW w:w="2607" w:type="dxa"/>
            <w:tcBorders>
              <w:top w:val="nil"/>
              <w:left w:val="nil"/>
              <w:bottom w:val="nil"/>
              <w:right w:val="nil"/>
            </w:tcBorders>
          </w:tcPr>
          <w:p w14:paraId="5D094065" w14:textId="77777777" w:rsidR="001567C6" w:rsidRPr="004158CF" w:rsidRDefault="001567C6">
            <w:pPr>
              <w:rPr>
                <w:rFonts w:ascii="Times New Roman" w:eastAsia="宋体" w:hAnsi="Times New Roman"/>
                <w:color w:val="000000" w:themeColor="text1"/>
                <w:sz w:val="20"/>
                <w:szCs w:val="20"/>
                <w:lang w:eastAsia="zh-CN"/>
              </w:rPr>
            </w:pPr>
            <w:r w:rsidRPr="005E3B12">
              <w:rPr>
                <w:rFonts w:hint="eastAsia"/>
              </w:rPr>
              <w:t>1,4-</w:t>
            </w:r>
            <w:r w:rsidRPr="005E3B12">
              <w:rPr>
                <w:rFonts w:hint="eastAsia"/>
              </w:rPr>
              <w:t>二恶烷</w:t>
            </w:r>
          </w:p>
        </w:tc>
        <w:tc>
          <w:tcPr>
            <w:tcW w:w="3418" w:type="dxa"/>
            <w:tcBorders>
              <w:top w:val="nil"/>
              <w:left w:val="nil"/>
              <w:bottom w:val="nil"/>
              <w:right w:val="nil"/>
            </w:tcBorders>
          </w:tcPr>
          <w:p w14:paraId="46F83B42" w14:textId="77777777" w:rsidR="001567C6" w:rsidRPr="004158CF" w:rsidRDefault="001567C6">
            <w:pPr>
              <w:rPr>
                <w:rFonts w:ascii="Times New Roman" w:eastAsia="宋体" w:hAnsi="Times New Roman"/>
                <w:color w:val="000000" w:themeColor="text1"/>
                <w:sz w:val="20"/>
                <w:szCs w:val="20"/>
                <w:lang w:eastAsia="zh-CN"/>
              </w:rPr>
            </w:pPr>
            <w:r w:rsidRPr="00306CBC">
              <w:rPr>
                <w:rFonts w:hint="eastAsia"/>
              </w:rPr>
              <w:t>2,4-</w:t>
            </w:r>
            <w:r w:rsidRPr="00306CBC">
              <w:rPr>
                <w:rFonts w:hint="eastAsia"/>
              </w:rPr>
              <w:t>二甲基苯酚</w:t>
            </w:r>
          </w:p>
        </w:tc>
        <w:tc>
          <w:tcPr>
            <w:tcW w:w="3047" w:type="dxa"/>
            <w:tcBorders>
              <w:top w:val="nil"/>
              <w:left w:val="nil"/>
              <w:bottom w:val="nil"/>
              <w:right w:val="nil"/>
            </w:tcBorders>
          </w:tcPr>
          <w:p w14:paraId="3C062147" w14:textId="77777777" w:rsidR="001567C6" w:rsidRPr="004158CF" w:rsidRDefault="001567C6">
            <w:pPr>
              <w:rPr>
                <w:rFonts w:ascii="Times New Roman" w:eastAsia="宋体" w:hAnsi="Times New Roman"/>
                <w:color w:val="000000" w:themeColor="text1"/>
                <w:sz w:val="20"/>
                <w:szCs w:val="20"/>
                <w:lang w:eastAsia="zh-CN"/>
              </w:rPr>
            </w:pPr>
            <w:r w:rsidRPr="00C55FBE">
              <w:rPr>
                <w:rFonts w:hint="eastAsia"/>
              </w:rPr>
              <w:t>邻苯二甲酸二甲酯</w:t>
            </w:r>
          </w:p>
        </w:tc>
      </w:tr>
      <w:tr w:rsidR="001567C6" w:rsidRPr="004158CF" w14:paraId="7186AEE6" w14:textId="77777777" w:rsidTr="001567C6">
        <w:trPr>
          <w:trHeight w:val="57"/>
          <w:jc w:val="center"/>
        </w:trPr>
        <w:tc>
          <w:tcPr>
            <w:tcW w:w="2607" w:type="dxa"/>
            <w:tcBorders>
              <w:top w:val="nil"/>
              <w:left w:val="nil"/>
              <w:bottom w:val="nil"/>
              <w:right w:val="nil"/>
            </w:tcBorders>
          </w:tcPr>
          <w:p w14:paraId="345756CF" w14:textId="77777777" w:rsidR="001567C6" w:rsidRPr="004158CF" w:rsidRDefault="001567C6">
            <w:pPr>
              <w:rPr>
                <w:rFonts w:ascii="Times New Roman" w:eastAsia="宋体" w:hAnsi="Times New Roman"/>
                <w:color w:val="000000" w:themeColor="text1"/>
                <w:sz w:val="20"/>
                <w:szCs w:val="20"/>
                <w:lang w:eastAsia="zh-CN"/>
              </w:rPr>
            </w:pPr>
            <w:r w:rsidRPr="005E3B12">
              <w:rPr>
                <w:rFonts w:hint="eastAsia"/>
              </w:rPr>
              <w:t>乙磺酸甲酯</w:t>
            </w:r>
          </w:p>
        </w:tc>
        <w:tc>
          <w:tcPr>
            <w:tcW w:w="3418" w:type="dxa"/>
            <w:tcBorders>
              <w:top w:val="nil"/>
              <w:left w:val="nil"/>
              <w:bottom w:val="nil"/>
              <w:right w:val="nil"/>
            </w:tcBorders>
          </w:tcPr>
          <w:p w14:paraId="15AA2476" w14:textId="77777777" w:rsidR="001567C6" w:rsidRPr="004158CF" w:rsidRDefault="001567C6">
            <w:pPr>
              <w:rPr>
                <w:rFonts w:ascii="Times New Roman" w:eastAsia="宋体" w:hAnsi="Times New Roman"/>
                <w:color w:val="000000" w:themeColor="text1"/>
                <w:sz w:val="20"/>
                <w:szCs w:val="20"/>
                <w:lang w:eastAsia="zh-CN"/>
              </w:rPr>
            </w:pPr>
            <w:r w:rsidRPr="00306CBC">
              <w:rPr>
                <w:rFonts w:hint="eastAsia"/>
              </w:rPr>
              <w:t>六氯丁二烯</w:t>
            </w:r>
          </w:p>
        </w:tc>
        <w:tc>
          <w:tcPr>
            <w:tcW w:w="3047" w:type="dxa"/>
            <w:tcBorders>
              <w:top w:val="nil"/>
              <w:left w:val="nil"/>
              <w:bottom w:val="nil"/>
              <w:right w:val="nil"/>
            </w:tcBorders>
          </w:tcPr>
          <w:p w14:paraId="3B456D81" w14:textId="77777777" w:rsidR="001567C6" w:rsidRPr="004158CF" w:rsidRDefault="001567C6">
            <w:pPr>
              <w:rPr>
                <w:rFonts w:ascii="Times New Roman" w:eastAsia="宋体" w:hAnsi="Times New Roman"/>
                <w:color w:val="000000" w:themeColor="text1"/>
                <w:sz w:val="20"/>
                <w:szCs w:val="20"/>
                <w:lang w:eastAsia="zh-CN"/>
              </w:rPr>
            </w:pPr>
            <w:r w:rsidRPr="00C55FBE">
              <w:rPr>
                <w:rFonts w:hint="eastAsia"/>
              </w:rPr>
              <w:t>2,4-</w:t>
            </w:r>
            <w:r w:rsidRPr="00C55FBE">
              <w:rPr>
                <w:rFonts w:hint="eastAsia"/>
              </w:rPr>
              <w:t>二硝基酚</w:t>
            </w:r>
          </w:p>
        </w:tc>
      </w:tr>
      <w:tr w:rsidR="001567C6" w:rsidRPr="004158CF" w14:paraId="1686B768" w14:textId="77777777" w:rsidTr="001567C6">
        <w:trPr>
          <w:trHeight w:val="57"/>
          <w:jc w:val="center"/>
        </w:trPr>
        <w:tc>
          <w:tcPr>
            <w:tcW w:w="2607" w:type="dxa"/>
            <w:tcBorders>
              <w:top w:val="nil"/>
              <w:left w:val="nil"/>
              <w:bottom w:val="nil"/>
              <w:right w:val="nil"/>
            </w:tcBorders>
          </w:tcPr>
          <w:p w14:paraId="56F0A0DE" w14:textId="77777777" w:rsidR="001567C6" w:rsidRPr="004158CF" w:rsidRDefault="001567C6">
            <w:pPr>
              <w:rPr>
                <w:rFonts w:ascii="Times New Roman" w:eastAsia="宋体" w:hAnsi="Times New Roman"/>
                <w:color w:val="000000" w:themeColor="text1"/>
                <w:sz w:val="20"/>
                <w:szCs w:val="20"/>
                <w:lang w:eastAsia="zh-CN"/>
              </w:rPr>
            </w:pPr>
            <w:r w:rsidRPr="005E3B12">
              <w:rPr>
                <w:rFonts w:hint="eastAsia"/>
              </w:rPr>
              <w:t>2-</w:t>
            </w:r>
            <w:r w:rsidRPr="005E3B12">
              <w:rPr>
                <w:rFonts w:hint="eastAsia"/>
              </w:rPr>
              <w:t>氟苯酚（</w:t>
            </w:r>
            <w:r w:rsidRPr="005E3B12">
              <w:rPr>
                <w:rFonts w:hint="eastAsia"/>
              </w:rPr>
              <w:t>surr</w:t>
            </w:r>
            <w:r w:rsidRPr="005E3B12">
              <w:rPr>
                <w:rFonts w:hint="eastAsia"/>
              </w:rPr>
              <w:t>）</w:t>
            </w:r>
          </w:p>
        </w:tc>
        <w:tc>
          <w:tcPr>
            <w:tcW w:w="3418" w:type="dxa"/>
            <w:tcBorders>
              <w:top w:val="nil"/>
              <w:left w:val="nil"/>
              <w:bottom w:val="nil"/>
              <w:right w:val="nil"/>
            </w:tcBorders>
          </w:tcPr>
          <w:p w14:paraId="68585377" w14:textId="77777777" w:rsidR="001567C6" w:rsidRPr="004158CF" w:rsidRDefault="001567C6">
            <w:pPr>
              <w:rPr>
                <w:rFonts w:ascii="Times New Roman" w:eastAsia="宋体" w:hAnsi="Times New Roman"/>
                <w:color w:val="000000" w:themeColor="text1"/>
                <w:sz w:val="20"/>
                <w:szCs w:val="20"/>
                <w:lang w:eastAsia="zh-CN"/>
              </w:rPr>
            </w:pPr>
            <w:r w:rsidRPr="00306CBC">
              <w:rPr>
                <w:rFonts w:hint="eastAsia"/>
              </w:rPr>
              <w:t>异佛尔酮</w:t>
            </w:r>
          </w:p>
        </w:tc>
        <w:tc>
          <w:tcPr>
            <w:tcW w:w="3047" w:type="dxa"/>
            <w:tcBorders>
              <w:top w:val="nil"/>
              <w:left w:val="nil"/>
              <w:bottom w:val="nil"/>
              <w:right w:val="nil"/>
            </w:tcBorders>
          </w:tcPr>
          <w:p w14:paraId="1F86EEE0" w14:textId="77777777" w:rsidR="001567C6" w:rsidRPr="004158CF" w:rsidRDefault="001567C6">
            <w:pPr>
              <w:rPr>
                <w:rFonts w:ascii="Times New Roman" w:eastAsia="宋体" w:hAnsi="Times New Roman"/>
                <w:color w:val="000000" w:themeColor="text1"/>
                <w:sz w:val="20"/>
                <w:szCs w:val="20"/>
                <w:lang w:eastAsia="zh-CN"/>
              </w:rPr>
            </w:pPr>
            <w:r w:rsidRPr="00C55FBE">
              <w:rPr>
                <w:rFonts w:hint="eastAsia"/>
              </w:rPr>
              <w:t>2,4-</w:t>
            </w:r>
            <w:r w:rsidRPr="001567C6">
              <w:rPr>
                <w:rFonts w:hint="eastAsia"/>
              </w:rPr>
              <w:t>二硝基甲苯</w:t>
            </w:r>
          </w:p>
        </w:tc>
      </w:tr>
      <w:tr w:rsidR="001567C6" w:rsidRPr="004158CF" w14:paraId="40D9DDB3" w14:textId="77777777" w:rsidTr="001567C6">
        <w:trPr>
          <w:trHeight w:val="57"/>
          <w:jc w:val="center"/>
        </w:trPr>
        <w:tc>
          <w:tcPr>
            <w:tcW w:w="2607" w:type="dxa"/>
            <w:tcBorders>
              <w:top w:val="nil"/>
              <w:left w:val="nil"/>
              <w:bottom w:val="nil"/>
              <w:right w:val="nil"/>
            </w:tcBorders>
          </w:tcPr>
          <w:p w14:paraId="4936D4D1" w14:textId="77777777" w:rsidR="001567C6" w:rsidRPr="004158CF" w:rsidRDefault="001567C6">
            <w:pPr>
              <w:rPr>
                <w:rFonts w:ascii="Times New Roman" w:eastAsia="宋体" w:hAnsi="Times New Roman"/>
                <w:color w:val="000000" w:themeColor="text1"/>
                <w:sz w:val="20"/>
                <w:szCs w:val="20"/>
                <w:lang w:eastAsia="zh-CN"/>
              </w:rPr>
            </w:pPr>
            <w:r w:rsidRPr="005E3B12">
              <w:rPr>
                <w:rFonts w:hint="eastAsia"/>
              </w:rPr>
              <w:t>六氯乙烷</w:t>
            </w:r>
          </w:p>
        </w:tc>
        <w:tc>
          <w:tcPr>
            <w:tcW w:w="3418" w:type="dxa"/>
            <w:tcBorders>
              <w:top w:val="nil"/>
              <w:left w:val="nil"/>
              <w:bottom w:val="nil"/>
              <w:right w:val="nil"/>
            </w:tcBorders>
          </w:tcPr>
          <w:p w14:paraId="578F2D11" w14:textId="77777777" w:rsidR="001567C6" w:rsidRPr="004158CF" w:rsidRDefault="001567C6">
            <w:pPr>
              <w:rPr>
                <w:rFonts w:ascii="Times New Roman" w:eastAsia="宋体" w:hAnsi="Times New Roman"/>
                <w:color w:val="000000" w:themeColor="text1"/>
                <w:sz w:val="20"/>
                <w:szCs w:val="20"/>
                <w:lang w:eastAsia="zh-CN"/>
              </w:rPr>
            </w:pPr>
            <w:r w:rsidRPr="00306CBC">
              <w:rPr>
                <w:rFonts w:hint="eastAsia"/>
              </w:rPr>
              <w:t>2-</w:t>
            </w:r>
            <w:r w:rsidRPr="00306CBC">
              <w:rPr>
                <w:rFonts w:hint="eastAsia"/>
              </w:rPr>
              <w:t>甲基萘</w:t>
            </w:r>
          </w:p>
        </w:tc>
        <w:tc>
          <w:tcPr>
            <w:tcW w:w="3047" w:type="dxa"/>
            <w:tcBorders>
              <w:top w:val="nil"/>
              <w:left w:val="nil"/>
              <w:bottom w:val="nil"/>
              <w:right w:val="nil"/>
            </w:tcBorders>
          </w:tcPr>
          <w:p w14:paraId="2AC0C888" w14:textId="77777777" w:rsidR="001567C6" w:rsidRPr="004158CF" w:rsidRDefault="001567C6">
            <w:pPr>
              <w:rPr>
                <w:rFonts w:ascii="Times New Roman" w:eastAsia="宋体" w:hAnsi="Times New Roman"/>
                <w:color w:val="000000" w:themeColor="text1"/>
                <w:sz w:val="20"/>
                <w:szCs w:val="20"/>
                <w:lang w:eastAsia="zh-CN"/>
              </w:rPr>
            </w:pPr>
            <w:r w:rsidRPr="00C55FBE">
              <w:rPr>
                <w:rFonts w:hint="eastAsia"/>
              </w:rPr>
              <w:t>2,6-</w:t>
            </w:r>
            <w:r w:rsidRPr="00C55FBE">
              <w:rPr>
                <w:rFonts w:hint="eastAsia"/>
              </w:rPr>
              <w:t>二硝基甲苯</w:t>
            </w:r>
          </w:p>
        </w:tc>
      </w:tr>
      <w:tr w:rsidR="001567C6" w:rsidRPr="004158CF" w14:paraId="4186F853" w14:textId="77777777" w:rsidTr="001567C6">
        <w:trPr>
          <w:trHeight w:val="57"/>
          <w:jc w:val="center"/>
        </w:trPr>
        <w:tc>
          <w:tcPr>
            <w:tcW w:w="2607" w:type="dxa"/>
            <w:tcBorders>
              <w:top w:val="nil"/>
              <w:left w:val="nil"/>
              <w:bottom w:val="nil"/>
              <w:right w:val="nil"/>
            </w:tcBorders>
          </w:tcPr>
          <w:p w14:paraId="011B0322" w14:textId="77777777" w:rsidR="001567C6" w:rsidRPr="004158CF" w:rsidRDefault="001567C6">
            <w:pPr>
              <w:rPr>
                <w:rFonts w:ascii="Times New Roman" w:eastAsia="宋体" w:hAnsi="Times New Roman"/>
                <w:color w:val="000000" w:themeColor="text1"/>
                <w:sz w:val="20"/>
                <w:szCs w:val="20"/>
                <w:lang w:eastAsia="zh-CN"/>
              </w:rPr>
            </w:pPr>
            <w:r w:rsidRPr="005E3B12">
              <w:rPr>
                <w:rFonts w:hint="eastAsia"/>
              </w:rPr>
              <w:t>甲磺酸甲酯</w:t>
            </w:r>
          </w:p>
        </w:tc>
        <w:tc>
          <w:tcPr>
            <w:tcW w:w="3418" w:type="dxa"/>
            <w:tcBorders>
              <w:top w:val="nil"/>
              <w:left w:val="nil"/>
              <w:bottom w:val="nil"/>
              <w:right w:val="nil"/>
            </w:tcBorders>
          </w:tcPr>
          <w:p w14:paraId="0453E06F" w14:textId="77777777" w:rsidR="001567C6" w:rsidRPr="004158CF" w:rsidRDefault="001567C6">
            <w:pPr>
              <w:rPr>
                <w:rFonts w:ascii="Times New Roman" w:eastAsia="宋体" w:hAnsi="Times New Roman"/>
                <w:color w:val="000000" w:themeColor="text1"/>
                <w:sz w:val="20"/>
                <w:szCs w:val="20"/>
                <w:lang w:eastAsia="zh-CN"/>
              </w:rPr>
            </w:pPr>
            <w:r w:rsidRPr="00306CBC">
              <w:rPr>
                <w:rFonts w:hint="eastAsia"/>
              </w:rPr>
              <w:t>1-</w:t>
            </w:r>
            <w:r w:rsidRPr="00306CBC">
              <w:rPr>
                <w:rFonts w:hint="eastAsia"/>
              </w:rPr>
              <w:t>甲基萘</w:t>
            </w:r>
          </w:p>
        </w:tc>
        <w:tc>
          <w:tcPr>
            <w:tcW w:w="3047" w:type="dxa"/>
            <w:tcBorders>
              <w:top w:val="nil"/>
              <w:left w:val="nil"/>
              <w:bottom w:val="nil"/>
              <w:right w:val="nil"/>
            </w:tcBorders>
          </w:tcPr>
          <w:p w14:paraId="20D5B4D4" w14:textId="77777777" w:rsidR="001567C6" w:rsidRPr="004158CF" w:rsidRDefault="001567C6">
            <w:pPr>
              <w:rPr>
                <w:rFonts w:ascii="Times New Roman" w:eastAsia="宋体" w:hAnsi="Times New Roman"/>
                <w:color w:val="000000" w:themeColor="text1"/>
                <w:sz w:val="20"/>
                <w:szCs w:val="20"/>
                <w:lang w:eastAsia="zh-CN"/>
              </w:rPr>
            </w:pPr>
            <w:r w:rsidRPr="00C55FBE">
              <w:rPr>
                <w:rFonts w:hint="eastAsia"/>
              </w:rPr>
              <w:t>芴</w:t>
            </w:r>
          </w:p>
        </w:tc>
      </w:tr>
      <w:tr w:rsidR="001567C6" w:rsidRPr="004158CF" w14:paraId="7F27BB71" w14:textId="77777777" w:rsidTr="001567C6">
        <w:trPr>
          <w:trHeight w:val="57"/>
          <w:jc w:val="center"/>
        </w:trPr>
        <w:tc>
          <w:tcPr>
            <w:tcW w:w="2607" w:type="dxa"/>
            <w:tcBorders>
              <w:top w:val="nil"/>
              <w:left w:val="nil"/>
              <w:bottom w:val="nil"/>
              <w:right w:val="nil"/>
            </w:tcBorders>
          </w:tcPr>
          <w:p w14:paraId="71F15164" w14:textId="77777777" w:rsidR="001567C6" w:rsidRPr="004158CF" w:rsidRDefault="001567C6">
            <w:pPr>
              <w:rPr>
                <w:rFonts w:ascii="Times New Roman" w:eastAsia="宋体" w:hAnsi="Times New Roman"/>
                <w:color w:val="000000" w:themeColor="text1"/>
                <w:sz w:val="20"/>
                <w:szCs w:val="20"/>
                <w:lang w:eastAsia="zh-CN"/>
              </w:rPr>
            </w:pPr>
            <w:r w:rsidRPr="005E3B12">
              <w:rPr>
                <w:rFonts w:hint="eastAsia"/>
              </w:rPr>
              <w:t>-2-</w:t>
            </w:r>
            <w:r w:rsidRPr="005E3B12">
              <w:rPr>
                <w:rFonts w:hint="eastAsia"/>
              </w:rPr>
              <w:t>甲基苯酚</w:t>
            </w:r>
          </w:p>
        </w:tc>
        <w:tc>
          <w:tcPr>
            <w:tcW w:w="3418" w:type="dxa"/>
            <w:tcBorders>
              <w:top w:val="nil"/>
              <w:left w:val="nil"/>
              <w:bottom w:val="nil"/>
              <w:right w:val="nil"/>
            </w:tcBorders>
          </w:tcPr>
          <w:p w14:paraId="51CC6B8E" w14:textId="77777777" w:rsidR="001567C6" w:rsidRPr="004158CF" w:rsidRDefault="001567C6">
            <w:pPr>
              <w:rPr>
                <w:rFonts w:ascii="Times New Roman" w:eastAsia="宋体" w:hAnsi="Times New Roman"/>
                <w:color w:val="000000" w:themeColor="text1"/>
                <w:sz w:val="20"/>
                <w:szCs w:val="20"/>
                <w:lang w:eastAsia="zh-CN"/>
              </w:rPr>
            </w:pPr>
            <w:r w:rsidRPr="00306CBC">
              <w:rPr>
                <w:rFonts w:hint="eastAsia"/>
              </w:rPr>
              <w:t>萘</w:t>
            </w:r>
          </w:p>
        </w:tc>
        <w:tc>
          <w:tcPr>
            <w:tcW w:w="3047" w:type="dxa"/>
            <w:tcBorders>
              <w:top w:val="nil"/>
              <w:left w:val="nil"/>
              <w:bottom w:val="nil"/>
              <w:right w:val="nil"/>
            </w:tcBorders>
          </w:tcPr>
          <w:p w14:paraId="2A46F4BD" w14:textId="77777777" w:rsidR="001567C6" w:rsidRPr="004158CF" w:rsidRDefault="001567C6">
            <w:pPr>
              <w:rPr>
                <w:rFonts w:ascii="Times New Roman" w:eastAsia="宋体" w:hAnsi="Times New Roman"/>
                <w:color w:val="000000" w:themeColor="text1"/>
                <w:sz w:val="20"/>
                <w:szCs w:val="20"/>
                <w:lang w:eastAsia="zh-CN"/>
              </w:rPr>
            </w:pPr>
            <w:r w:rsidRPr="00C55FBE">
              <w:rPr>
                <w:rFonts w:hint="eastAsia"/>
              </w:rPr>
              <w:t>2-</w:t>
            </w:r>
            <w:r w:rsidRPr="001567C6">
              <w:rPr>
                <w:rFonts w:hint="eastAsia"/>
              </w:rPr>
              <w:t>联苯</w:t>
            </w:r>
            <w:r w:rsidRPr="00C55FBE">
              <w:rPr>
                <w:rFonts w:hint="eastAsia"/>
              </w:rPr>
              <w:t>（</w:t>
            </w:r>
            <w:r w:rsidRPr="001567C6">
              <w:t>surr</w:t>
            </w:r>
            <w:r w:rsidRPr="00C55FBE">
              <w:rPr>
                <w:rFonts w:hint="eastAsia"/>
              </w:rPr>
              <w:t>）</w:t>
            </w:r>
          </w:p>
        </w:tc>
      </w:tr>
      <w:tr w:rsidR="001567C6" w:rsidRPr="004158CF" w14:paraId="6C730A66" w14:textId="77777777" w:rsidTr="001567C6">
        <w:trPr>
          <w:trHeight w:val="57"/>
          <w:jc w:val="center"/>
        </w:trPr>
        <w:tc>
          <w:tcPr>
            <w:tcW w:w="2607" w:type="dxa"/>
            <w:tcBorders>
              <w:top w:val="nil"/>
              <w:left w:val="nil"/>
              <w:bottom w:val="nil"/>
              <w:right w:val="nil"/>
            </w:tcBorders>
          </w:tcPr>
          <w:p w14:paraId="324ED483" w14:textId="77777777" w:rsidR="001567C6" w:rsidRPr="004158CF" w:rsidRDefault="001567C6">
            <w:pPr>
              <w:rPr>
                <w:rFonts w:ascii="Times New Roman" w:eastAsia="宋体" w:hAnsi="Times New Roman"/>
                <w:color w:val="000000" w:themeColor="text1"/>
                <w:sz w:val="20"/>
                <w:szCs w:val="20"/>
                <w:lang w:eastAsia="zh-CN"/>
              </w:rPr>
            </w:pPr>
            <w:r w:rsidRPr="005E3B12">
              <w:rPr>
                <w:rFonts w:hint="eastAsia"/>
              </w:rPr>
              <w:t>-4-</w:t>
            </w:r>
            <w:r w:rsidRPr="005E3B12">
              <w:rPr>
                <w:rFonts w:hint="eastAsia"/>
              </w:rPr>
              <w:t>甲基苯酚</w:t>
            </w:r>
          </w:p>
        </w:tc>
        <w:tc>
          <w:tcPr>
            <w:tcW w:w="3418" w:type="dxa"/>
            <w:tcBorders>
              <w:top w:val="nil"/>
              <w:left w:val="nil"/>
              <w:bottom w:val="nil"/>
              <w:right w:val="nil"/>
            </w:tcBorders>
          </w:tcPr>
          <w:p w14:paraId="153B862D" w14:textId="77777777" w:rsidR="001567C6" w:rsidRPr="004158CF" w:rsidRDefault="001567C6">
            <w:pPr>
              <w:rPr>
                <w:rFonts w:ascii="Times New Roman" w:eastAsia="宋体" w:hAnsi="Times New Roman"/>
                <w:color w:val="000000" w:themeColor="text1"/>
                <w:sz w:val="20"/>
                <w:szCs w:val="20"/>
                <w:lang w:eastAsia="zh-CN"/>
              </w:rPr>
            </w:pPr>
            <w:r w:rsidRPr="00306CBC">
              <w:rPr>
                <w:rFonts w:hint="eastAsia"/>
              </w:rPr>
              <w:t>硝基苯</w:t>
            </w:r>
          </w:p>
        </w:tc>
        <w:tc>
          <w:tcPr>
            <w:tcW w:w="3047" w:type="dxa"/>
            <w:tcBorders>
              <w:top w:val="nil"/>
              <w:left w:val="nil"/>
              <w:bottom w:val="nil"/>
              <w:right w:val="nil"/>
            </w:tcBorders>
          </w:tcPr>
          <w:p w14:paraId="279724FF" w14:textId="77777777" w:rsidR="001567C6" w:rsidRPr="004158CF" w:rsidRDefault="001567C6">
            <w:pPr>
              <w:rPr>
                <w:rFonts w:ascii="Times New Roman" w:eastAsia="宋体" w:hAnsi="Times New Roman"/>
                <w:color w:val="000000" w:themeColor="text1"/>
                <w:sz w:val="20"/>
                <w:szCs w:val="20"/>
                <w:lang w:eastAsia="zh-CN"/>
              </w:rPr>
            </w:pPr>
            <w:r w:rsidRPr="00C55FBE">
              <w:rPr>
                <w:rFonts w:hint="eastAsia"/>
              </w:rPr>
              <w:t>六氯环戊二烯</w:t>
            </w:r>
          </w:p>
        </w:tc>
      </w:tr>
      <w:tr w:rsidR="001567C6" w:rsidRPr="004158CF" w14:paraId="142A3BAC" w14:textId="77777777" w:rsidTr="001567C6">
        <w:trPr>
          <w:trHeight w:val="57"/>
          <w:jc w:val="center"/>
        </w:trPr>
        <w:tc>
          <w:tcPr>
            <w:tcW w:w="2607" w:type="dxa"/>
            <w:tcBorders>
              <w:top w:val="nil"/>
              <w:left w:val="nil"/>
              <w:bottom w:val="nil"/>
              <w:right w:val="nil"/>
            </w:tcBorders>
          </w:tcPr>
          <w:p w14:paraId="1462DB00" w14:textId="77777777" w:rsidR="001567C6" w:rsidRPr="004158CF" w:rsidRDefault="001567C6">
            <w:pPr>
              <w:rPr>
                <w:rFonts w:ascii="Times New Roman" w:eastAsia="宋体" w:hAnsi="Times New Roman"/>
                <w:color w:val="000000" w:themeColor="text1"/>
                <w:sz w:val="20"/>
                <w:szCs w:val="20"/>
                <w:lang w:eastAsia="zh-CN"/>
              </w:rPr>
            </w:pPr>
            <w:r w:rsidRPr="005E3B12">
              <w:rPr>
                <w:rFonts w:hint="eastAsia"/>
              </w:rPr>
              <w:t>N-</w:t>
            </w:r>
            <w:r w:rsidRPr="005E3B12">
              <w:rPr>
                <w:rFonts w:hint="eastAsia"/>
              </w:rPr>
              <w:t>二甲基亚硝胺</w:t>
            </w:r>
          </w:p>
        </w:tc>
        <w:tc>
          <w:tcPr>
            <w:tcW w:w="3418" w:type="dxa"/>
            <w:tcBorders>
              <w:top w:val="nil"/>
              <w:left w:val="nil"/>
              <w:bottom w:val="nil"/>
              <w:right w:val="nil"/>
            </w:tcBorders>
          </w:tcPr>
          <w:p w14:paraId="2F7850DD" w14:textId="77777777" w:rsidR="001567C6" w:rsidRPr="004158CF" w:rsidRDefault="001567C6">
            <w:pPr>
              <w:rPr>
                <w:rFonts w:ascii="Times New Roman" w:eastAsia="宋体" w:hAnsi="Times New Roman"/>
                <w:color w:val="000000" w:themeColor="text1"/>
                <w:sz w:val="20"/>
                <w:szCs w:val="20"/>
                <w:lang w:eastAsia="zh-CN"/>
              </w:rPr>
            </w:pPr>
            <w:r w:rsidRPr="00306CBC">
              <w:rPr>
                <w:rFonts w:hint="eastAsia"/>
              </w:rPr>
              <w:t>硝基苯</w:t>
            </w:r>
            <w:r w:rsidRPr="00306CBC">
              <w:rPr>
                <w:rFonts w:hint="eastAsia"/>
              </w:rPr>
              <w:t>-d</w:t>
            </w:r>
            <w:r w:rsidRPr="001567C6">
              <w:rPr>
                <w:rFonts w:hint="eastAsia"/>
                <w:vertAlign w:val="subscript"/>
              </w:rPr>
              <w:t>8</w:t>
            </w:r>
            <w:r w:rsidRPr="00306CBC">
              <w:rPr>
                <w:rFonts w:hint="eastAsia"/>
              </w:rPr>
              <w:t>（</w:t>
            </w:r>
            <w:r w:rsidRPr="00306CBC">
              <w:rPr>
                <w:rFonts w:hint="eastAsia"/>
              </w:rPr>
              <w:t>surr</w:t>
            </w:r>
            <w:r w:rsidRPr="00306CBC">
              <w:rPr>
                <w:rFonts w:hint="eastAsia"/>
              </w:rPr>
              <w:t>）</w:t>
            </w:r>
          </w:p>
        </w:tc>
        <w:tc>
          <w:tcPr>
            <w:tcW w:w="3047" w:type="dxa"/>
            <w:tcBorders>
              <w:top w:val="nil"/>
              <w:left w:val="nil"/>
              <w:bottom w:val="nil"/>
              <w:right w:val="nil"/>
            </w:tcBorders>
          </w:tcPr>
          <w:p w14:paraId="35C2FB2A" w14:textId="77777777" w:rsidR="001567C6" w:rsidRPr="004158CF" w:rsidRDefault="001567C6">
            <w:pPr>
              <w:rPr>
                <w:rFonts w:ascii="Times New Roman" w:eastAsia="宋体" w:hAnsi="Times New Roman"/>
                <w:color w:val="000000" w:themeColor="text1"/>
                <w:sz w:val="20"/>
                <w:szCs w:val="20"/>
                <w:lang w:eastAsia="zh-CN"/>
              </w:rPr>
            </w:pPr>
            <w:r w:rsidRPr="00C55FBE">
              <w:rPr>
                <w:rFonts w:hint="eastAsia"/>
              </w:rPr>
              <w:t>1-</w:t>
            </w:r>
            <w:r w:rsidRPr="00C55FBE">
              <w:rPr>
                <w:rFonts w:hint="eastAsia"/>
              </w:rPr>
              <w:t>萘胺</w:t>
            </w:r>
          </w:p>
        </w:tc>
      </w:tr>
      <w:tr w:rsidR="001567C6" w:rsidRPr="004158CF" w14:paraId="1586C3D1" w14:textId="77777777" w:rsidTr="001567C6">
        <w:trPr>
          <w:trHeight w:val="57"/>
          <w:jc w:val="center"/>
        </w:trPr>
        <w:tc>
          <w:tcPr>
            <w:tcW w:w="2607" w:type="dxa"/>
            <w:tcBorders>
              <w:top w:val="nil"/>
              <w:left w:val="nil"/>
              <w:bottom w:val="nil"/>
              <w:right w:val="nil"/>
            </w:tcBorders>
          </w:tcPr>
          <w:p w14:paraId="333FFEEA" w14:textId="77777777" w:rsidR="001567C6" w:rsidRPr="004158CF" w:rsidRDefault="001567C6">
            <w:pPr>
              <w:rPr>
                <w:rFonts w:ascii="Times New Roman" w:eastAsia="宋体" w:hAnsi="Times New Roman"/>
                <w:color w:val="000000" w:themeColor="text1"/>
                <w:sz w:val="20"/>
                <w:szCs w:val="20"/>
                <w:lang w:eastAsia="zh-CN"/>
              </w:rPr>
            </w:pPr>
            <w:r w:rsidRPr="005E3B12">
              <w:rPr>
                <w:rFonts w:hint="eastAsia"/>
              </w:rPr>
              <w:t>N-</w:t>
            </w:r>
            <w:r w:rsidRPr="005E3B12">
              <w:rPr>
                <w:rFonts w:hint="eastAsia"/>
              </w:rPr>
              <w:t>亚硝基</w:t>
            </w:r>
            <w:r>
              <w:rPr>
                <w:rFonts w:hint="eastAsia"/>
              </w:rPr>
              <w:t>-</w:t>
            </w:r>
            <w:r w:rsidRPr="005E3B12">
              <w:rPr>
                <w:rFonts w:hint="eastAsia"/>
              </w:rPr>
              <w:t>二</w:t>
            </w:r>
            <w:r>
              <w:rPr>
                <w:rFonts w:hint="eastAsia"/>
              </w:rPr>
              <w:t>-</w:t>
            </w:r>
            <w:r w:rsidRPr="005E3B12">
              <w:rPr>
                <w:rFonts w:hint="eastAsia"/>
              </w:rPr>
              <w:t>正</w:t>
            </w:r>
            <w:r>
              <w:rPr>
                <w:rFonts w:hint="eastAsia"/>
              </w:rPr>
              <w:t>-</w:t>
            </w:r>
            <w:r w:rsidRPr="005E3B12">
              <w:rPr>
                <w:rFonts w:hint="eastAsia"/>
              </w:rPr>
              <w:t>丙胺</w:t>
            </w:r>
          </w:p>
        </w:tc>
        <w:tc>
          <w:tcPr>
            <w:tcW w:w="3418" w:type="dxa"/>
            <w:tcBorders>
              <w:top w:val="nil"/>
              <w:left w:val="nil"/>
              <w:bottom w:val="nil"/>
              <w:right w:val="nil"/>
            </w:tcBorders>
          </w:tcPr>
          <w:p w14:paraId="39233126" w14:textId="77777777" w:rsidR="001567C6" w:rsidRPr="004158CF" w:rsidRDefault="001567C6">
            <w:pPr>
              <w:rPr>
                <w:rFonts w:ascii="Times New Roman" w:eastAsia="宋体" w:hAnsi="Times New Roman"/>
                <w:color w:val="000000" w:themeColor="text1"/>
                <w:sz w:val="20"/>
                <w:szCs w:val="20"/>
                <w:lang w:eastAsia="zh-CN"/>
              </w:rPr>
            </w:pPr>
            <w:r w:rsidRPr="00306CBC">
              <w:rPr>
                <w:rFonts w:hint="eastAsia"/>
              </w:rPr>
              <w:t>2-</w:t>
            </w:r>
            <w:r w:rsidRPr="00306CBC">
              <w:rPr>
                <w:rFonts w:hint="eastAsia"/>
              </w:rPr>
              <w:t>硝基苯酚</w:t>
            </w:r>
          </w:p>
        </w:tc>
        <w:tc>
          <w:tcPr>
            <w:tcW w:w="3047" w:type="dxa"/>
            <w:tcBorders>
              <w:top w:val="nil"/>
              <w:left w:val="nil"/>
              <w:bottom w:val="nil"/>
              <w:right w:val="nil"/>
            </w:tcBorders>
          </w:tcPr>
          <w:p w14:paraId="162145FD" w14:textId="77777777" w:rsidR="001567C6" w:rsidRPr="004158CF" w:rsidRDefault="001567C6">
            <w:pPr>
              <w:rPr>
                <w:rFonts w:ascii="Times New Roman" w:eastAsia="宋体" w:hAnsi="Times New Roman"/>
                <w:color w:val="000000" w:themeColor="text1"/>
                <w:sz w:val="20"/>
                <w:szCs w:val="20"/>
                <w:lang w:eastAsia="zh-CN"/>
              </w:rPr>
            </w:pPr>
            <w:r w:rsidRPr="00C55FBE">
              <w:rPr>
                <w:rFonts w:hint="eastAsia"/>
              </w:rPr>
              <w:t>2-</w:t>
            </w:r>
            <w:r w:rsidRPr="00C55FBE">
              <w:rPr>
                <w:rFonts w:hint="eastAsia"/>
              </w:rPr>
              <w:t>萘胺</w:t>
            </w:r>
          </w:p>
        </w:tc>
      </w:tr>
      <w:tr w:rsidR="001567C6" w:rsidRPr="004158CF" w14:paraId="1105FDEE" w14:textId="77777777" w:rsidTr="001567C6">
        <w:trPr>
          <w:trHeight w:val="57"/>
          <w:jc w:val="center"/>
        </w:trPr>
        <w:tc>
          <w:tcPr>
            <w:tcW w:w="2607" w:type="dxa"/>
            <w:tcBorders>
              <w:top w:val="nil"/>
              <w:left w:val="nil"/>
              <w:bottom w:val="nil"/>
              <w:right w:val="nil"/>
            </w:tcBorders>
          </w:tcPr>
          <w:p w14:paraId="6E12F8A6" w14:textId="77777777" w:rsidR="001567C6" w:rsidRPr="004158CF" w:rsidRDefault="001567C6">
            <w:pPr>
              <w:rPr>
                <w:rFonts w:ascii="Times New Roman" w:eastAsia="宋体" w:hAnsi="Times New Roman"/>
                <w:color w:val="000000" w:themeColor="text1"/>
                <w:sz w:val="20"/>
                <w:szCs w:val="20"/>
                <w:lang w:eastAsia="zh-CN"/>
              </w:rPr>
            </w:pPr>
            <w:r w:rsidRPr="005E3B12">
              <w:rPr>
                <w:rFonts w:hint="eastAsia"/>
              </w:rPr>
              <w:t>苯酚</w:t>
            </w:r>
          </w:p>
        </w:tc>
        <w:tc>
          <w:tcPr>
            <w:tcW w:w="3418" w:type="dxa"/>
            <w:tcBorders>
              <w:top w:val="nil"/>
              <w:left w:val="nil"/>
              <w:bottom w:val="nil"/>
              <w:right w:val="nil"/>
            </w:tcBorders>
          </w:tcPr>
          <w:p w14:paraId="68D9DC55" w14:textId="77777777" w:rsidR="001567C6" w:rsidRPr="004158CF" w:rsidRDefault="001567C6">
            <w:pPr>
              <w:rPr>
                <w:rFonts w:ascii="Times New Roman" w:eastAsia="宋体" w:hAnsi="Times New Roman"/>
                <w:color w:val="000000" w:themeColor="text1"/>
                <w:sz w:val="20"/>
                <w:szCs w:val="20"/>
                <w:lang w:eastAsia="zh-CN"/>
              </w:rPr>
            </w:pPr>
            <w:r w:rsidRPr="001567C6">
              <w:rPr>
                <w:rFonts w:hint="eastAsia"/>
              </w:rPr>
              <w:t>N-</w:t>
            </w:r>
            <w:r w:rsidRPr="001567C6">
              <w:rPr>
                <w:rFonts w:hint="eastAsia"/>
              </w:rPr>
              <w:t>甲硝基二正丁胺</w:t>
            </w:r>
          </w:p>
        </w:tc>
        <w:tc>
          <w:tcPr>
            <w:tcW w:w="3047" w:type="dxa"/>
            <w:tcBorders>
              <w:top w:val="nil"/>
              <w:left w:val="nil"/>
              <w:bottom w:val="nil"/>
              <w:right w:val="nil"/>
            </w:tcBorders>
          </w:tcPr>
          <w:p w14:paraId="08E6959B" w14:textId="77777777" w:rsidR="001567C6" w:rsidRPr="004158CF" w:rsidRDefault="001567C6">
            <w:pPr>
              <w:rPr>
                <w:rFonts w:ascii="Times New Roman" w:eastAsia="宋体" w:hAnsi="Times New Roman"/>
                <w:color w:val="000000" w:themeColor="text1"/>
                <w:sz w:val="20"/>
                <w:szCs w:val="20"/>
                <w:lang w:eastAsia="zh-CN"/>
              </w:rPr>
            </w:pPr>
            <w:r w:rsidRPr="00C55FBE">
              <w:rPr>
                <w:rFonts w:hint="eastAsia"/>
              </w:rPr>
              <w:t>2-</w:t>
            </w:r>
            <w:r w:rsidRPr="00C55FBE">
              <w:rPr>
                <w:rFonts w:hint="eastAsia"/>
              </w:rPr>
              <w:t>硝基苯胺</w:t>
            </w:r>
          </w:p>
        </w:tc>
      </w:tr>
      <w:tr w:rsidR="00C6529F" w:rsidRPr="004158CF" w14:paraId="387BF5C6" w14:textId="77777777" w:rsidTr="001567C6">
        <w:trPr>
          <w:trHeight w:val="57"/>
          <w:jc w:val="center"/>
        </w:trPr>
        <w:tc>
          <w:tcPr>
            <w:tcW w:w="2607" w:type="dxa"/>
            <w:tcBorders>
              <w:top w:val="nil"/>
              <w:left w:val="nil"/>
              <w:bottom w:val="nil"/>
              <w:right w:val="nil"/>
            </w:tcBorders>
          </w:tcPr>
          <w:p w14:paraId="2DEB43CB" w14:textId="77777777" w:rsidR="00C6529F" w:rsidRPr="004158CF" w:rsidRDefault="00C6529F">
            <w:pPr>
              <w:rPr>
                <w:rFonts w:ascii="Times New Roman" w:eastAsia="宋体" w:hAnsi="Times New Roman"/>
                <w:color w:val="000000" w:themeColor="text1"/>
                <w:sz w:val="20"/>
                <w:szCs w:val="20"/>
                <w:lang w:eastAsia="zh-CN"/>
              </w:rPr>
            </w:pPr>
            <w:r w:rsidRPr="00FF5A49">
              <w:rPr>
                <w:rFonts w:hint="eastAsia"/>
              </w:rPr>
              <w:t>苯酚</w:t>
            </w:r>
            <w:r w:rsidRPr="00FF5A49">
              <w:rPr>
                <w:rFonts w:hint="eastAsia"/>
              </w:rPr>
              <w:t>-d6</w:t>
            </w:r>
            <w:r w:rsidRPr="00FF5A49">
              <w:rPr>
                <w:rFonts w:hint="eastAsia"/>
              </w:rPr>
              <w:t>（</w:t>
            </w:r>
            <w:r w:rsidRPr="00FF5A49">
              <w:rPr>
                <w:rFonts w:hint="eastAsia"/>
              </w:rPr>
              <w:t>surr</w:t>
            </w:r>
            <w:r w:rsidRPr="00FF5A49">
              <w:rPr>
                <w:rFonts w:hint="eastAsia"/>
              </w:rPr>
              <w:t>）</w:t>
            </w:r>
          </w:p>
        </w:tc>
        <w:tc>
          <w:tcPr>
            <w:tcW w:w="3418" w:type="dxa"/>
            <w:tcBorders>
              <w:top w:val="nil"/>
              <w:left w:val="nil"/>
              <w:bottom w:val="nil"/>
              <w:right w:val="nil"/>
            </w:tcBorders>
          </w:tcPr>
          <w:p w14:paraId="35947C4B" w14:textId="77777777" w:rsidR="00C6529F" w:rsidRPr="004158CF" w:rsidRDefault="00C6529F">
            <w:pPr>
              <w:rPr>
                <w:rFonts w:ascii="Times New Roman" w:eastAsia="宋体" w:hAnsi="Times New Roman"/>
                <w:color w:val="000000" w:themeColor="text1"/>
                <w:sz w:val="20"/>
                <w:szCs w:val="20"/>
                <w:lang w:eastAsia="zh-CN"/>
              </w:rPr>
            </w:pPr>
            <w:r w:rsidRPr="00C948F8">
              <w:rPr>
                <w:rFonts w:hint="eastAsia"/>
              </w:rPr>
              <w:t>N-</w:t>
            </w:r>
            <w:r w:rsidRPr="00C948F8">
              <w:rPr>
                <w:rFonts w:hint="eastAsia"/>
              </w:rPr>
              <w:t>亚硝基哌啶</w:t>
            </w:r>
          </w:p>
        </w:tc>
        <w:tc>
          <w:tcPr>
            <w:tcW w:w="3047" w:type="dxa"/>
            <w:tcBorders>
              <w:top w:val="nil"/>
              <w:left w:val="nil"/>
              <w:bottom w:val="nil"/>
              <w:right w:val="nil"/>
            </w:tcBorders>
          </w:tcPr>
          <w:p w14:paraId="1C710FE8" w14:textId="77777777" w:rsidR="00C6529F" w:rsidRPr="004158CF" w:rsidRDefault="00C6529F">
            <w:pPr>
              <w:rPr>
                <w:rFonts w:ascii="Times New Roman" w:eastAsia="宋体" w:hAnsi="Times New Roman"/>
                <w:color w:val="000000" w:themeColor="text1"/>
                <w:sz w:val="20"/>
                <w:szCs w:val="20"/>
                <w:lang w:eastAsia="zh-CN"/>
              </w:rPr>
            </w:pPr>
            <w:r w:rsidRPr="00C55FBE">
              <w:rPr>
                <w:rFonts w:hint="eastAsia"/>
              </w:rPr>
              <w:t>3-</w:t>
            </w:r>
            <w:r w:rsidRPr="00C55FBE">
              <w:rPr>
                <w:rFonts w:hint="eastAsia"/>
              </w:rPr>
              <w:t>硝基苯胺</w:t>
            </w:r>
          </w:p>
        </w:tc>
      </w:tr>
      <w:tr w:rsidR="00C6529F" w:rsidRPr="004158CF" w14:paraId="508EB066" w14:textId="77777777" w:rsidTr="001567C6">
        <w:trPr>
          <w:trHeight w:val="57"/>
          <w:jc w:val="center"/>
        </w:trPr>
        <w:tc>
          <w:tcPr>
            <w:tcW w:w="2607" w:type="dxa"/>
            <w:tcBorders>
              <w:top w:val="nil"/>
              <w:left w:val="nil"/>
              <w:bottom w:val="nil"/>
              <w:right w:val="nil"/>
            </w:tcBorders>
          </w:tcPr>
          <w:p w14:paraId="06907324" w14:textId="77777777" w:rsidR="00C6529F" w:rsidRPr="004158CF" w:rsidRDefault="00C6529F">
            <w:pPr>
              <w:rPr>
                <w:rFonts w:ascii="Times New Roman" w:eastAsia="宋体" w:hAnsi="Times New Roman"/>
                <w:color w:val="000000" w:themeColor="text1"/>
                <w:sz w:val="20"/>
                <w:szCs w:val="20"/>
                <w:lang w:eastAsia="zh-CN"/>
              </w:rPr>
            </w:pPr>
            <w:r w:rsidRPr="00FF5A49">
              <w:rPr>
                <w:rFonts w:hint="eastAsia"/>
              </w:rPr>
              <w:t>2-</w:t>
            </w:r>
            <w:r w:rsidRPr="00FF5A49">
              <w:rPr>
                <w:rFonts w:hint="eastAsia"/>
              </w:rPr>
              <w:t>甲基吡啶</w:t>
            </w:r>
          </w:p>
        </w:tc>
        <w:tc>
          <w:tcPr>
            <w:tcW w:w="3418" w:type="dxa"/>
            <w:tcBorders>
              <w:top w:val="nil"/>
              <w:left w:val="nil"/>
              <w:bottom w:val="nil"/>
              <w:right w:val="nil"/>
            </w:tcBorders>
          </w:tcPr>
          <w:p w14:paraId="6E9DE71E" w14:textId="77777777" w:rsidR="00C6529F" w:rsidRPr="004158CF" w:rsidRDefault="00C6529F">
            <w:pPr>
              <w:rPr>
                <w:rFonts w:ascii="Times New Roman" w:eastAsia="宋体" w:hAnsi="Times New Roman"/>
                <w:color w:val="000000" w:themeColor="text1"/>
                <w:sz w:val="20"/>
                <w:szCs w:val="20"/>
                <w:lang w:eastAsia="zh-CN"/>
              </w:rPr>
            </w:pPr>
            <w:r w:rsidRPr="00C948F8">
              <w:rPr>
                <w:rFonts w:hint="eastAsia"/>
              </w:rPr>
              <w:t>1,2,4-</w:t>
            </w:r>
            <w:r w:rsidRPr="00C948F8">
              <w:rPr>
                <w:rFonts w:hint="eastAsia"/>
              </w:rPr>
              <w:t>三氯苯</w:t>
            </w:r>
          </w:p>
        </w:tc>
        <w:tc>
          <w:tcPr>
            <w:tcW w:w="3047" w:type="dxa"/>
            <w:tcBorders>
              <w:top w:val="nil"/>
              <w:left w:val="nil"/>
              <w:bottom w:val="nil"/>
              <w:right w:val="nil"/>
            </w:tcBorders>
          </w:tcPr>
          <w:p w14:paraId="3AB86F32" w14:textId="77777777" w:rsidR="00C6529F" w:rsidRPr="004158CF" w:rsidRDefault="00C6529F">
            <w:pPr>
              <w:rPr>
                <w:rFonts w:ascii="Times New Roman" w:eastAsia="宋体" w:hAnsi="Times New Roman"/>
                <w:color w:val="000000" w:themeColor="text1"/>
                <w:sz w:val="20"/>
                <w:szCs w:val="20"/>
                <w:lang w:eastAsia="zh-CN"/>
              </w:rPr>
            </w:pPr>
            <w:r w:rsidRPr="00C55FBE">
              <w:rPr>
                <w:rFonts w:hint="eastAsia"/>
              </w:rPr>
              <w:t>4-</w:t>
            </w:r>
            <w:r w:rsidRPr="00C55FBE">
              <w:rPr>
                <w:rFonts w:hint="eastAsia"/>
              </w:rPr>
              <w:t>硝基苯胺</w:t>
            </w:r>
          </w:p>
        </w:tc>
      </w:tr>
      <w:tr w:rsidR="00C6529F" w:rsidRPr="004158CF" w14:paraId="2177E416" w14:textId="77777777" w:rsidTr="001567C6">
        <w:trPr>
          <w:trHeight w:val="57"/>
          <w:jc w:val="center"/>
        </w:trPr>
        <w:tc>
          <w:tcPr>
            <w:tcW w:w="2607" w:type="dxa"/>
            <w:tcBorders>
              <w:top w:val="nil"/>
              <w:left w:val="nil"/>
              <w:bottom w:val="nil"/>
              <w:right w:val="nil"/>
            </w:tcBorders>
          </w:tcPr>
          <w:p w14:paraId="0D120DBA" w14:textId="77777777" w:rsidR="00C6529F" w:rsidRPr="004158CF" w:rsidRDefault="00C6529F">
            <w:pPr>
              <w:rPr>
                <w:rFonts w:ascii="Times New Roman" w:eastAsia="宋体" w:hAnsi="Times New Roman"/>
                <w:color w:val="000000" w:themeColor="text1"/>
                <w:sz w:val="20"/>
                <w:szCs w:val="20"/>
                <w:lang w:eastAsia="zh-CN"/>
              </w:rPr>
            </w:pPr>
            <w:r w:rsidRPr="00FF5A49">
              <w:rPr>
                <w:rFonts w:hint="eastAsia"/>
              </w:rPr>
              <w:t>吡啶</w:t>
            </w:r>
          </w:p>
        </w:tc>
        <w:tc>
          <w:tcPr>
            <w:tcW w:w="3418" w:type="dxa"/>
            <w:tcBorders>
              <w:top w:val="nil"/>
              <w:left w:val="nil"/>
              <w:bottom w:val="nil"/>
              <w:right w:val="nil"/>
            </w:tcBorders>
          </w:tcPr>
          <w:p w14:paraId="08A555CA" w14:textId="77777777" w:rsidR="00C6529F" w:rsidRPr="004158CF" w:rsidRDefault="00C6529F">
            <w:pPr>
              <w:rPr>
                <w:rFonts w:ascii="Times New Roman" w:eastAsia="宋体" w:hAnsi="Times New Roman"/>
                <w:color w:val="000000" w:themeColor="text1"/>
                <w:sz w:val="20"/>
                <w:szCs w:val="20"/>
                <w:lang w:eastAsia="zh-CN"/>
              </w:rPr>
            </w:pPr>
          </w:p>
        </w:tc>
        <w:tc>
          <w:tcPr>
            <w:tcW w:w="3047" w:type="dxa"/>
            <w:tcBorders>
              <w:top w:val="nil"/>
              <w:left w:val="nil"/>
              <w:bottom w:val="nil"/>
              <w:right w:val="nil"/>
            </w:tcBorders>
          </w:tcPr>
          <w:p w14:paraId="49D8E938" w14:textId="77777777" w:rsidR="00C6529F" w:rsidRPr="004158CF" w:rsidRDefault="00C6529F">
            <w:pPr>
              <w:rPr>
                <w:rFonts w:ascii="Times New Roman" w:eastAsia="宋体" w:hAnsi="Times New Roman"/>
                <w:color w:val="000000" w:themeColor="text1"/>
                <w:sz w:val="20"/>
                <w:szCs w:val="20"/>
                <w:lang w:eastAsia="zh-CN"/>
              </w:rPr>
            </w:pPr>
            <w:r w:rsidRPr="00C55FBE">
              <w:rPr>
                <w:rFonts w:hint="eastAsia"/>
              </w:rPr>
              <w:t>对硝基苯酚</w:t>
            </w:r>
          </w:p>
        </w:tc>
      </w:tr>
      <w:tr w:rsidR="001567C6" w:rsidRPr="004158CF" w14:paraId="6486C97F" w14:textId="77777777" w:rsidTr="001567C6">
        <w:trPr>
          <w:trHeight w:val="57"/>
          <w:jc w:val="center"/>
        </w:trPr>
        <w:tc>
          <w:tcPr>
            <w:tcW w:w="2607" w:type="dxa"/>
            <w:tcBorders>
              <w:top w:val="nil"/>
              <w:left w:val="nil"/>
              <w:bottom w:val="nil"/>
              <w:right w:val="nil"/>
            </w:tcBorders>
          </w:tcPr>
          <w:p w14:paraId="0F75D233" w14:textId="77777777" w:rsidR="001567C6" w:rsidRPr="004158CF" w:rsidRDefault="001567C6">
            <w:pPr>
              <w:rPr>
                <w:rFonts w:ascii="Times New Roman" w:eastAsia="宋体" w:hAnsi="Times New Roman"/>
                <w:color w:val="000000" w:themeColor="text1"/>
                <w:sz w:val="20"/>
                <w:szCs w:val="20"/>
                <w:lang w:eastAsia="zh-CN"/>
              </w:rPr>
            </w:pPr>
          </w:p>
        </w:tc>
        <w:tc>
          <w:tcPr>
            <w:tcW w:w="3418" w:type="dxa"/>
            <w:tcBorders>
              <w:top w:val="nil"/>
              <w:left w:val="nil"/>
              <w:bottom w:val="nil"/>
              <w:right w:val="nil"/>
            </w:tcBorders>
          </w:tcPr>
          <w:p w14:paraId="360D9677" w14:textId="77777777" w:rsidR="001567C6" w:rsidRPr="004158CF" w:rsidRDefault="001567C6">
            <w:pPr>
              <w:rPr>
                <w:rFonts w:ascii="Times New Roman" w:eastAsia="宋体" w:hAnsi="Times New Roman"/>
                <w:color w:val="000000" w:themeColor="text1"/>
                <w:sz w:val="20"/>
                <w:szCs w:val="20"/>
                <w:lang w:eastAsia="zh-CN"/>
              </w:rPr>
            </w:pPr>
          </w:p>
        </w:tc>
        <w:tc>
          <w:tcPr>
            <w:tcW w:w="3047" w:type="dxa"/>
            <w:tcBorders>
              <w:top w:val="nil"/>
              <w:left w:val="nil"/>
              <w:bottom w:val="nil"/>
              <w:right w:val="nil"/>
            </w:tcBorders>
          </w:tcPr>
          <w:p w14:paraId="425225F4" w14:textId="77777777" w:rsidR="001567C6" w:rsidRPr="004158CF" w:rsidRDefault="001567C6">
            <w:pPr>
              <w:rPr>
                <w:rFonts w:ascii="Times New Roman" w:eastAsia="宋体" w:hAnsi="Times New Roman"/>
                <w:color w:val="000000" w:themeColor="text1"/>
                <w:sz w:val="20"/>
                <w:szCs w:val="20"/>
                <w:lang w:eastAsia="zh-CN"/>
              </w:rPr>
            </w:pPr>
            <w:r w:rsidRPr="00C55FBE">
              <w:rPr>
                <w:rFonts w:hint="eastAsia"/>
              </w:rPr>
              <w:t>五氯苯</w:t>
            </w:r>
          </w:p>
        </w:tc>
      </w:tr>
      <w:tr w:rsidR="001567C6" w:rsidRPr="004158CF" w14:paraId="72D2128E" w14:textId="77777777" w:rsidTr="001567C6">
        <w:trPr>
          <w:trHeight w:val="57"/>
          <w:jc w:val="center"/>
        </w:trPr>
        <w:tc>
          <w:tcPr>
            <w:tcW w:w="2607" w:type="dxa"/>
            <w:tcBorders>
              <w:top w:val="nil"/>
              <w:left w:val="nil"/>
              <w:bottom w:val="nil"/>
              <w:right w:val="nil"/>
            </w:tcBorders>
          </w:tcPr>
          <w:p w14:paraId="21ECEE65" w14:textId="77777777" w:rsidR="001567C6" w:rsidRPr="004158CF" w:rsidRDefault="001567C6">
            <w:pPr>
              <w:rPr>
                <w:rFonts w:ascii="Times New Roman" w:eastAsia="宋体" w:hAnsi="Times New Roman"/>
                <w:color w:val="000000" w:themeColor="text1"/>
                <w:sz w:val="20"/>
                <w:szCs w:val="20"/>
                <w:lang w:eastAsia="zh-CN"/>
              </w:rPr>
            </w:pPr>
          </w:p>
        </w:tc>
        <w:tc>
          <w:tcPr>
            <w:tcW w:w="3418" w:type="dxa"/>
            <w:tcBorders>
              <w:top w:val="nil"/>
              <w:left w:val="nil"/>
              <w:bottom w:val="nil"/>
              <w:right w:val="nil"/>
            </w:tcBorders>
          </w:tcPr>
          <w:p w14:paraId="198269B1" w14:textId="77777777" w:rsidR="001567C6" w:rsidRPr="004158CF" w:rsidRDefault="001567C6">
            <w:pPr>
              <w:rPr>
                <w:rFonts w:ascii="Times New Roman" w:eastAsia="宋体" w:hAnsi="Times New Roman"/>
                <w:color w:val="000000" w:themeColor="text1"/>
                <w:sz w:val="20"/>
                <w:szCs w:val="20"/>
                <w:lang w:eastAsia="zh-CN"/>
              </w:rPr>
            </w:pPr>
          </w:p>
        </w:tc>
        <w:tc>
          <w:tcPr>
            <w:tcW w:w="3047" w:type="dxa"/>
            <w:tcBorders>
              <w:top w:val="nil"/>
              <w:left w:val="nil"/>
              <w:bottom w:val="nil"/>
              <w:right w:val="nil"/>
            </w:tcBorders>
          </w:tcPr>
          <w:p w14:paraId="3B1D6C57" w14:textId="77777777" w:rsidR="001567C6" w:rsidRPr="004158CF" w:rsidRDefault="001567C6" w:rsidP="001567C6">
            <w:pPr>
              <w:rPr>
                <w:rFonts w:ascii="Times New Roman" w:eastAsia="宋体" w:hAnsi="Times New Roman"/>
                <w:color w:val="000000" w:themeColor="text1"/>
                <w:sz w:val="20"/>
                <w:szCs w:val="20"/>
                <w:lang w:eastAsia="zh-CN"/>
              </w:rPr>
            </w:pPr>
            <w:r w:rsidRPr="00C55FBE">
              <w:rPr>
                <w:rFonts w:hint="eastAsia"/>
              </w:rPr>
              <w:t>1</w:t>
            </w:r>
            <w:r>
              <w:rPr>
                <w:rFonts w:hint="eastAsia"/>
                <w:lang w:eastAsia="zh-CN"/>
              </w:rPr>
              <w:t>，</w:t>
            </w:r>
            <w:r w:rsidRPr="00C55FBE">
              <w:rPr>
                <w:rFonts w:hint="eastAsia"/>
              </w:rPr>
              <w:t>2</w:t>
            </w:r>
            <w:r>
              <w:rPr>
                <w:rFonts w:hint="eastAsia"/>
                <w:lang w:eastAsia="zh-CN"/>
              </w:rPr>
              <w:t>，</w:t>
            </w:r>
            <w:r w:rsidRPr="00C55FBE">
              <w:rPr>
                <w:rFonts w:hint="eastAsia"/>
              </w:rPr>
              <w:t>4</w:t>
            </w:r>
            <w:r>
              <w:rPr>
                <w:rFonts w:hint="eastAsia"/>
                <w:lang w:eastAsia="zh-CN"/>
              </w:rPr>
              <w:t>，</w:t>
            </w:r>
            <w:r w:rsidRPr="00C55FBE">
              <w:rPr>
                <w:rFonts w:hint="eastAsia"/>
              </w:rPr>
              <w:t>5-</w:t>
            </w:r>
            <w:r w:rsidRPr="00C55FBE">
              <w:rPr>
                <w:rFonts w:hint="eastAsia"/>
              </w:rPr>
              <w:t>四氯苯</w:t>
            </w:r>
          </w:p>
        </w:tc>
      </w:tr>
      <w:tr w:rsidR="001567C6" w:rsidRPr="004158CF" w14:paraId="28430778" w14:textId="77777777" w:rsidTr="001567C6">
        <w:trPr>
          <w:trHeight w:val="57"/>
          <w:jc w:val="center"/>
        </w:trPr>
        <w:tc>
          <w:tcPr>
            <w:tcW w:w="2607" w:type="dxa"/>
            <w:tcBorders>
              <w:top w:val="nil"/>
              <w:left w:val="nil"/>
              <w:right w:val="nil"/>
            </w:tcBorders>
          </w:tcPr>
          <w:p w14:paraId="001EC056" w14:textId="77777777" w:rsidR="001567C6" w:rsidRPr="004158CF" w:rsidRDefault="001567C6">
            <w:pPr>
              <w:rPr>
                <w:rFonts w:ascii="Times New Roman" w:eastAsia="宋体" w:hAnsi="Times New Roman"/>
                <w:color w:val="000000" w:themeColor="text1"/>
                <w:sz w:val="20"/>
                <w:szCs w:val="20"/>
                <w:lang w:eastAsia="zh-CN"/>
              </w:rPr>
            </w:pPr>
          </w:p>
        </w:tc>
        <w:tc>
          <w:tcPr>
            <w:tcW w:w="3418" w:type="dxa"/>
            <w:tcBorders>
              <w:top w:val="nil"/>
              <w:left w:val="nil"/>
              <w:right w:val="nil"/>
            </w:tcBorders>
          </w:tcPr>
          <w:p w14:paraId="36C54257" w14:textId="77777777" w:rsidR="001567C6" w:rsidRPr="004158CF" w:rsidRDefault="001567C6">
            <w:pPr>
              <w:rPr>
                <w:rFonts w:ascii="Times New Roman" w:eastAsia="宋体" w:hAnsi="Times New Roman"/>
                <w:color w:val="000000" w:themeColor="text1"/>
                <w:sz w:val="20"/>
                <w:szCs w:val="20"/>
                <w:lang w:eastAsia="zh-CN"/>
              </w:rPr>
            </w:pPr>
          </w:p>
        </w:tc>
        <w:tc>
          <w:tcPr>
            <w:tcW w:w="3047" w:type="dxa"/>
            <w:tcBorders>
              <w:top w:val="nil"/>
              <w:left w:val="nil"/>
              <w:right w:val="nil"/>
            </w:tcBorders>
          </w:tcPr>
          <w:p w14:paraId="488EC5B2" w14:textId="77777777" w:rsidR="001567C6" w:rsidRPr="004158CF" w:rsidRDefault="001567C6" w:rsidP="001567C6">
            <w:pPr>
              <w:rPr>
                <w:rFonts w:ascii="Times New Roman" w:eastAsia="宋体" w:hAnsi="Times New Roman"/>
                <w:color w:val="000000" w:themeColor="text1"/>
                <w:sz w:val="20"/>
                <w:szCs w:val="20"/>
                <w:lang w:eastAsia="zh-CN"/>
              </w:rPr>
            </w:pPr>
            <w:r w:rsidRPr="00C55FBE">
              <w:t>2</w:t>
            </w:r>
            <w:r>
              <w:rPr>
                <w:rFonts w:hint="eastAsia"/>
                <w:lang w:eastAsia="zh-CN"/>
              </w:rPr>
              <w:t>，</w:t>
            </w:r>
            <w:r w:rsidRPr="00C55FBE">
              <w:t>3</w:t>
            </w:r>
            <w:r>
              <w:rPr>
                <w:rFonts w:hint="eastAsia"/>
                <w:lang w:eastAsia="zh-CN"/>
              </w:rPr>
              <w:t>，</w:t>
            </w:r>
            <w:r w:rsidRPr="00C55FBE">
              <w:t>4</w:t>
            </w:r>
            <w:r>
              <w:rPr>
                <w:rFonts w:hint="eastAsia"/>
                <w:lang w:eastAsia="zh-CN"/>
              </w:rPr>
              <w:t>，</w:t>
            </w:r>
            <w:r w:rsidRPr="00C55FBE">
              <w:t>6-</w:t>
            </w:r>
            <w:r w:rsidRPr="001567C6">
              <w:rPr>
                <w:rFonts w:hint="eastAsia"/>
              </w:rPr>
              <w:t>四氯苯酚</w:t>
            </w:r>
          </w:p>
        </w:tc>
      </w:tr>
      <w:tr w:rsidR="001567C6" w:rsidRPr="004158CF" w14:paraId="3BBB5D0D" w14:textId="77777777" w:rsidTr="001567C6">
        <w:trPr>
          <w:trHeight w:val="57"/>
          <w:jc w:val="center"/>
        </w:trPr>
        <w:tc>
          <w:tcPr>
            <w:tcW w:w="2607" w:type="dxa"/>
            <w:tcBorders>
              <w:top w:val="nil"/>
              <w:left w:val="nil"/>
              <w:bottom w:val="nil"/>
              <w:right w:val="nil"/>
            </w:tcBorders>
          </w:tcPr>
          <w:p w14:paraId="2E825D36" w14:textId="77777777" w:rsidR="001567C6" w:rsidRPr="004158CF" w:rsidRDefault="001567C6">
            <w:pPr>
              <w:rPr>
                <w:rFonts w:ascii="Times New Roman" w:eastAsia="宋体" w:hAnsi="Times New Roman"/>
                <w:color w:val="000000" w:themeColor="text1"/>
                <w:sz w:val="20"/>
                <w:szCs w:val="20"/>
                <w:lang w:eastAsia="zh-CN"/>
              </w:rPr>
            </w:pPr>
          </w:p>
        </w:tc>
        <w:tc>
          <w:tcPr>
            <w:tcW w:w="3418" w:type="dxa"/>
            <w:tcBorders>
              <w:top w:val="nil"/>
              <w:left w:val="nil"/>
              <w:bottom w:val="nil"/>
              <w:right w:val="nil"/>
            </w:tcBorders>
          </w:tcPr>
          <w:p w14:paraId="5A3EB98E" w14:textId="77777777" w:rsidR="001567C6" w:rsidRPr="004158CF" w:rsidRDefault="001567C6">
            <w:pPr>
              <w:rPr>
                <w:rFonts w:ascii="Times New Roman" w:eastAsia="宋体" w:hAnsi="Times New Roman"/>
                <w:color w:val="000000" w:themeColor="text1"/>
                <w:sz w:val="20"/>
                <w:szCs w:val="20"/>
                <w:lang w:eastAsia="zh-CN"/>
              </w:rPr>
            </w:pPr>
          </w:p>
        </w:tc>
        <w:tc>
          <w:tcPr>
            <w:tcW w:w="3047" w:type="dxa"/>
            <w:tcBorders>
              <w:top w:val="nil"/>
              <w:left w:val="nil"/>
              <w:bottom w:val="nil"/>
              <w:right w:val="nil"/>
            </w:tcBorders>
          </w:tcPr>
          <w:p w14:paraId="33616DBB" w14:textId="77777777" w:rsidR="001567C6" w:rsidRPr="004158CF" w:rsidRDefault="001567C6" w:rsidP="001567C6">
            <w:pPr>
              <w:rPr>
                <w:rFonts w:ascii="Times New Roman" w:eastAsia="宋体" w:hAnsi="Times New Roman"/>
                <w:color w:val="000000" w:themeColor="text1"/>
                <w:sz w:val="20"/>
                <w:szCs w:val="20"/>
                <w:lang w:eastAsia="zh-CN"/>
              </w:rPr>
            </w:pPr>
            <w:r w:rsidRPr="00C55FBE">
              <w:rPr>
                <w:rFonts w:hint="eastAsia"/>
              </w:rPr>
              <w:t>2</w:t>
            </w:r>
            <w:r>
              <w:rPr>
                <w:rFonts w:hint="eastAsia"/>
                <w:lang w:eastAsia="zh-CN"/>
              </w:rPr>
              <w:t>，</w:t>
            </w:r>
            <w:r w:rsidRPr="00C55FBE">
              <w:rPr>
                <w:rFonts w:hint="eastAsia"/>
              </w:rPr>
              <w:t>4</w:t>
            </w:r>
            <w:r>
              <w:rPr>
                <w:rFonts w:hint="eastAsia"/>
                <w:lang w:eastAsia="zh-CN"/>
              </w:rPr>
              <w:t>，</w:t>
            </w:r>
            <w:r w:rsidRPr="00C55FBE">
              <w:rPr>
                <w:rFonts w:hint="eastAsia"/>
              </w:rPr>
              <w:t>6-</w:t>
            </w:r>
            <w:r w:rsidRPr="00C55FBE">
              <w:rPr>
                <w:rFonts w:hint="eastAsia"/>
              </w:rPr>
              <w:t>三溴苯酚（</w:t>
            </w:r>
            <w:r w:rsidRPr="001567C6">
              <w:t>surr</w:t>
            </w:r>
            <w:r w:rsidRPr="00C55FBE">
              <w:rPr>
                <w:rFonts w:hint="eastAsia"/>
              </w:rPr>
              <w:t>）</w:t>
            </w:r>
          </w:p>
        </w:tc>
      </w:tr>
      <w:tr w:rsidR="001567C6" w:rsidRPr="004158CF" w14:paraId="49424BD1" w14:textId="77777777" w:rsidTr="001567C6">
        <w:trPr>
          <w:trHeight w:val="57"/>
          <w:jc w:val="center"/>
        </w:trPr>
        <w:tc>
          <w:tcPr>
            <w:tcW w:w="2607" w:type="dxa"/>
            <w:tcBorders>
              <w:top w:val="nil"/>
              <w:left w:val="nil"/>
              <w:bottom w:val="nil"/>
              <w:right w:val="nil"/>
            </w:tcBorders>
          </w:tcPr>
          <w:p w14:paraId="1DED8574" w14:textId="77777777" w:rsidR="001567C6" w:rsidRPr="004158CF" w:rsidRDefault="001567C6">
            <w:pPr>
              <w:rPr>
                <w:rFonts w:ascii="Times New Roman" w:eastAsia="宋体" w:hAnsi="Times New Roman"/>
                <w:color w:val="000000" w:themeColor="text1"/>
                <w:sz w:val="20"/>
                <w:szCs w:val="20"/>
                <w:lang w:eastAsia="zh-CN"/>
              </w:rPr>
            </w:pPr>
          </w:p>
        </w:tc>
        <w:tc>
          <w:tcPr>
            <w:tcW w:w="3418" w:type="dxa"/>
            <w:tcBorders>
              <w:top w:val="nil"/>
              <w:left w:val="nil"/>
              <w:bottom w:val="nil"/>
              <w:right w:val="nil"/>
            </w:tcBorders>
          </w:tcPr>
          <w:p w14:paraId="3C2582CA" w14:textId="77777777" w:rsidR="001567C6" w:rsidRPr="004158CF" w:rsidRDefault="001567C6">
            <w:pPr>
              <w:rPr>
                <w:rFonts w:ascii="Times New Roman" w:eastAsia="宋体" w:hAnsi="Times New Roman"/>
                <w:color w:val="000000" w:themeColor="text1"/>
                <w:sz w:val="20"/>
                <w:szCs w:val="20"/>
                <w:lang w:eastAsia="zh-CN"/>
              </w:rPr>
            </w:pPr>
          </w:p>
        </w:tc>
        <w:tc>
          <w:tcPr>
            <w:tcW w:w="3047" w:type="dxa"/>
            <w:tcBorders>
              <w:top w:val="nil"/>
              <w:left w:val="nil"/>
              <w:bottom w:val="nil"/>
              <w:right w:val="nil"/>
            </w:tcBorders>
          </w:tcPr>
          <w:p w14:paraId="06175C73" w14:textId="77777777" w:rsidR="001567C6" w:rsidRPr="00C55FBE" w:rsidRDefault="001567C6" w:rsidP="001567C6">
            <w:pPr>
              <w:rPr>
                <w:lang w:eastAsia="zh-CN"/>
              </w:rPr>
            </w:pPr>
            <w:r>
              <w:rPr>
                <w:rFonts w:hint="eastAsia"/>
                <w:lang w:eastAsia="zh-CN"/>
              </w:rPr>
              <w:t>2</w:t>
            </w:r>
            <w:r>
              <w:rPr>
                <w:rFonts w:hint="eastAsia"/>
                <w:lang w:eastAsia="zh-CN"/>
              </w:rPr>
              <w:t>，</w:t>
            </w:r>
            <w:r>
              <w:rPr>
                <w:rFonts w:hint="eastAsia"/>
                <w:lang w:eastAsia="zh-CN"/>
              </w:rPr>
              <w:t>4</w:t>
            </w:r>
            <w:r>
              <w:rPr>
                <w:rFonts w:hint="eastAsia"/>
                <w:lang w:eastAsia="zh-CN"/>
              </w:rPr>
              <w:t>，</w:t>
            </w:r>
            <w:r>
              <w:rPr>
                <w:rFonts w:hint="eastAsia"/>
                <w:lang w:eastAsia="zh-CN"/>
              </w:rPr>
              <w:t>6</w:t>
            </w:r>
            <w:r w:rsidRPr="001567C6">
              <w:rPr>
                <w:rFonts w:hint="eastAsia"/>
                <w:lang w:eastAsia="zh-CN"/>
              </w:rPr>
              <w:t>三氯酚</w:t>
            </w:r>
          </w:p>
        </w:tc>
      </w:tr>
      <w:tr w:rsidR="001567C6" w:rsidRPr="004158CF" w14:paraId="6D6AA7E6" w14:textId="77777777" w:rsidTr="001567C6">
        <w:trPr>
          <w:trHeight w:val="57"/>
          <w:jc w:val="center"/>
        </w:trPr>
        <w:tc>
          <w:tcPr>
            <w:tcW w:w="2607" w:type="dxa"/>
            <w:tcBorders>
              <w:top w:val="nil"/>
              <w:left w:val="nil"/>
              <w:bottom w:val="single" w:sz="24" w:space="0" w:color="000000"/>
              <w:right w:val="nil"/>
            </w:tcBorders>
          </w:tcPr>
          <w:p w14:paraId="0F6378EE" w14:textId="77777777" w:rsidR="001567C6" w:rsidRPr="004158CF" w:rsidRDefault="001567C6">
            <w:pPr>
              <w:rPr>
                <w:rFonts w:ascii="Times New Roman" w:eastAsia="宋体" w:hAnsi="Times New Roman"/>
                <w:color w:val="000000" w:themeColor="text1"/>
                <w:sz w:val="20"/>
                <w:szCs w:val="20"/>
                <w:lang w:eastAsia="zh-CN"/>
              </w:rPr>
            </w:pPr>
          </w:p>
        </w:tc>
        <w:tc>
          <w:tcPr>
            <w:tcW w:w="3418" w:type="dxa"/>
            <w:tcBorders>
              <w:top w:val="nil"/>
              <w:left w:val="nil"/>
              <w:bottom w:val="single" w:sz="24" w:space="0" w:color="000000"/>
              <w:right w:val="nil"/>
            </w:tcBorders>
          </w:tcPr>
          <w:p w14:paraId="7622FA6E" w14:textId="77777777" w:rsidR="001567C6" w:rsidRPr="004158CF" w:rsidRDefault="001567C6">
            <w:pPr>
              <w:rPr>
                <w:rFonts w:ascii="Times New Roman" w:eastAsia="宋体" w:hAnsi="Times New Roman"/>
                <w:color w:val="000000" w:themeColor="text1"/>
                <w:sz w:val="20"/>
                <w:szCs w:val="20"/>
                <w:lang w:eastAsia="zh-CN"/>
              </w:rPr>
            </w:pPr>
          </w:p>
        </w:tc>
        <w:tc>
          <w:tcPr>
            <w:tcW w:w="3047" w:type="dxa"/>
            <w:tcBorders>
              <w:top w:val="nil"/>
              <w:left w:val="nil"/>
              <w:bottom w:val="single" w:sz="24" w:space="0" w:color="000000"/>
              <w:right w:val="nil"/>
            </w:tcBorders>
          </w:tcPr>
          <w:p w14:paraId="36EE421A" w14:textId="77777777" w:rsidR="001567C6" w:rsidRPr="00C55FBE" w:rsidRDefault="001567C6" w:rsidP="001567C6">
            <w:r w:rsidRPr="001567C6">
              <w:rPr>
                <w:rFonts w:hint="eastAsia"/>
              </w:rPr>
              <w:t>2</w:t>
            </w:r>
            <w:r>
              <w:rPr>
                <w:rFonts w:hint="eastAsia"/>
                <w:lang w:eastAsia="zh-CN"/>
              </w:rPr>
              <w:t>，</w:t>
            </w:r>
            <w:r w:rsidRPr="001567C6">
              <w:rPr>
                <w:rFonts w:hint="eastAsia"/>
              </w:rPr>
              <w:t>4</w:t>
            </w:r>
            <w:r>
              <w:rPr>
                <w:rFonts w:hint="eastAsia"/>
                <w:lang w:eastAsia="zh-CN"/>
              </w:rPr>
              <w:t>，</w:t>
            </w:r>
            <w:r w:rsidRPr="001567C6">
              <w:rPr>
                <w:rFonts w:hint="eastAsia"/>
              </w:rPr>
              <w:t>5-</w:t>
            </w:r>
            <w:r w:rsidRPr="001567C6">
              <w:rPr>
                <w:rFonts w:hint="eastAsia"/>
              </w:rPr>
              <w:t>三氯苯酚</w:t>
            </w:r>
          </w:p>
        </w:tc>
      </w:tr>
    </w:tbl>
    <w:p w14:paraId="2FB81532" w14:textId="77777777" w:rsidR="00095267" w:rsidRPr="004158CF" w:rsidRDefault="00474047" w:rsidP="00B7484A">
      <w:pPr>
        <w:jc w:val="center"/>
        <w:rPr>
          <w:rFonts w:ascii="Times New Roman" w:eastAsia="宋体" w:hAnsi="Times New Roman"/>
          <w:b/>
          <w:color w:val="000000" w:themeColor="text1"/>
          <w:lang w:eastAsia="zh-CN"/>
        </w:rPr>
      </w:pPr>
      <w:r w:rsidRPr="004158CF">
        <w:rPr>
          <w:rFonts w:ascii="Times New Roman" w:eastAsia="宋体" w:hAnsi="Times New Roman" w:hint="eastAsia"/>
          <w:b/>
          <w:color w:val="000000" w:themeColor="text1"/>
          <w:lang w:eastAsia="zh-CN"/>
        </w:rPr>
        <w:t>表</w:t>
      </w:r>
      <w:r w:rsidRPr="004158CF">
        <w:rPr>
          <w:rFonts w:ascii="Times New Roman" w:eastAsia="宋体" w:hAnsi="Times New Roman" w:hint="eastAsia"/>
          <w:b/>
          <w:color w:val="000000" w:themeColor="text1"/>
          <w:lang w:eastAsia="zh-CN"/>
        </w:rPr>
        <w:t>5</w:t>
      </w:r>
    </w:p>
    <w:p w14:paraId="4411F5B5" w14:textId="77777777" w:rsidR="00095267" w:rsidRPr="004158CF" w:rsidRDefault="00474047">
      <w:pPr>
        <w:jc w:val="center"/>
        <w:rPr>
          <w:rFonts w:ascii="Times New Roman" w:eastAsia="宋体" w:hAnsi="Times New Roman"/>
          <w:b/>
          <w:color w:val="000000" w:themeColor="text1"/>
          <w:lang w:eastAsia="zh-CN"/>
        </w:rPr>
      </w:pPr>
      <w:r w:rsidRPr="004158CF">
        <w:rPr>
          <w:rFonts w:ascii="Times New Roman" w:eastAsia="宋体" w:hAnsi="Times New Roman" w:hint="eastAsia"/>
          <w:b/>
          <w:color w:val="000000" w:themeColor="text1"/>
          <w:lang w:eastAsia="zh-CN"/>
        </w:rPr>
        <w:t>（续）</w:t>
      </w:r>
    </w:p>
    <w:tbl>
      <w:tblPr>
        <w:tblW w:w="9072" w:type="dxa"/>
        <w:jc w:val="center"/>
        <w:tblLayout w:type="fixed"/>
        <w:tblCellMar>
          <w:left w:w="0" w:type="dxa"/>
          <w:right w:w="0" w:type="dxa"/>
        </w:tblCellMar>
        <w:tblLook w:val="04A0" w:firstRow="1" w:lastRow="0" w:firstColumn="1" w:lastColumn="0" w:noHBand="0" w:noVBand="1"/>
      </w:tblPr>
      <w:tblGrid>
        <w:gridCol w:w="2393"/>
        <w:gridCol w:w="3679"/>
        <w:gridCol w:w="3000"/>
      </w:tblGrid>
      <w:tr w:rsidR="00095267" w:rsidRPr="004158CF" w14:paraId="032B08EB" w14:textId="77777777" w:rsidTr="00C62E56">
        <w:trPr>
          <w:trHeight w:val="581"/>
          <w:jc w:val="center"/>
        </w:trPr>
        <w:tc>
          <w:tcPr>
            <w:tcW w:w="2393" w:type="dxa"/>
            <w:tcBorders>
              <w:top w:val="single" w:sz="24" w:space="0" w:color="auto"/>
              <w:left w:val="nil"/>
              <w:bottom w:val="single" w:sz="8" w:space="0" w:color="000000"/>
              <w:right w:val="nil"/>
            </w:tcBorders>
          </w:tcPr>
          <w:p w14:paraId="000BF2BB" w14:textId="77777777" w:rsidR="00095267" w:rsidRPr="004158CF" w:rsidRDefault="00474047">
            <w:pPr>
              <w:rPr>
                <w:rFonts w:ascii="Times New Roman" w:eastAsia="宋体" w:hAnsi="Times New Roman"/>
                <w:color w:val="000000" w:themeColor="text1"/>
                <w:sz w:val="20"/>
                <w:szCs w:val="20"/>
                <w:lang w:eastAsia="zh-CN"/>
              </w:rPr>
            </w:pPr>
            <w:r w:rsidRPr="004158CF">
              <w:rPr>
                <w:rFonts w:ascii="Times New Roman" w:eastAsia="宋体" w:hAnsi="Times New Roman" w:hint="eastAsia"/>
                <w:color w:val="000000" w:themeColor="text1"/>
                <w:sz w:val="20"/>
                <w:szCs w:val="20"/>
                <w:lang w:eastAsia="zh-CN"/>
              </w:rPr>
              <w:t>菲</w:t>
            </w:r>
            <w:r w:rsidRPr="004158CF">
              <w:rPr>
                <w:rFonts w:ascii="Times New Roman" w:eastAsia="宋体" w:hAnsi="Times New Roman"/>
                <w:color w:val="000000" w:themeColor="text1"/>
                <w:sz w:val="20"/>
                <w:szCs w:val="20"/>
                <w:lang w:eastAsia="zh-CN"/>
              </w:rPr>
              <w:t>-d</w:t>
            </w:r>
            <w:r w:rsidRPr="004158CF">
              <w:rPr>
                <w:rFonts w:ascii="Times New Roman" w:eastAsia="宋体" w:hAnsi="Times New Roman"/>
                <w:color w:val="000000" w:themeColor="text1"/>
                <w:sz w:val="20"/>
                <w:szCs w:val="20"/>
                <w:vertAlign w:val="subscript"/>
                <w:lang w:eastAsia="zh-CN"/>
              </w:rPr>
              <w:t>10</w:t>
            </w:r>
          </w:p>
        </w:tc>
        <w:tc>
          <w:tcPr>
            <w:tcW w:w="3679" w:type="dxa"/>
            <w:tcBorders>
              <w:top w:val="single" w:sz="24" w:space="0" w:color="auto"/>
              <w:left w:val="nil"/>
              <w:bottom w:val="single" w:sz="8" w:space="0" w:color="000000"/>
              <w:right w:val="nil"/>
            </w:tcBorders>
          </w:tcPr>
          <w:p w14:paraId="656B9878" w14:textId="77777777" w:rsidR="00095267" w:rsidRPr="004158CF" w:rsidRDefault="00474047">
            <w:pPr>
              <w:rPr>
                <w:rFonts w:ascii="Times New Roman" w:eastAsia="宋体" w:hAnsi="Times New Roman"/>
                <w:color w:val="000000" w:themeColor="text1"/>
                <w:sz w:val="20"/>
                <w:szCs w:val="20"/>
                <w:lang w:eastAsia="zh-CN"/>
              </w:rPr>
            </w:pPr>
            <w:r w:rsidRPr="004158CF">
              <w:rPr>
                <w:rFonts w:ascii="Times New Roman" w:eastAsia="宋体" w:hAnsi="Times New Roman" w:hint="eastAsia"/>
                <w:color w:val="000000" w:themeColor="text1"/>
                <w:sz w:val="20"/>
                <w:szCs w:val="20"/>
                <w:lang w:eastAsia="zh-CN"/>
              </w:rPr>
              <w:t>屈</w:t>
            </w:r>
            <w:r w:rsidRPr="004158CF">
              <w:rPr>
                <w:rFonts w:ascii="Times New Roman" w:eastAsia="宋体" w:hAnsi="Times New Roman"/>
                <w:color w:val="000000" w:themeColor="text1"/>
                <w:sz w:val="20"/>
                <w:szCs w:val="20"/>
                <w:lang w:eastAsia="zh-CN"/>
              </w:rPr>
              <w:t>-d</w:t>
            </w:r>
            <w:r w:rsidRPr="004158CF">
              <w:rPr>
                <w:rFonts w:ascii="Times New Roman" w:eastAsia="宋体" w:hAnsi="Times New Roman"/>
                <w:color w:val="000000" w:themeColor="text1"/>
                <w:sz w:val="20"/>
                <w:szCs w:val="20"/>
                <w:vertAlign w:val="subscript"/>
                <w:lang w:eastAsia="zh-CN"/>
              </w:rPr>
              <w:t>12</w:t>
            </w:r>
          </w:p>
        </w:tc>
        <w:tc>
          <w:tcPr>
            <w:tcW w:w="3000" w:type="dxa"/>
            <w:tcBorders>
              <w:top w:val="single" w:sz="24" w:space="0" w:color="auto"/>
              <w:left w:val="nil"/>
              <w:bottom w:val="single" w:sz="8" w:space="0" w:color="000000"/>
              <w:right w:val="nil"/>
            </w:tcBorders>
          </w:tcPr>
          <w:p w14:paraId="6BC517B2" w14:textId="77777777" w:rsidR="00095267" w:rsidRPr="004158CF" w:rsidRDefault="00474047">
            <w:pPr>
              <w:rPr>
                <w:rFonts w:ascii="Times New Roman" w:eastAsia="宋体" w:hAnsi="Times New Roman"/>
                <w:color w:val="000000" w:themeColor="text1"/>
                <w:sz w:val="20"/>
                <w:szCs w:val="20"/>
                <w:lang w:eastAsia="zh-CN"/>
              </w:rPr>
            </w:pPr>
            <w:r w:rsidRPr="004158CF">
              <w:rPr>
                <w:rFonts w:ascii="Times New Roman" w:eastAsia="宋体" w:hAnsi="Times New Roman" w:hint="eastAsia"/>
                <w:color w:val="000000" w:themeColor="text1"/>
                <w:sz w:val="20"/>
                <w:szCs w:val="20"/>
                <w:lang w:eastAsia="zh-CN"/>
              </w:rPr>
              <w:t>二萘嵌苯</w:t>
            </w:r>
            <w:r w:rsidRPr="004158CF">
              <w:rPr>
                <w:rFonts w:ascii="Times New Roman" w:eastAsia="宋体" w:hAnsi="Times New Roman"/>
                <w:color w:val="000000" w:themeColor="text1"/>
                <w:sz w:val="20"/>
                <w:szCs w:val="20"/>
                <w:lang w:eastAsia="zh-CN"/>
              </w:rPr>
              <w:t>-d</w:t>
            </w:r>
            <w:r w:rsidRPr="004158CF">
              <w:rPr>
                <w:rFonts w:ascii="Times New Roman" w:eastAsia="宋体" w:hAnsi="Times New Roman"/>
                <w:color w:val="000000" w:themeColor="text1"/>
                <w:sz w:val="20"/>
                <w:szCs w:val="20"/>
                <w:vertAlign w:val="subscript"/>
                <w:lang w:eastAsia="zh-CN"/>
              </w:rPr>
              <w:t>12</w:t>
            </w:r>
          </w:p>
        </w:tc>
      </w:tr>
      <w:tr w:rsidR="00571BEC" w:rsidRPr="004158CF" w14:paraId="24EA9C9C" w14:textId="77777777">
        <w:trPr>
          <w:trHeight w:val="20"/>
          <w:jc w:val="center"/>
        </w:trPr>
        <w:tc>
          <w:tcPr>
            <w:tcW w:w="2393" w:type="dxa"/>
            <w:tcBorders>
              <w:top w:val="single" w:sz="8" w:space="0" w:color="000000"/>
              <w:left w:val="nil"/>
              <w:bottom w:val="nil"/>
              <w:right w:val="nil"/>
            </w:tcBorders>
          </w:tcPr>
          <w:p w14:paraId="2501DF96" w14:textId="77777777" w:rsidR="00571BEC" w:rsidRPr="004158CF" w:rsidRDefault="00571BEC">
            <w:pPr>
              <w:rPr>
                <w:rFonts w:ascii="Times New Roman" w:eastAsia="宋体" w:hAnsi="Times New Roman"/>
                <w:color w:val="000000" w:themeColor="text1"/>
                <w:sz w:val="20"/>
                <w:szCs w:val="20"/>
                <w:lang w:eastAsia="zh-CN"/>
              </w:rPr>
            </w:pPr>
            <w:r w:rsidRPr="00C51AF2">
              <w:rPr>
                <w:rFonts w:hint="eastAsia"/>
              </w:rPr>
              <w:t>4-</w:t>
            </w:r>
            <w:r w:rsidRPr="00C51AF2">
              <w:rPr>
                <w:rFonts w:hint="eastAsia"/>
              </w:rPr>
              <w:t>氨基联苯</w:t>
            </w:r>
          </w:p>
        </w:tc>
        <w:tc>
          <w:tcPr>
            <w:tcW w:w="3679" w:type="dxa"/>
            <w:tcBorders>
              <w:top w:val="single" w:sz="8" w:space="0" w:color="000000"/>
              <w:left w:val="nil"/>
              <w:bottom w:val="nil"/>
              <w:right w:val="nil"/>
            </w:tcBorders>
          </w:tcPr>
          <w:p w14:paraId="53EB4A85" w14:textId="77777777" w:rsidR="00571BEC" w:rsidRPr="004158CF" w:rsidRDefault="00571BEC">
            <w:pPr>
              <w:rPr>
                <w:rFonts w:ascii="Times New Roman" w:eastAsia="宋体" w:hAnsi="Times New Roman"/>
                <w:color w:val="000000" w:themeColor="text1"/>
                <w:sz w:val="20"/>
                <w:szCs w:val="20"/>
                <w:lang w:eastAsia="zh-CN"/>
              </w:rPr>
            </w:pPr>
            <w:r w:rsidRPr="000D6944">
              <w:rPr>
                <w:rFonts w:hint="eastAsia"/>
              </w:rPr>
              <w:t>联苯胺</w:t>
            </w:r>
          </w:p>
        </w:tc>
        <w:tc>
          <w:tcPr>
            <w:tcW w:w="3000" w:type="dxa"/>
            <w:tcBorders>
              <w:top w:val="single" w:sz="8" w:space="0" w:color="000000"/>
              <w:left w:val="nil"/>
              <w:bottom w:val="nil"/>
              <w:right w:val="nil"/>
            </w:tcBorders>
          </w:tcPr>
          <w:p w14:paraId="0496B6AC" w14:textId="77777777" w:rsidR="00571BEC" w:rsidRPr="004158CF" w:rsidRDefault="00571BEC">
            <w:pPr>
              <w:rPr>
                <w:rFonts w:ascii="Times New Roman" w:eastAsia="宋体" w:hAnsi="Times New Roman"/>
                <w:color w:val="000000" w:themeColor="text1"/>
                <w:sz w:val="20"/>
                <w:szCs w:val="20"/>
                <w:lang w:eastAsia="zh-CN"/>
              </w:rPr>
            </w:pPr>
            <w:r w:rsidRPr="00B0273C">
              <w:rPr>
                <w:rFonts w:hint="eastAsia"/>
              </w:rPr>
              <w:t>苯并（</w:t>
            </w:r>
            <w:r w:rsidRPr="00B0273C">
              <w:rPr>
                <w:rFonts w:hint="eastAsia"/>
              </w:rPr>
              <w:t>b</w:t>
            </w:r>
            <w:r w:rsidRPr="00B0273C">
              <w:rPr>
                <w:rFonts w:hint="eastAsia"/>
              </w:rPr>
              <w:t>）中荧蒽</w:t>
            </w:r>
          </w:p>
        </w:tc>
      </w:tr>
      <w:tr w:rsidR="00571BEC" w:rsidRPr="004158CF" w14:paraId="4BB28169" w14:textId="77777777">
        <w:trPr>
          <w:trHeight w:val="20"/>
          <w:jc w:val="center"/>
        </w:trPr>
        <w:tc>
          <w:tcPr>
            <w:tcW w:w="2393" w:type="dxa"/>
            <w:tcBorders>
              <w:top w:val="nil"/>
              <w:left w:val="nil"/>
              <w:bottom w:val="nil"/>
              <w:right w:val="nil"/>
            </w:tcBorders>
          </w:tcPr>
          <w:p w14:paraId="5786C205" w14:textId="77777777" w:rsidR="00571BEC" w:rsidRPr="004158CF" w:rsidRDefault="00571BEC">
            <w:pPr>
              <w:rPr>
                <w:rFonts w:ascii="Times New Roman" w:eastAsia="宋体" w:hAnsi="Times New Roman"/>
                <w:color w:val="000000" w:themeColor="text1"/>
                <w:sz w:val="20"/>
                <w:szCs w:val="20"/>
                <w:lang w:eastAsia="zh-CN"/>
              </w:rPr>
            </w:pPr>
            <w:r w:rsidRPr="00C51AF2">
              <w:rPr>
                <w:rFonts w:hint="eastAsia"/>
              </w:rPr>
              <w:t>蒽</w:t>
            </w:r>
          </w:p>
        </w:tc>
        <w:tc>
          <w:tcPr>
            <w:tcW w:w="3679" w:type="dxa"/>
            <w:tcBorders>
              <w:top w:val="nil"/>
              <w:left w:val="nil"/>
              <w:bottom w:val="nil"/>
              <w:right w:val="nil"/>
            </w:tcBorders>
          </w:tcPr>
          <w:p w14:paraId="67CE203E" w14:textId="77777777" w:rsidR="00571BEC" w:rsidRPr="004158CF" w:rsidRDefault="00571BEC">
            <w:pPr>
              <w:rPr>
                <w:rFonts w:ascii="Times New Roman" w:eastAsia="宋体" w:hAnsi="Times New Roman"/>
                <w:color w:val="000000" w:themeColor="text1"/>
                <w:sz w:val="20"/>
                <w:szCs w:val="20"/>
                <w:lang w:eastAsia="zh-CN"/>
              </w:rPr>
            </w:pPr>
            <w:r w:rsidRPr="000D6944">
              <w:rPr>
                <w:rFonts w:hint="eastAsia"/>
              </w:rPr>
              <w:t>苯并（</w:t>
            </w:r>
            <w:r w:rsidRPr="000D6944">
              <w:rPr>
                <w:rFonts w:hint="eastAsia"/>
              </w:rPr>
              <w:t>a</w:t>
            </w:r>
            <w:r w:rsidRPr="000D6944">
              <w:rPr>
                <w:rFonts w:hint="eastAsia"/>
              </w:rPr>
              <w:t>）蒽</w:t>
            </w:r>
          </w:p>
        </w:tc>
        <w:tc>
          <w:tcPr>
            <w:tcW w:w="3000" w:type="dxa"/>
            <w:tcBorders>
              <w:top w:val="nil"/>
              <w:left w:val="nil"/>
              <w:bottom w:val="nil"/>
              <w:right w:val="nil"/>
            </w:tcBorders>
          </w:tcPr>
          <w:p w14:paraId="69B7CFF9" w14:textId="77777777" w:rsidR="00571BEC" w:rsidRPr="004158CF" w:rsidRDefault="00571BEC">
            <w:pPr>
              <w:rPr>
                <w:rFonts w:ascii="Times New Roman" w:eastAsia="宋体" w:hAnsi="Times New Roman"/>
                <w:color w:val="000000" w:themeColor="text1"/>
                <w:sz w:val="20"/>
                <w:szCs w:val="20"/>
                <w:lang w:eastAsia="zh-CN"/>
              </w:rPr>
            </w:pPr>
            <w:r w:rsidRPr="00B0273C">
              <w:rPr>
                <w:rFonts w:hint="eastAsia"/>
              </w:rPr>
              <w:t>苯并（</w:t>
            </w:r>
            <w:r w:rsidRPr="00B0273C">
              <w:rPr>
                <w:rFonts w:hint="eastAsia"/>
              </w:rPr>
              <w:t>K</w:t>
            </w:r>
            <w:r w:rsidRPr="00B0273C">
              <w:rPr>
                <w:rFonts w:hint="eastAsia"/>
              </w:rPr>
              <w:t>）荧蒽</w:t>
            </w:r>
          </w:p>
        </w:tc>
      </w:tr>
      <w:tr w:rsidR="00571BEC" w:rsidRPr="004158CF" w14:paraId="1AD18D9A" w14:textId="77777777">
        <w:trPr>
          <w:trHeight w:val="20"/>
          <w:jc w:val="center"/>
        </w:trPr>
        <w:tc>
          <w:tcPr>
            <w:tcW w:w="2393" w:type="dxa"/>
            <w:tcBorders>
              <w:top w:val="nil"/>
              <w:left w:val="nil"/>
              <w:bottom w:val="nil"/>
              <w:right w:val="nil"/>
            </w:tcBorders>
          </w:tcPr>
          <w:p w14:paraId="1A1B7FF3" w14:textId="77777777" w:rsidR="00571BEC" w:rsidRPr="004158CF" w:rsidRDefault="00571BEC">
            <w:pPr>
              <w:rPr>
                <w:rFonts w:ascii="Times New Roman" w:eastAsia="宋体" w:hAnsi="Times New Roman"/>
                <w:color w:val="000000" w:themeColor="text1"/>
                <w:sz w:val="20"/>
                <w:szCs w:val="20"/>
                <w:lang w:eastAsia="zh-CN"/>
              </w:rPr>
            </w:pPr>
            <w:r w:rsidRPr="00C51AF2">
              <w:rPr>
                <w:rFonts w:hint="eastAsia"/>
              </w:rPr>
              <w:t>莠去津</w:t>
            </w:r>
          </w:p>
        </w:tc>
        <w:tc>
          <w:tcPr>
            <w:tcW w:w="3679" w:type="dxa"/>
            <w:tcBorders>
              <w:top w:val="nil"/>
              <w:left w:val="nil"/>
              <w:bottom w:val="nil"/>
              <w:right w:val="nil"/>
            </w:tcBorders>
          </w:tcPr>
          <w:p w14:paraId="2C0848D9" w14:textId="77777777" w:rsidR="00571BEC" w:rsidRPr="004158CF" w:rsidRDefault="00571BEC">
            <w:pPr>
              <w:rPr>
                <w:rFonts w:ascii="Times New Roman" w:eastAsia="宋体" w:hAnsi="Times New Roman"/>
                <w:color w:val="000000" w:themeColor="text1"/>
                <w:sz w:val="20"/>
                <w:szCs w:val="20"/>
                <w:lang w:eastAsia="zh-CN"/>
              </w:rPr>
            </w:pPr>
            <w:r w:rsidRPr="000D6944">
              <w:rPr>
                <w:rFonts w:hint="eastAsia"/>
              </w:rPr>
              <w:t>邻苯二甲酸二</w:t>
            </w:r>
          </w:p>
        </w:tc>
        <w:tc>
          <w:tcPr>
            <w:tcW w:w="3000" w:type="dxa"/>
            <w:tcBorders>
              <w:top w:val="nil"/>
              <w:left w:val="nil"/>
              <w:bottom w:val="nil"/>
              <w:right w:val="nil"/>
            </w:tcBorders>
          </w:tcPr>
          <w:p w14:paraId="54DF6FD1" w14:textId="77777777" w:rsidR="00571BEC" w:rsidRPr="004158CF" w:rsidRDefault="00571BEC">
            <w:pPr>
              <w:rPr>
                <w:rFonts w:ascii="Times New Roman" w:eastAsia="宋体" w:hAnsi="Times New Roman"/>
                <w:color w:val="000000" w:themeColor="text1"/>
                <w:sz w:val="20"/>
                <w:szCs w:val="20"/>
                <w:lang w:eastAsia="zh-CN"/>
              </w:rPr>
            </w:pPr>
            <w:r w:rsidRPr="00B0273C">
              <w:rPr>
                <w:rFonts w:hint="eastAsia"/>
                <w:lang w:eastAsia="zh-CN"/>
              </w:rPr>
              <w:t>苯并（</w:t>
            </w:r>
            <w:r w:rsidRPr="00B0273C">
              <w:rPr>
                <w:rFonts w:hint="eastAsia"/>
                <w:lang w:eastAsia="zh-CN"/>
              </w:rPr>
              <w:t>G</w:t>
            </w:r>
            <w:r w:rsidRPr="00B0273C">
              <w:rPr>
                <w:rFonts w:hint="eastAsia"/>
                <w:lang w:eastAsia="zh-CN"/>
              </w:rPr>
              <w:t>，</w:t>
            </w:r>
            <w:r w:rsidRPr="00B0273C">
              <w:rPr>
                <w:rFonts w:hint="eastAsia"/>
                <w:lang w:eastAsia="zh-CN"/>
              </w:rPr>
              <w:t>H</w:t>
            </w:r>
            <w:r w:rsidRPr="00B0273C">
              <w:rPr>
                <w:rFonts w:hint="eastAsia"/>
                <w:lang w:eastAsia="zh-CN"/>
              </w:rPr>
              <w:t>，</w:t>
            </w:r>
            <w:r w:rsidRPr="00B0273C">
              <w:rPr>
                <w:rFonts w:hint="eastAsia"/>
                <w:lang w:eastAsia="zh-CN"/>
              </w:rPr>
              <w:t>I</w:t>
            </w:r>
            <w:r w:rsidRPr="00B0273C">
              <w:rPr>
                <w:rFonts w:hint="eastAsia"/>
                <w:lang w:eastAsia="zh-CN"/>
              </w:rPr>
              <w:t>）二萘嵌苯</w:t>
            </w:r>
          </w:p>
        </w:tc>
      </w:tr>
      <w:tr w:rsidR="00571BEC" w:rsidRPr="004158CF" w14:paraId="0A471BA6" w14:textId="77777777">
        <w:trPr>
          <w:trHeight w:val="20"/>
          <w:jc w:val="center"/>
        </w:trPr>
        <w:tc>
          <w:tcPr>
            <w:tcW w:w="2393" w:type="dxa"/>
            <w:tcBorders>
              <w:top w:val="nil"/>
              <w:left w:val="nil"/>
              <w:bottom w:val="nil"/>
              <w:right w:val="nil"/>
            </w:tcBorders>
          </w:tcPr>
          <w:p w14:paraId="74321D44" w14:textId="77777777" w:rsidR="00571BEC" w:rsidRPr="004158CF" w:rsidRDefault="00571BEC">
            <w:pPr>
              <w:rPr>
                <w:rFonts w:ascii="Times New Roman" w:eastAsia="宋体" w:hAnsi="Times New Roman"/>
                <w:color w:val="000000" w:themeColor="text1"/>
                <w:sz w:val="20"/>
                <w:szCs w:val="20"/>
                <w:lang w:eastAsia="zh-CN"/>
              </w:rPr>
            </w:pPr>
            <w:r w:rsidRPr="00C51AF2">
              <w:rPr>
                <w:rFonts w:hint="eastAsia"/>
              </w:rPr>
              <w:t>4-</w:t>
            </w:r>
            <w:r w:rsidRPr="00C51AF2">
              <w:rPr>
                <w:rFonts w:hint="eastAsia"/>
              </w:rPr>
              <w:t>苯基醚</w:t>
            </w:r>
          </w:p>
        </w:tc>
        <w:tc>
          <w:tcPr>
            <w:tcW w:w="3679" w:type="dxa"/>
            <w:tcBorders>
              <w:top w:val="nil"/>
              <w:left w:val="nil"/>
              <w:bottom w:val="nil"/>
              <w:right w:val="nil"/>
            </w:tcBorders>
          </w:tcPr>
          <w:p w14:paraId="4199AF1E" w14:textId="77777777" w:rsidR="00571BEC" w:rsidRPr="004158CF" w:rsidRDefault="00571BEC">
            <w:pPr>
              <w:rPr>
                <w:rFonts w:ascii="Times New Roman" w:eastAsia="宋体" w:hAnsi="Times New Roman"/>
                <w:color w:val="000000" w:themeColor="text1"/>
                <w:sz w:val="20"/>
                <w:szCs w:val="20"/>
                <w:lang w:eastAsia="zh-CN"/>
              </w:rPr>
            </w:pPr>
            <w:r w:rsidRPr="000D6944">
              <w:rPr>
                <w:rFonts w:hint="eastAsia"/>
              </w:rPr>
              <w:t>邻苯二甲酸丁基苄酯</w:t>
            </w:r>
          </w:p>
        </w:tc>
        <w:tc>
          <w:tcPr>
            <w:tcW w:w="3000" w:type="dxa"/>
            <w:tcBorders>
              <w:top w:val="nil"/>
              <w:left w:val="nil"/>
              <w:bottom w:val="nil"/>
              <w:right w:val="nil"/>
            </w:tcBorders>
          </w:tcPr>
          <w:p w14:paraId="3FDFDDA7" w14:textId="77777777" w:rsidR="00571BEC" w:rsidRPr="004158CF" w:rsidRDefault="00571BEC">
            <w:pPr>
              <w:rPr>
                <w:rFonts w:ascii="Times New Roman" w:eastAsia="宋体" w:hAnsi="Times New Roman"/>
                <w:color w:val="000000" w:themeColor="text1"/>
                <w:sz w:val="20"/>
                <w:szCs w:val="20"/>
                <w:lang w:eastAsia="zh-CN"/>
              </w:rPr>
            </w:pPr>
            <w:r w:rsidRPr="00B0273C">
              <w:rPr>
                <w:rFonts w:hint="eastAsia"/>
              </w:rPr>
              <w:t>苯并（</w:t>
            </w:r>
            <w:r w:rsidRPr="00B0273C">
              <w:rPr>
                <w:rFonts w:hint="eastAsia"/>
              </w:rPr>
              <w:t>a</w:t>
            </w:r>
            <w:r w:rsidRPr="00B0273C">
              <w:rPr>
                <w:rFonts w:hint="eastAsia"/>
              </w:rPr>
              <w:t>）芘</w:t>
            </w:r>
          </w:p>
        </w:tc>
      </w:tr>
      <w:tr w:rsidR="00571BEC" w:rsidRPr="004158CF" w14:paraId="7D24DC90" w14:textId="77777777">
        <w:trPr>
          <w:trHeight w:val="20"/>
          <w:jc w:val="center"/>
        </w:trPr>
        <w:tc>
          <w:tcPr>
            <w:tcW w:w="2393" w:type="dxa"/>
            <w:tcBorders>
              <w:top w:val="nil"/>
              <w:left w:val="nil"/>
              <w:bottom w:val="nil"/>
              <w:right w:val="nil"/>
            </w:tcBorders>
          </w:tcPr>
          <w:p w14:paraId="64FC69D2" w14:textId="77777777" w:rsidR="00571BEC" w:rsidRPr="004158CF" w:rsidRDefault="00571BEC">
            <w:pPr>
              <w:rPr>
                <w:rFonts w:ascii="Times New Roman" w:eastAsia="宋体" w:hAnsi="Times New Roman"/>
                <w:color w:val="000000" w:themeColor="text1"/>
                <w:sz w:val="20"/>
                <w:szCs w:val="20"/>
                <w:lang w:eastAsia="zh-CN"/>
              </w:rPr>
            </w:pPr>
            <w:r w:rsidRPr="00C51AF2">
              <w:rPr>
                <w:rFonts w:hint="eastAsia"/>
              </w:rPr>
              <w:t>咔唑</w:t>
            </w:r>
          </w:p>
        </w:tc>
        <w:tc>
          <w:tcPr>
            <w:tcW w:w="3679" w:type="dxa"/>
            <w:tcBorders>
              <w:top w:val="nil"/>
              <w:left w:val="nil"/>
              <w:bottom w:val="nil"/>
              <w:right w:val="nil"/>
            </w:tcBorders>
          </w:tcPr>
          <w:p w14:paraId="4274982C" w14:textId="77777777" w:rsidR="00571BEC" w:rsidRPr="004158CF" w:rsidRDefault="00571BEC">
            <w:pPr>
              <w:rPr>
                <w:rFonts w:ascii="Times New Roman" w:eastAsia="宋体" w:hAnsi="Times New Roman"/>
                <w:color w:val="000000" w:themeColor="text1"/>
                <w:sz w:val="20"/>
                <w:szCs w:val="20"/>
                <w:lang w:eastAsia="zh-CN"/>
              </w:rPr>
            </w:pPr>
            <w:r w:rsidRPr="000D6944">
              <w:rPr>
                <w:rFonts w:hint="eastAsia"/>
              </w:rPr>
              <w:t>屈</w:t>
            </w:r>
          </w:p>
        </w:tc>
        <w:tc>
          <w:tcPr>
            <w:tcW w:w="3000" w:type="dxa"/>
            <w:tcBorders>
              <w:top w:val="nil"/>
              <w:left w:val="nil"/>
              <w:bottom w:val="nil"/>
              <w:right w:val="nil"/>
            </w:tcBorders>
          </w:tcPr>
          <w:p w14:paraId="0DFEA5A1" w14:textId="77777777" w:rsidR="00571BEC" w:rsidRPr="004158CF" w:rsidRDefault="00571BEC">
            <w:pPr>
              <w:rPr>
                <w:rFonts w:ascii="Times New Roman" w:eastAsia="宋体" w:hAnsi="Times New Roman"/>
                <w:color w:val="000000" w:themeColor="text1"/>
                <w:sz w:val="20"/>
                <w:szCs w:val="20"/>
                <w:lang w:eastAsia="zh-CN"/>
              </w:rPr>
            </w:pPr>
            <w:r w:rsidRPr="00B0273C">
              <w:rPr>
                <w:rFonts w:hint="eastAsia"/>
              </w:rPr>
              <w:t>苯并</w:t>
            </w:r>
            <w:r w:rsidRPr="00B0273C">
              <w:rPr>
                <w:rFonts w:hint="eastAsia"/>
              </w:rPr>
              <w:t>[e]</w:t>
            </w:r>
            <w:r w:rsidRPr="00B0273C">
              <w:rPr>
                <w:rFonts w:hint="eastAsia"/>
              </w:rPr>
              <w:t>芘</w:t>
            </w:r>
          </w:p>
        </w:tc>
      </w:tr>
      <w:tr w:rsidR="00571BEC" w:rsidRPr="004158CF" w14:paraId="6F27E879" w14:textId="77777777">
        <w:trPr>
          <w:trHeight w:val="20"/>
          <w:jc w:val="center"/>
        </w:trPr>
        <w:tc>
          <w:tcPr>
            <w:tcW w:w="2393" w:type="dxa"/>
            <w:tcBorders>
              <w:top w:val="nil"/>
              <w:left w:val="nil"/>
              <w:bottom w:val="nil"/>
              <w:right w:val="nil"/>
            </w:tcBorders>
          </w:tcPr>
          <w:p w14:paraId="0A2E80AB" w14:textId="77777777" w:rsidR="00571BEC" w:rsidRPr="004158CF" w:rsidRDefault="00571BEC">
            <w:pPr>
              <w:rPr>
                <w:rFonts w:ascii="Times New Roman" w:eastAsia="宋体" w:hAnsi="Times New Roman"/>
                <w:color w:val="000000" w:themeColor="text1"/>
                <w:sz w:val="20"/>
                <w:szCs w:val="20"/>
                <w:lang w:eastAsia="zh-CN"/>
              </w:rPr>
            </w:pPr>
            <w:r w:rsidRPr="00C51AF2">
              <w:rPr>
                <w:rFonts w:hint="eastAsia"/>
              </w:rPr>
              <w:t>邻苯二甲酸二丁酯</w:t>
            </w:r>
          </w:p>
        </w:tc>
        <w:tc>
          <w:tcPr>
            <w:tcW w:w="3679" w:type="dxa"/>
            <w:tcBorders>
              <w:top w:val="nil"/>
              <w:left w:val="nil"/>
              <w:bottom w:val="nil"/>
              <w:right w:val="nil"/>
            </w:tcBorders>
          </w:tcPr>
          <w:p w14:paraId="350AD971" w14:textId="77777777" w:rsidR="00571BEC" w:rsidRPr="004158CF" w:rsidRDefault="00571BEC">
            <w:pPr>
              <w:rPr>
                <w:rFonts w:ascii="Times New Roman" w:eastAsia="宋体" w:hAnsi="Times New Roman"/>
                <w:color w:val="000000" w:themeColor="text1"/>
                <w:sz w:val="20"/>
                <w:szCs w:val="20"/>
                <w:lang w:eastAsia="zh-CN"/>
              </w:rPr>
            </w:pPr>
            <w:r w:rsidRPr="000D6944">
              <w:rPr>
                <w:rFonts w:hint="eastAsia"/>
              </w:rPr>
              <w:t>3,3'-</w:t>
            </w:r>
            <w:r w:rsidRPr="000D6944">
              <w:rPr>
                <w:rFonts w:hint="eastAsia"/>
              </w:rPr>
              <w:t>二氯联苯胺</w:t>
            </w:r>
          </w:p>
        </w:tc>
        <w:tc>
          <w:tcPr>
            <w:tcW w:w="3000" w:type="dxa"/>
            <w:tcBorders>
              <w:top w:val="nil"/>
              <w:left w:val="nil"/>
              <w:bottom w:val="nil"/>
              <w:right w:val="nil"/>
            </w:tcBorders>
          </w:tcPr>
          <w:p w14:paraId="7C449C2A" w14:textId="77777777" w:rsidR="00571BEC" w:rsidRPr="004158CF" w:rsidRDefault="00571BEC">
            <w:pPr>
              <w:rPr>
                <w:rFonts w:ascii="Times New Roman" w:eastAsia="宋体" w:hAnsi="Times New Roman"/>
                <w:color w:val="000000" w:themeColor="text1"/>
                <w:sz w:val="20"/>
                <w:szCs w:val="20"/>
                <w:lang w:eastAsia="zh-CN"/>
              </w:rPr>
            </w:pPr>
            <w:r w:rsidRPr="00B0273C">
              <w:rPr>
                <w:rFonts w:hint="eastAsia"/>
                <w:lang w:eastAsia="zh-CN"/>
              </w:rPr>
              <w:t>二苯并（</w:t>
            </w:r>
            <w:r w:rsidRPr="00B0273C">
              <w:rPr>
                <w:rFonts w:hint="eastAsia"/>
                <w:lang w:eastAsia="zh-CN"/>
              </w:rPr>
              <w:t>A</w:t>
            </w:r>
            <w:r w:rsidRPr="00B0273C">
              <w:rPr>
                <w:rFonts w:hint="eastAsia"/>
                <w:lang w:eastAsia="zh-CN"/>
              </w:rPr>
              <w:t>，</w:t>
            </w:r>
            <w:r w:rsidRPr="00B0273C">
              <w:rPr>
                <w:rFonts w:hint="eastAsia"/>
                <w:lang w:eastAsia="zh-CN"/>
              </w:rPr>
              <w:t>j</w:t>
            </w:r>
            <w:r w:rsidRPr="00B0273C">
              <w:rPr>
                <w:rFonts w:hint="eastAsia"/>
                <w:lang w:eastAsia="zh-CN"/>
              </w:rPr>
              <w:t>）的吖啶</w:t>
            </w:r>
          </w:p>
        </w:tc>
      </w:tr>
      <w:tr w:rsidR="00571BEC" w:rsidRPr="004158CF" w14:paraId="72304853" w14:textId="77777777">
        <w:trPr>
          <w:trHeight w:val="20"/>
          <w:jc w:val="center"/>
        </w:trPr>
        <w:tc>
          <w:tcPr>
            <w:tcW w:w="2393" w:type="dxa"/>
            <w:tcBorders>
              <w:top w:val="nil"/>
              <w:left w:val="nil"/>
              <w:bottom w:val="nil"/>
              <w:right w:val="nil"/>
            </w:tcBorders>
          </w:tcPr>
          <w:p w14:paraId="690E557A" w14:textId="77777777" w:rsidR="00571BEC" w:rsidRPr="004158CF" w:rsidRDefault="00571BEC" w:rsidP="00571BEC">
            <w:pPr>
              <w:rPr>
                <w:rFonts w:ascii="Times New Roman" w:eastAsia="宋体" w:hAnsi="Times New Roman"/>
                <w:color w:val="000000" w:themeColor="text1"/>
                <w:sz w:val="20"/>
                <w:szCs w:val="20"/>
                <w:lang w:eastAsia="zh-CN"/>
              </w:rPr>
            </w:pPr>
            <w:r w:rsidRPr="00D90821">
              <w:rPr>
                <w:rFonts w:hint="eastAsia"/>
              </w:rPr>
              <w:t>4,6-</w:t>
            </w:r>
            <w:r w:rsidRPr="00D90821">
              <w:rPr>
                <w:rFonts w:hint="eastAsia"/>
              </w:rPr>
              <w:t>二硝基</w:t>
            </w:r>
            <w:r w:rsidRPr="00D90821">
              <w:rPr>
                <w:rFonts w:hint="eastAsia"/>
              </w:rPr>
              <w:t>-2-</w:t>
            </w:r>
            <w:r>
              <w:rPr>
                <w:rFonts w:hint="eastAsia"/>
              </w:rPr>
              <w:t>甲基苯</w:t>
            </w:r>
          </w:p>
        </w:tc>
        <w:tc>
          <w:tcPr>
            <w:tcW w:w="3679" w:type="dxa"/>
            <w:tcBorders>
              <w:top w:val="nil"/>
              <w:left w:val="nil"/>
              <w:bottom w:val="nil"/>
              <w:right w:val="nil"/>
            </w:tcBorders>
          </w:tcPr>
          <w:p w14:paraId="65F21C55" w14:textId="77777777" w:rsidR="00571BEC" w:rsidRPr="004158CF" w:rsidRDefault="00571BEC">
            <w:pPr>
              <w:rPr>
                <w:rFonts w:ascii="Times New Roman" w:eastAsia="宋体" w:hAnsi="Times New Roman"/>
                <w:color w:val="000000" w:themeColor="text1"/>
                <w:sz w:val="20"/>
                <w:szCs w:val="20"/>
                <w:lang w:eastAsia="zh-CN"/>
              </w:rPr>
            </w:pPr>
            <w:r w:rsidRPr="000D6944">
              <w:rPr>
                <w:rFonts w:hint="eastAsia"/>
              </w:rPr>
              <w:t>二甲基氨基偶氮苯</w:t>
            </w:r>
          </w:p>
        </w:tc>
        <w:tc>
          <w:tcPr>
            <w:tcW w:w="3000" w:type="dxa"/>
            <w:tcBorders>
              <w:top w:val="nil"/>
              <w:left w:val="nil"/>
              <w:bottom w:val="nil"/>
              <w:right w:val="nil"/>
            </w:tcBorders>
          </w:tcPr>
          <w:p w14:paraId="1435E21E" w14:textId="77777777" w:rsidR="00571BEC" w:rsidRPr="004158CF" w:rsidRDefault="00571BEC">
            <w:pPr>
              <w:rPr>
                <w:rFonts w:ascii="Times New Roman" w:eastAsia="宋体" w:hAnsi="Times New Roman"/>
                <w:color w:val="000000" w:themeColor="text1"/>
                <w:sz w:val="20"/>
                <w:szCs w:val="20"/>
                <w:lang w:eastAsia="zh-CN"/>
              </w:rPr>
            </w:pPr>
            <w:r w:rsidRPr="00B0273C">
              <w:rPr>
                <w:rFonts w:hint="eastAsia"/>
              </w:rPr>
              <w:t>二苯并（</w:t>
            </w:r>
            <w:r w:rsidRPr="00B0273C">
              <w:rPr>
                <w:rFonts w:hint="eastAsia"/>
              </w:rPr>
              <w:t>A</w:t>
            </w:r>
            <w:r w:rsidRPr="00B0273C">
              <w:rPr>
                <w:rFonts w:hint="eastAsia"/>
              </w:rPr>
              <w:t>，</w:t>
            </w:r>
            <w:r w:rsidRPr="00B0273C">
              <w:rPr>
                <w:rFonts w:hint="eastAsia"/>
              </w:rPr>
              <w:t>H</w:t>
            </w:r>
            <w:r w:rsidRPr="00B0273C">
              <w:rPr>
                <w:rFonts w:hint="eastAsia"/>
              </w:rPr>
              <w:t>）蒽</w:t>
            </w:r>
          </w:p>
        </w:tc>
      </w:tr>
      <w:tr w:rsidR="00571BEC" w:rsidRPr="004158CF" w14:paraId="1E8FDB26" w14:textId="77777777">
        <w:trPr>
          <w:trHeight w:val="20"/>
          <w:jc w:val="center"/>
        </w:trPr>
        <w:tc>
          <w:tcPr>
            <w:tcW w:w="2393" w:type="dxa"/>
            <w:tcBorders>
              <w:top w:val="nil"/>
              <w:left w:val="nil"/>
              <w:bottom w:val="nil"/>
              <w:right w:val="nil"/>
            </w:tcBorders>
          </w:tcPr>
          <w:p w14:paraId="41539788" w14:textId="77777777" w:rsidR="00571BEC" w:rsidRPr="004158CF" w:rsidRDefault="00571BEC">
            <w:pPr>
              <w:rPr>
                <w:rFonts w:ascii="Times New Roman" w:eastAsia="宋体" w:hAnsi="Times New Roman"/>
                <w:color w:val="000000" w:themeColor="text1"/>
                <w:sz w:val="20"/>
                <w:szCs w:val="20"/>
                <w:lang w:eastAsia="zh-CN"/>
              </w:rPr>
            </w:pPr>
            <w:r w:rsidRPr="00C51AF2">
              <w:rPr>
                <w:rFonts w:hint="eastAsia"/>
              </w:rPr>
              <w:t>二苯胺</w:t>
            </w:r>
          </w:p>
        </w:tc>
        <w:tc>
          <w:tcPr>
            <w:tcW w:w="3679" w:type="dxa"/>
            <w:tcBorders>
              <w:top w:val="nil"/>
              <w:left w:val="nil"/>
              <w:bottom w:val="nil"/>
              <w:right w:val="nil"/>
            </w:tcBorders>
          </w:tcPr>
          <w:p w14:paraId="3EE90E27" w14:textId="77777777" w:rsidR="00571BEC" w:rsidRPr="004158CF" w:rsidRDefault="00571BEC">
            <w:pPr>
              <w:rPr>
                <w:rFonts w:ascii="Times New Roman" w:eastAsia="宋体" w:hAnsi="Times New Roman"/>
                <w:color w:val="000000" w:themeColor="text1"/>
                <w:sz w:val="20"/>
                <w:szCs w:val="20"/>
                <w:lang w:eastAsia="zh-CN"/>
              </w:rPr>
            </w:pPr>
            <w:r w:rsidRPr="000D6944">
              <w:rPr>
                <w:rFonts w:hint="eastAsia"/>
              </w:rPr>
              <w:t>邻苯二甲酸二正辛酯</w:t>
            </w:r>
          </w:p>
        </w:tc>
        <w:tc>
          <w:tcPr>
            <w:tcW w:w="3000" w:type="dxa"/>
            <w:tcBorders>
              <w:top w:val="nil"/>
              <w:left w:val="nil"/>
              <w:bottom w:val="nil"/>
              <w:right w:val="nil"/>
            </w:tcBorders>
          </w:tcPr>
          <w:p w14:paraId="0DD0CE87" w14:textId="77777777" w:rsidR="00571BEC" w:rsidRPr="004158CF" w:rsidRDefault="00571BEC">
            <w:pPr>
              <w:rPr>
                <w:rFonts w:ascii="Times New Roman" w:eastAsia="宋体" w:hAnsi="Times New Roman"/>
                <w:color w:val="000000" w:themeColor="text1"/>
                <w:sz w:val="20"/>
                <w:szCs w:val="20"/>
                <w:lang w:eastAsia="zh-CN"/>
              </w:rPr>
            </w:pPr>
            <w:r w:rsidRPr="00B0273C">
              <w:t>-7,12-</w:t>
            </w:r>
          </w:p>
        </w:tc>
      </w:tr>
      <w:tr w:rsidR="00571BEC" w:rsidRPr="004158CF" w14:paraId="08A353B8" w14:textId="77777777">
        <w:trPr>
          <w:trHeight w:val="20"/>
          <w:jc w:val="center"/>
        </w:trPr>
        <w:tc>
          <w:tcPr>
            <w:tcW w:w="2393" w:type="dxa"/>
            <w:tcBorders>
              <w:top w:val="nil"/>
              <w:left w:val="nil"/>
              <w:bottom w:val="nil"/>
              <w:right w:val="nil"/>
            </w:tcBorders>
          </w:tcPr>
          <w:p w14:paraId="0FD70CEF" w14:textId="77777777" w:rsidR="00571BEC" w:rsidRPr="004158CF" w:rsidRDefault="00571BEC">
            <w:pPr>
              <w:rPr>
                <w:rFonts w:ascii="Times New Roman" w:eastAsia="宋体" w:hAnsi="Times New Roman"/>
                <w:color w:val="000000" w:themeColor="text1"/>
                <w:sz w:val="20"/>
                <w:szCs w:val="20"/>
                <w:lang w:eastAsia="zh-CN"/>
              </w:rPr>
            </w:pPr>
            <w:r w:rsidRPr="00C51AF2">
              <w:rPr>
                <w:rFonts w:hint="eastAsia"/>
              </w:rPr>
              <w:t>荧蒽</w:t>
            </w:r>
          </w:p>
        </w:tc>
        <w:tc>
          <w:tcPr>
            <w:tcW w:w="3679" w:type="dxa"/>
            <w:tcBorders>
              <w:top w:val="nil"/>
              <w:left w:val="nil"/>
              <w:bottom w:val="nil"/>
              <w:right w:val="nil"/>
            </w:tcBorders>
          </w:tcPr>
          <w:p w14:paraId="4817F548" w14:textId="77777777" w:rsidR="00571BEC" w:rsidRPr="004158CF" w:rsidRDefault="00571BEC">
            <w:pPr>
              <w:rPr>
                <w:rFonts w:ascii="Times New Roman" w:eastAsia="宋体" w:hAnsi="Times New Roman"/>
                <w:color w:val="000000" w:themeColor="text1"/>
                <w:sz w:val="20"/>
                <w:szCs w:val="20"/>
                <w:lang w:eastAsia="zh-CN"/>
              </w:rPr>
            </w:pPr>
            <w:r w:rsidRPr="000D6944">
              <w:rPr>
                <w:rFonts w:hint="eastAsia"/>
              </w:rPr>
              <w:t>芘</w:t>
            </w:r>
          </w:p>
        </w:tc>
        <w:tc>
          <w:tcPr>
            <w:tcW w:w="3000" w:type="dxa"/>
            <w:tcBorders>
              <w:top w:val="nil"/>
              <w:left w:val="nil"/>
              <w:bottom w:val="nil"/>
              <w:right w:val="nil"/>
            </w:tcBorders>
          </w:tcPr>
          <w:p w14:paraId="5A29976F" w14:textId="77777777" w:rsidR="00571BEC" w:rsidRPr="004158CF" w:rsidRDefault="00571BEC">
            <w:pPr>
              <w:rPr>
                <w:rFonts w:ascii="Times New Roman" w:eastAsia="宋体" w:hAnsi="Times New Roman"/>
                <w:color w:val="000000" w:themeColor="text1"/>
                <w:sz w:val="20"/>
                <w:szCs w:val="20"/>
                <w:lang w:eastAsia="zh-CN"/>
              </w:rPr>
            </w:pPr>
            <w:r w:rsidRPr="00571BEC">
              <w:rPr>
                <w:rFonts w:hint="eastAsia"/>
              </w:rPr>
              <w:t>二甲基苯</w:t>
            </w:r>
            <w:r>
              <w:rPr>
                <w:rFonts w:hint="eastAsia"/>
                <w:lang w:eastAsia="zh-CN"/>
              </w:rPr>
              <w:t>(a)</w:t>
            </w:r>
            <w:r w:rsidRPr="00571BEC">
              <w:rPr>
                <w:rFonts w:hint="eastAsia"/>
                <w:lang w:eastAsia="zh-CN"/>
              </w:rPr>
              <w:t>蒽</w:t>
            </w:r>
          </w:p>
        </w:tc>
      </w:tr>
      <w:tr w:rsidR="00571BEC" w:rsidRPr="004158CF" w14:paraId="1F1C8AE3" w14:textId="77777777">
        <w:trPr>
          <w:trHeight w:val="20"/>
          <w:jc w:val="center"/>
        </w:trPr>
        <w:tc>
          <w:tcPr>
            <w:tcW w:w="2393" w:type="dxa"/>
            <w:tcBorders>
              <w:top w:val="nil"/>
              <w:left w:val="nil"/>
              <w:bottom w:val="nil"/>
              <w:right w:val="nil"/>
            </w:tcBorders>
          </w:tcPr>
          <w:p w14:paraId="7CCF7DE0" w14:textId="77777777" w:rsidR="00571BEC" w:rsidRPr="004158CF" w:rsidRDefault="00571BEC">
            <w:pPr>
              <w:rPr>
                <w:rFonts w:ascii="Times New Roman" w:eastAsia="宋体" w:hAnsi="Times New Roman"/>
                <w:color w:val="000000" w:themeColor="text1"/>
                <w:sz w:val="20"/>
                <w:szCs w:val="20"/>
                <w:lang w:eastAsia="zh-CN"/>
              </w:rPr>
            </w:pPr>
            <w:r w:rsidRPr="00C51AF2">
              <w:rPr>
                <w:rFonts w:hint="eastAsia"/>
              </w:rPr>
              <w:t>六氯苯</w:t>
            </w:r>
          </w:p>
        </w:tc>
        <w:tc>
          <w:tcPr>
            <w:tcW w:w="3679" w:type="dxa"/>
            <w:tcBorders>
              <w:top w:val="nil"/>
              <w:left w:val="nil"/>
              <w:bottom w:val="nil"/>
              <w:right w:val="nil"/>
            </w:tcBorders>
          </w:tcPr>
          <w:p w14:paraId="3F1CF7E1" w14:textId="77777777" w:rsidR="00571BEC" w:rsidRPr="004158CF" w:rsidRDefault="00571BEC">
            <w:pPr>
              <w:rPr>
                <w:rFonts w:ascii="Times New Roman" w:eastAsia="宋体" w:hAnsi="Times New Roman"/>
                <w:color w:val="000000" w:themeColor="text1"/>
                <w:sz w:val="20"/>
                <w:szCs w:val="20"/>
                <w:lang w:eastAsia="zh-CN"/>
              </w:rPr>
            </w:pPr>
            <w:r w:rsidRPr="00571BEC">
              <w:rPr>
                <w:rFonts w:ascii="Times New Roman" w:eastAsia="宋体" w:hAnsi="Times New Roman" w:hint="eastAsia"/>
                <w:color w:val="000000" w:themeColor="text1"/>
                <w:sz w:val="20"/>
                <w:szCs w:val="20"/>
                <w:lang w:eastAsia="zh-CN"/>
              </w:rPr>
              <w:t>三联苯</w:t>
            </w:r>
            <w:r w:rsidRPr="00571BEC">
              <w:rPr>
                <w:rFonts w:ascii="Times New Roman" w:eastAsia="宋体" w:hAnsi="Times New Roman" w:hint="eastAsia"/>
                <w:color w:val="000000" w:themeColor="text1"/>
                <w:sz w:val="20"/>
                <w:szCs w:val="20"/>
                <w:lang w:eastAsia="zh-CN"/>
              </w:rPr>
              <w:t>d14</w:t>
            </w:r>
            <w:r w:rsidRPr="00571BEC">
              <w:rPr>
                <w:rFonts w:ascii="Times New Roman" w:eastAsia="宋体" w:hAnsi="Times New Roman" w:hint="eastAsia"/>
                <w:color w:val="000000" w:themeColor="text1"/>
                <w:sz w:val="20"/>
                <w:szCs w:val="20"/>
                <w:lang w:eastAsia="zh-CN"/>
              </w:rPr>
              <w:t>（</w:t>
            </w:r>
            <w:r w:rsidRPr="00571BEC">
              <w:rPr>
                <w:rFonts w:ascii="Times New Roman" w:eastAsia="宋体" w:hAnsi="Times New Roman" w:hint="eastAsia"/>
                <w:color w:val="000000" w:themeColor="text1"/>
                <w:sz w:val="20"/>
                <w:szCs w:val="20"/>
                <w:lang w:eastAsia="zh-CN"/>
              </w:rPr>
              <w:t>surr</w:t>
            </w:r>
            <w:r w:rsidRPr="00571BEC">
              <w:rPr>
                <w:rFonts w:ascii="Times New Roman" w:eastAsia="宋体" w:hAnsi="Times New Roman" w:hint="eastAsia"/>
                <w:color w:val="000000" w:themeColor="text1"/>
                <w:sz w:val="20"/>
                <w:szCs w:val="20"/>
                <w:lang w:eastAsia="zh-CN"/>
              </w:rPr>
              <w:t>）</w:t>
            </w:r>
          </w:p>
        </w:tc>
        <w:tc>
          <w:tcPr>
            <w:tcW w:w="3000" w:type="dxa"/>
            <w:tcBorders>
              <w:top w:val="nil"/>
              <w:left w:val="nil"/>
              <w:bottom w:val="nil"/>
              <w:right w:val="nil"/>
            </w:tcBorders>
          </w:tcPr>
          <w:p w14:paraId="555E562B" w14:textId="77777777" w:rsidR="00571BEC" w:rsidRPr="004158CF" w:rsidRDefault="00571BEC">
            <w:pPr>
              <w:rPr>
                <w:rFonts w:ascii="Times New Roman" w:eastAsia="宋体" w:hAnsi="Times New Roman"/>
                <w:color w:val="000000" w:themeColor="text1"/>
                <w:sz w:val="20"/>
                <w:szCs w:val="20"/>
                <w:lang w:eastAsia="zh-CN"/>
              </w:rPr>
            </w:pPr>
            <w:r w:rsidRPr="00B0273C">
              <w:rPr>
                <w:rFonts w:hint="eastAsia"/>
              </w:rPr>
              <w:t>茚并（</w:t>
            </w:r>
            <w:r w:rsidRPr="00B0273C">
              <w:rPr>
                <w:rFonts w:hint="eastAsia"/>
              </w:rPr>
              <w:t>1,2,3-CD</w:t>
            </w:r>
            <w:r w:rsidRPr="00B0273C">
              <w:rPr>
                <w:rFonts w:hint="eastAsia"/>
              </w:rPr>
              <w:t>）芘</w:t>
            </w:r>
          </w:p>
        </w:tc>
      </w:tr>
      <w:tr w:rsidR="00571BEC" w:rsidRPr="004158CF" w14:paraId="799EFE0B" w14:textId="77777777">
        <w:trPr>
          <w:trHeight w:val="20"/>
          <w:jc w:val="center"/>
        </w:trPr>
        <w:tc>
          <w:tcPr>
            <w:tcW w:w="2393" w:type="dxa"/>
            <w:tcBorders>
              <w:top w:val="nil"/>
              <w:left w:val="nil"/>
              <w:bottom w:val="nil"/>
              <w:right w:val="nil"/>
            </w:tcBorders>
          </w:tcPr>
          <w:p w14:paraId="2508E315" w14:textId="77777777" w:rsidR="00571BEC" w:rsidRPr="004158CF" w:rsidRDefault="00571BEC">
            <w:pPr>
              <w:rPr>
                <w:rFonts w:ascii="Times New Roman" w:eastAsia="宋体" w:hAnsi="Times New Roman"/>
                <w:color w:val="000000" w:themeColor="text1"/>
                <w:sz w:val="20"/>
                <w:szCs w:val="20"/>
                <w:lang w:eastAsia="zh-CN"/>
              </w:rPr>
            </w:pPr>
            <w:r w:rsidRPr="00C51AF2">
              <w:rPr>
                <w:rFonts w:hint="eastAsia"/>
              </w:rPr>
              <w:t>氧化物</w:t>
            </w:r>
          </w:p>
        </w:tc>
        <w:tc>
          <w:tcPr>
            <w:tcW w:w="3679" w:type="dxa"/>
            <w:tcBorders>
              <w:top w:val="nil"/>
              <w:left w:val="nil"/>
              <w:bottom w:val="nil"/>
              <w:right w:val="nil"/>
            </w:tcBorders>
          </w:tcPr>
          <w:p w14:paraId="60FC7471" w14:textId="77777777" w:rsidR="00571BEC" w:rsidRPr="004158CF" w:rsidRDefault="00571BEC">
            <w:pPr>
              <w:rPr>
                <w:rFonts w:ascii="Times New Roman" w:eastAsia="宋体" w:hAnsi="Times New Roman"/>
                <w:color w:val="000000" w:themeColor="text1"/>
                <w:sz w:val="20"/>
                <w:szCs w:val="20"/>
                <w:lang w:eastAsia="zh-CN"/>
              </w:rPr>
            </w:pPr>
          </w:p>
        </w:tc>
        <w:tc>
          <w:tcPr>
            <w:tcW w:w="3000" w:type="dxa"/>
            <w:tcBorders>
              <w:top w:val="nil"/>
              <w:left w:val="nil"/>
              <w:bottom w:val="nil"/>
              <w:right w:val="nil"/>
            </w:tcBorders>
          </w:tcPr>
          <w:p w14:paraId="500C0EC2" w14:textId="77777777" w:rsidR="00571BEC" w:rsidRPr="004158CF" w:rsidRDefault="00571BEC">
            <w:pPr>
              <w:rPr>
                <w:rFonts w:ascii="Times New Roman" w:eastAsia="宋体" w:hAnsi="Times New Roman"/>
                <w:color w:val="000000" w:themeColor="text1"/>
                <w:sz w:val="20"/>
                <w:szCs w:val="20"/>
                <w:lang w:eastAsia="zh-CN"/>
              </w:rPr>
            </w:pPr>
            <w:r w:rsidRPr="009F356C">
              <w:rPr>
                <w:rFonts w:hint="eastAsia"/>
              </w:rPr>
              <w:t>3-</w:t>
            </w:r>
            <w:r w:rsidRPr="009F356C">
              <w:rPr>
                <w:rFonts w:hint="eastAsia"/>
              </w:rPr>
              <w:t>甲基胆蒽</w:t>
            </w:r>
          </w:p>
        </w:tc>
      </w:tr>
      <w:tr w:rsidR="00571BEC" w:rsidRPr="004158CF" w14:paraId="642A3FAF" w14:textId="77777777">
        <w:trPr>
          <w:trHeight w:val="306"/>
          <w:jc w:val="center"/>
        </w:trPr>
        <w:tc>
          <w:tcPr>
            <w:tcW w:w="2393" w:type="dxa"/>
            <w:tcBorders>
              <w:top w:val="nil"/>
              <w:left w:val="nil"/>
              <w:bottom w:val="nil"/>
              <w:right w:val="nil"/>
            </w:tcBorders>
          </w:tcPr>
          <w:p w14:paraId="6384D678" w14:textId="77777777" w:rsidR="00571BEC" w:rsidRPr="004158CF" w:rsidRDefault="00571BEC">
            <w:pPr>
              <w:rPr>
                <w:rFonts w:ascii="Times New Roman" w:eastAsia="宋体" w:hAnsi="Times New Roman"/>
                <w:color w:val="000000" w:themeColor="text1"/>
                <w:sz w:val="20"/>
                <w:szCs w:val="20"/>
                <w:lang w:eastAsia="zh-CN"/>
              </w:rPr>
            </w:pPr>
            <w:r w:rsidRPr="00C51AF2">
              <w:t>N-</w:t>
            </w:r>
            <w:r w:rsidRPr="00571BEC">
              <w:rPr>
                <w:rFonts w:hint="eastAsia"/>
              </w:rPr>
              <w:t>五氯酚</w:t>
            </w:r>
          </w:p>
        </w:tc>
        <w:tc>
          <w:tcPr>
            <w:tcW w:w="3679" w:type="dxa"/>
            <w:tcBorders>
              <w:top w:val="nil"/>
              <w:left w:val="nil"/>
              <w:bottom w:val="nil"/>
              <w:right w:val="nil"/>
            </w:tcBorders>
          </w:tcPr>
          <w:p w14:paraId="7A2497C6" w14:textId="77777777" w:rsidR="00571BEC" w:rsidRPr="004158CF" w:rsidRDefault="00571BEC">
            <w:pPr>
              <w:rPr>
                <w:rFonts w:ascii="Times New Roman" w:eastAsia="宋体" w:hAnsi="Times New Roman"/>
                <w:color w:val="000000" w:themeColor="text1"/>
                <w:sz w:val="20"/>
                <w:szCs w:val="20"/>
                <w:lang w:eastAsia="zh-CN"/>
              </w:rPr>
            </w:pPr>
          </w:p>
        </w:tc>
        <w:tc>
          <w:tcPr>
            <w:tcW w:w="3000" w:type="dxa"/>
            <w:tcBorders>
              <w:top w:val="nil"/>
              <w:left w:val="nil"/>
              <w:bottom w:val="nil"/>
              <w:right w:val="nil"/>
            </w:tcBorders>
          </w:tcPr>
          <w:p w14:paraId="68DF937E" w14:textId="77777777" w:rsidR="00571BEC" w:rsidRPr="004158CF" w:rsidRDefault="00571BEC">
            <w:pPr>
              <w:rPr>
                <w:rFonts w:ascii="Times New Roman" w:eastAsia="宋体" w:hAnsi="Times New Roman"/>
                <w:color w:val="000000" w:themeColor="text1"/>
                <w:sz w:val="20"/>
                <w:szCs w:val="20"/>
                <w:lang w:eastAsia="zh-CN"/>
              </w:rPr>
            </w:pPr>
            <w:r w:rsidRPr="009F356C">
              <w:rPr>
                <w:rFonts w:hint="eastAsia"/>
              </w:rPr>
              <w:t>苝</w:t>
            </w:r>
          </w:p>
        </w:tc>
      </w:tr>
      <w:tr w:rsidR="00571BEC" w:rsidRPr="004158CF" w14:paraId="408E270B" w14:textId="77777777">
        <w:trPr>
          <w:trHeight w:val="20"/>
          <w:jc w:val="center"/>
        </w:trPr>
        <w:tc>
          <w:tcPr>
            <w:tcW w:w="2393" w:type="dxa"/>
            <w:tcBorders>
              <w:top w:val="nil"/>
              <w:left w:val="nil"/>
              <w:right w:val="nil"/>
            </w:tcBorders>
          </w:tcPr>
          <w:p w14:paraId="43DA0087" w14:textId="77777777" w:rsidR="00571BEC" w:rsidRPr="004158CF" w:rsidRDefault="00571BEC">
            <w:pPr>
              <w:rPr>
                <w:rFonts w:ascii="Times New Roman" w:eastAsia="宋体" w:hAnsi="Times New Roman"/>
                <w:color w:val="000000" w:themeColor="text1"/>
                <w:sz w:val="20"/>
                <w:szCs w:val="20"/>
                <w:lang w:eastAsia="zh-CN"/>
              </w:rPr>
            </w:pPr>
            <w:r w:rsidRPr="005C10F1">
              <w:rPr>
                <w:rFonts w:hint="eastAsia"/>
              </w:rPr>
              <w:t>五氯硝基苯</w:t>
            </w:r>
          </w:p>
        </w:tc>
        <w:tc>
          <w:tcPr>
            <w:tcW w:w="3679" w:type="dxa"/>
            <w:tcBorders>
              <w:top w:val="nil"/>
              <w:left w:val="nil"/>
              <w:right w:val="nil"/>
            </w:tcBorders>
          </w:tcPr>
          <w:p w14:paraId="1D5320B9" w14:textId="77777777" w:rsidR="00571BEC" w:rsidRPr="004158CF" w:rsidRDefault="00571BEC">
            <w:pPr>
              <w:rPr>
                <w:rFonts w:ascii="Times New Roman" w:eastAsia="宋体" w:hAnsi="Times New Roman"/>
                <w:color w:val="000000" w:themeColor="text1"/>
                <w:sz w:val="20"/>
                <w:szCs w:val="20"/>
                <w:lang w:eastAsia="zh-CN"/>
              </w:rPr>
            </w:pPr>
          </w:p>
        </w:tc>
        <w:tc>
          <w:tcPr>
            <w:tcW w:w="3000" w:type="dxa"/>
            <w:tcBorders>
              <w:top w:val="nil"/>
              <w:left w:val="nil"/>
              <w:right w:val="nil"/>
            </w:tcBorders>
          </w:tcPr>
          <w:p w14:paraId="191B1F58" w14:textId="77777777" w:rsidR="00571BEC" w:rsidRPr="004158CF" w:rsidRDefault="00571BEC">
            <w:pPr>
              <w:rPr>
                <w:rFonts w:ascii="Times New Roman" w:eastAsia="宋体" w:hAnsi="Times New Roman"/>
                <w:color w:val="000000" w:themeColor="text1"/>
                <w:sz w:val="20"/>
                <w:szCs w:val="20"/>
                <w:lang w:eastAsia="zh-CN"/>
              </w:rPr>
            </w:pPr>
          </w:p>
        </w:tc>
      </w:tr>
      <w:tr w:rsidR="00571BEC" w:rsidRPr="004158CF" w14:paraId="72204AB8" w14:textId="77777777" w:rsidTr="00571BEC">
        <w:trPr>
          <w:trHeight w:val="20"/>
          <w:jc w:val="center"/>
        </w:trPr>
        <w:tc>
          <w:tcPr>
            <w:tcW w:w="2393" w:type="dxa"/>
            <w:tcBorders>
              <w:top w:val="nil"/>
              <w:left w:val="nil"/>
              <w:bottom w:val="nil"/>
              <w:right w:val="nil"/>
            </w:tcBorders>
          </w:tcPr>
          <w:p w14:paraId="287CB40E" w14:textId="77777777" w:rsidR="00571BEC" w:rsidRPr="004158CF" w:rsidRDefault="00571BEC">
            <w:pPr>
              <w:rPr>
                <w:rFonts w:ascii="Times New Roman" w:eastAsia="宋体" w:hAnsi="Times New Roman"/>
                <w:color w:val="000000" w:themeColor="text1"/>
                <w:sz w:val="20"/>
                <w:szCs w:val="20"/>
                <w:lang w:eastAsia="zh-CN"/>
              </w:rPr>
            </w:pPr>
            <w:r w:rsidRPr="005C10F1">
              <w:rPr>
                <w:rFonts w:hint="eastAsia"/>
              </w:rPr>
              <w:t>非那西丁</w:t>
            </w:r>
          </w:p>
        </w:tc>
        <w:tc>
          <w:tcPr>
            <w:tcW w:w="3679" w:type="dxa"/>
            <w:tcBorders>
              <w:top w:val="nil"/>
              <w:left w:val="nil"/>
              <w:bottom w:val="nil"/>
              <w:right w:val="nil"/>
            </w:tcBorders>
          </w:tcPr>
          <w:p w14:paraId="53143582" w14:textId="77777777" w:rsidR="00571BEC" w:rsidRPr="004158CF" w:rsidRDefault="00571BEC">
            <w:pPr>
              <w:rPr>
                <w:rFonts w:ascii="Times New Roman" w:eastAsia="宋体" w:hAnsi="Times New Roman"/>
                <w:color w:val="000000" w:themeColor="text1"/>
                <w:sz w:val="20"/>
                <w:szCs w:val="20"/>
                <w:lang w:eastAsia="zh-CN"/>
              </w:rPr>
            </w:pPr>
          </w:p>
        </w:tc>
        <w:tc>
          <w:tcPr>
            <w:tcW w:w="3000" w:type="dxa"/>
            <w:tcBorders>
              <w:top w:val="nil"/>
              <w:left w:val="nil"/>
              <w:bottom w:val="nil"/>
              <w:right w:val="nil"/>
            </w:tcBorders>
          </w:tcPr>
          <w:p w14:paraId="49558D73" w14:textId="77777777" w:rsidR="00571BEC" w:rsidRPr="004158CF" w:rsidRDefault="00571BEC">
            <w:pPr>
              <w:rPr>
                <w:rFonts w:ascii="Times New Roman" w:eastAsia="宋体" w:hAnsi="Times New Roman"/>
                <w:color w:val="000000" w:themeColor="text1"/>
                <w:sz w:val="20"/>
                <w:szCs w:val="20"/>
                <w:lang w:eastAsia="zh-CN"/>
              </w:rPr>
            </w:pPr>
          </w:p>
        </w:tc>
      </w:tr>
      <w:tr w:rsidR="00571BEC" w:rsidRPr="004158CF" w14:paraId="42F72449" w14:textId="77777777" w:rsidTr="00571BEC">
        <w:trPr>
          <w:trHeight w:val="20"/>
          <w:jc w:val="center"/>
        </w:trPr>
        <w:tc>
          <w:tcPr>
            <w:tcW w:w="2393" w:type="dxa"/>
            <w:tcBorders>
              <w:top w:val="nil"/>
              <w:left w:val="nil"/>
              <w:bottom w:val="nil"/>
              <w:right w:val="nil"/>
            </w:tcBorders>
          </w:tcPr>
          <w:p w14:paraId="5BDF5BCB" w14:textId="77777777" w:rsidR="00571BEC" w:rsidRPr="00C51AF2" w:rsidRDefault="00571BEC">
            <w:r w:rsidRPr="005C10F1">
              <w:rPr>
                <w:rFonts w:hint="eastAsia"/>
              </w:rPr>
              <w:t>菲</w:t>
            </w:r>
          </w:p>
        </w:tc>
        <w:tc>
          <w:tcPr>
            <w:tcW w:w="3679" w:type="dxa"/>
            <w:tcBorders>
              <w:top w:val="nil"/>
              <w:left w:val="nil"/>
              <w:bottom w:val="nil"/>
              <w:right w:val="nil"/>
            </w:tcBorders>
          </w:tcPr>
          <w:p w14:paraId="22D16AC4" w14:textId="77777777" w:rsidR="00571BEC" w:rsidRPr="004158CF" w:rsidRDefault="00571BEC">
            <w:pPr>
              <w:rPr>
                <w:rFonts w:ascii="Times New Roman" w:eastAsia="宋体" w:hAnsi="Times New Roman"/>
                <w:color w:val="000000" w:themeColor="text1"/>
                <w:sz w:val="20"/>
                <w:szCs w:val="20"/>
                <w:lang w:eastAsia="zh-CN"/>
              </w:rPr>
            </w:pPr>
          </w:p>
        </w:tc>
        <w:tc>
          <w:tcPr>
            <w:tcW w:w="3000" w:type="dxa"/>
            <w:tcBorders>
              <w:top w:val="nil"/>
              <w:left w:val="nil"/>
              <w:bottom w:val="nil"/>
              <w:right w:val="nil"/>
            </w:tcBorders>
          </w:tcPr>
          <w:p w14:paraId="56F9A9E2" w14:textId="77777777" w:rsidR="00571BEC" w:rsidRPr="004158CF" w:rsidRDefault="00571BEC">
            <w:pPr>
              <w:rPr>
                <w:rFonts w:ascii="Times New Roman" w:eastAsia="宋体" w:hAnsi="Times New Roman"/>
                <w:color w:val="000000" w:themeColor="text1"/>
                <w:sz w:val="20"/>
                <w:szCs w:val="20"/>
                <w:lang w:eastAsia="zh-CN"/>
              </w:rPr>
            </w:pPr>
          </w:p>
        </w:tc>
      </w:tr>
      <w:tr w:rsidR="00571BEC" w:rsidRPr="004158CF" w14:paraId="70EA589C" w14:textId="77777777" w:rsidTr="00571BEC">
        <w:trPr>
          <w:trHeight w:val="20"/>
          <w:jc w:val="center"/>
        </w:trPr>
        <w:tc>
          <w:tcPr>
            <w:tcW w:w="2393" w:type="dxa"/>
            <w:tcBorders>
              <w:top w:val="nil"/>
              <w:left w:val="nil"/>
              <w:bottom w:val="nil"/>
              <w:right w:val="nil"/>
            </w:tcBorders>
          </w:tcPr>
          <w:p w14:paraId="1E37CE8D" w14:textId="77777777" w:rsidR="00571BEC" w:rsidRPr="00C51AF2" w:rsidRDefault="00571BEC">
            <w:r w:rsidRPr="005C10F1">
              <w:rPr>
                <w:rFonts w:hint="eastAsia"/>
              </w:rPr>
              <w:t>拿草</w:t>
            </w:r>
          </w:p>
        </w:tc>
        <w:tc>
          <w:tcPr>
            <w:tcW w:w="3679" w:type="dxa"/>
            <w:tcBorders>
              <w:top w:val="nil"/>
              <w:left w:val="nil"/>
              <w:bottom w:val="nil"/>
              <w:right w:val="nil"/>
            </w:tcBorders>
          </w:tcPr>
          <w:p w14:paraId="5DFBBC61" w14:textId="77777777" w:rsidR="00571BEC" w:rsidRPr="004158CF" w:rsidRDefault="00571BEC">
            <w:pPr>
              <w:rPr>
                <w:rFonts w:ascii="Times New Roman" w:eastAsia="宋体" w:hAnsi="Times New Roman"/>
                <w:color w:val="000000" w:themeColor="text1"/>
                <w:sz w:val="20"/>
                <w:szCs w:val="20"/>
                <w:lang w:eastAsia="zh-CN"/>
              </w:rPr>
            </w:pPr>
          </w:p>
        </w:tc>
        <w:tc>
          <w:tcPr>
            <w:tcW w:w="3000" w:type="dxa"/>
            <w:tcBorders>
              <w:top w:val="nil"/>
              <w:left w:val="nil"/>
              <w:bottom w:val="nil"/>
              <w:right w:val="nil"/>
            </w:tcBorders>
          </w:tcPr>
          <w:p w14:paraId="1D76C82E" w14:textId="77777777" w:rsidR="00571BEC" w:rsidRPr="004158CF" w:rsidRDefault="00571BEC">
            <w:pPr>
              <w:rPr>
                <w:rFonts w:ascii="Times New Roman" w:eastAsia="宋体" w:hAnsi="Times New Roman"/>
                <w:color w:val="000000" w:themeColor="text1"/>
                <w:sz w:val="20"/>
                <w:szCs w:val="20"/>
                <w:lang w:eastAsia="zh-CN"/>
              </w:rPr>
            </w:pPr>
          </w:p>
        </w:tc>
      </w:tr>
      <w:tr w:rsidR="00571BEC" w:rsidRPr="004158CF" w14:paraId="1E38482E" w14:textId="77777777">
        <w:trPr>
          <w:trHeight w:val="20"/>
          <w:jc w:val="center"/>
        </w:trPr>
        <w:tc>
          <w:tcPr>
            <w:tcW w:w="2393" w:type="dxa"/>
            <w:tcBorders>
              <w:top w:val="nil"/>
              <w:left w:val="nil"/>
              <w:bottom w:val="single" w:sz="24" w:space="0" w:color="auto"/>
              <w:right w:val="nil"/>
            </w:tcBorders>
          </w:tcPr>
          <w:p w14:paraId="695658F2" w14:textId="77777777" w:rsidR="00571BEC" w:rsidRPr="00C51AF2" w:rsidRDefault="00571BEC"/>
        </w:tc>
        <w:tc>
          <w:tcPr>
            <w:tcW w:w="3679" w:type="dxa"/>
            <w:tcBorders>
              <w:top w:val="nil"/>
              <w:left w:val="nil"/>
              <w:bottom w:val="single" w:sz="24" w:space="0" w:color="auto"/>
              <w:right w:val="nil"/>
            </w:tcBorders>
          </w:tcPr>
          <w:p w14:paraId="309F3AEB" w14:textId="77777777" w:rsidR="00571BEC" w:rsidRPr="004158CF" w:rsidRDefault="00571BEC">
            <w:pPr>
              <w:rPr>
                <w:rFonts w:ascii="Times New Roman" w:eastAsia="宋体" w:hAnsi="Times New Roman"/>
                <w:color w:val="000000" w:themeColor="text1"/>
                <w:sz w:val="20"/>
                <w:szCs w:val="20"/>
                <w:lang w:eastAsia="zh-CN"/>
              </w:rPr>
            </w:pPr>
          </w:p>
        </w:tc>
        <w:tc>
          <w:tcPr>
            <w:tcW w:w="3000" w:type="dxa"/>
            <w:tcBorders>
              <w:top w:val="nil"/>
              <w:left w:val="nil"/>
              <w:bottom w:val="single" w:sz="24" w:space="0" w:color="auto"/>
              <w:right w:val="nil"/>
            </w:tcBorders>
          </w:tcPr>
          <w:p w14:paraId="67A41EA3" w14:textId="77777777" w:rsidR="00571BEC" w:rsidRPr="004158CF" w:rsidRDefault="00571BEC">
            <w:pPr>
              <w:rPr>
                <w:rFonts w:ascii="Times New Roman" w:eastAsia="宋体" w:hAnsi="Times New Roman"/>
                <w:color w:val="000000" w:themeColor="text1"/>
                <w:sz w:val="20"/>
                <w:szCs w:val="20"/>
                <w:lang w:eastAsia="zh-CN"/>
              </w:rPr>
            </w:pPr>
          </w:p>
        </w:tc>
      </w:tr>
    </w:tbl>
    <w:p w14:paraId="7035D4F0" w14:textId="77777777" w:rsidR="00095267" w:rsidRPr="004158CF" w:rsidRDefault="00474047" w:rsidP="00C6529F">
      <w:pPr>
        <w:rPr>
          <w:rFonts w:ascii="Times New Roman" w:eastAsia="宋体" w:hAnsi="Times New Roman"/>
          <w:b/>
          <w:color w:val="000000" w:themeColor="text1"/>
          <w:lang w:eastAsia="zh-CN"/>
        </w:rPr>
      </w:pPr>
      <w:r w:rsidRPr="004158CF">
        <w:rPr>
          <w:rFonts w:ascii="Times New Roman" w:eastAsia="宋体" w:hAnsi="Times New Roman" w:hint="eastAsia"/>
          <w:color w:val="000000" w:themeColor="text1"/>
          <w:sz w:val="20"/>
          <w:szCs w:val="20"/>
          <w:lang w:eastAsia="zh-CN"/>
        </w:rPr>
        <w:t>（</w:t>
      </w:r>
      <w:r w:rsidRPr="004158CF">
        <w:rPr>
          <w:rFonts w:ascii="Times New Roman" w:eastAsia="宋体" w:hAnsi="Times New Roman" w:hint="eastAsia"/>
          <w:color w:val="000000" w:themeColor="text1"/>
          <w:sz w:val="20"/>
          <w:szCs w:val="20"/>
          <w:lang w:eastAsia="zh-CN"/>
        </w:rPr>
        <w:t>surr</w:t>
      </w:r>
      <w:r w:rsidRPr="004158CF">
        <w:rPr>
          <w:rFonts w:ascii="Times New Roman" w:eastAsia="宋体" w:hAnsi="Times New Roman" w:hint="eastAsia"/>
          <w:color w:val="000000" w:themeColor="text1"/>
          <w:sz w:val="20"/>
          <w:szCs w:val="20"/>
          <w:lang w:eastAsia="zh-CN"/>
        </w:rPr>
        <w:t>）</w:t>
      </w:r>
      <w:r w:rsidRPr="004158CF">
        <w:rPr>
          <w:rFonts w:ascii="Times New Roman" w:eastAsia="宋体" w:hAnsi="Times New Roman" w:hint="eastAsia"/>
          <w:color w:val="000000" w:themeColor="text1"/>
          <w:sz w:val="20"/>
          <w:szCs w:val="20"/>
          <w:lang w:eastAsia="zh-CN"/>
        </w:rPr>
        <w:t>=</w:t>
      </w:r>
      <w:r w:rsidRPr="004158CF">
        <w:rPr>
          <w:rFonts w:ascii="Times New Roman" w:eastAsia="宋体" w:hAnsi="Times New Roman" w:hint="eastAsia"/>
          <w:color w:val="000000" w:themeColor="text1"/>
          <w:sz w:val="20"/>
          <w:szCs w:val="20"/>
          <w:lang w:eastAsia="zh-CN"/>
        </w:rPr>
        <w:t>代用物质</w:t>
      </w:r>
      <w:r w:rsidRPr="004158CF">
        <w:rPr>
          <w:rFonts w:ascii="Times New Roman" w:eastAsia="宋体" w:hAnsi="Times New Roman"/>
          <w:color w:val="000000" w:themeColor="text1"/>
          <w:sz w:val="20"/>
          <w:szCs w:val="20"/>
          <w:lang w:eastAsia="zh-CN"/>
        </w:rPr>
        <w:br w:type="page"/>
      </w:r>
      <w:r w:rsidRPr="004158CF">
        <w:rPr>
          <w:rFonts w:ascii="Times New Roman" w:eastAsia="宋体" w:hAnsi="Times New Roman" w:hint="eastAsia"/>
          <w:b/>
          <w:color w:val="000000" w:themeColor="text1"/>
          <w:lang w:eastAsia="zh-CN"/>
        </w:rPr>
        <w:lastRenderedPageBreak/>
        <w:t>表</w:t>
      </w:r>
      <w:r w:rsidRPr="004158CF">
        <w:rPr>
          <w:rFonts w:ascii="Times New Roman" w:eastAsia="宋体" w:hAnsi="Times New Roman" w:hint="eastAsia"/>
          <w:b/>
          <w:color w:val="000000" w:themeColor="text1"/>
          <w:lang w:eastAsia="zh-CN"/>
        </w:rPr>
        <w:t>6</w:t>
      </w:r>
    </w:p>
    <w:p w14:paraId="5C36FF49" w14:textId="77777777" w:rsidR="00095267" w:rsidRPr="004158CF" w:rsidRDefault="000A5692">
      <w:pPr>
        <w:jc w:val="center"/>
        <w:rPr>
          <w:rFonts w:ascii="Times New Roman" w:eastAsia="宋体" w:hAnsi="Times New Roman"/>
          <w:b/>
          <w:color w:val="000000" w:themeColor="text1"/>
          <w:lang w:eastAsia="zh-CN"/>
        </w:rPr>
      </w:pPr>
      <w:r w:rsidRPr="009F5B48">
        <w:rPr>
          <w:rFonts w:ascii="Times New Roman" w:eastAsia="宋体" w:hAnsi="Times New Roman" w:hint="eastAsia"/>
          <w:b/>
          <w:color w:val="000000" w:themeColor="text1"/>
          <w:lang w:eastAsia="zh-CN"/>
        </w:rPr>
        <w:t>使用</w:t>
      </w:r>
      <w:r w:rsidRPr="009F5B48">
        <w:rPr>
          <w:rFonts w:ascii="Times New Roman" w:eastAsia="宋体" w:hAnsi="Times New Roman" w:hint="eastAsia"/>
          <w:b/>
          <w:color w:val="000000" w:themeColor="text1"/>
          <w:lang w:eastAsia="zh-CN"/>
        </w:rPr>
        <w:t>8270E</w:t>
      </w:r>
      <w:r w:rsidRPr="009F5B48">
        <w:rPr>
          <w:rFonts w:ascii="Times New Roman" w:eastAsia="宋体" w:hAnsi="Times New Roman" w:hint="eastAsia"/>
          <w:b/>
          <w:color w:val="000000" w:themeColor="text1"/>
          <w:vertAlign w:val="superscript"/>
          <w:lang w:eastAsia="zh-CN"/>
        </w:rPr>
        <w:t>a</w:t>
      </w:r>
      <w:r w:rsidRPr="009F5B48">
        <w:rPr>
          <w:rFonts w:ascii="Times New Roman" w:eastAsia="宋体" w:hAnsi="Times New Roman" w:hint="eastAsia"/>
          <w:b/>
          <w:color w:val="000000" w:themeColor="text1"/>
          <w:lang w:eastAsia="zh-CN"/>
        </w:rPr>
        <w:t>的</w:t>
      </w:r>
      <w:r w:rsidRPr="009F5B48">
        <w:rPr>
          <w:rFonts w:ascii="Times New Roman" w:eastAsia="宋体" w:hAnsi="Times New Roman" w:hint="eastAsia"/>
          <w:b/>
          <w:color w:val="000000" w:themeColor="text1"/>
          <w:lang w:eastAsia="zh-CN"/>
        </w:rPr>
        <w:t>QC</w:t>
      </w:r>
      <w:r w:rsidRPr="009F5B48">
        <w:rPr>
          <w:rFonts w:ascii="Times New Roman" w:eastAsia="宋体" w:hAnsi="Times New Roman" w:hint="eastAsia"/>
          <w:b/>
          <w:color w:val="000000" w:themeColor="text1"/>
          <w:lang w:eastAsia="zh-CN"/>
        </w:rPr>
        <w:t>标准概要</w:t>
      </w:r>
    </w:p>
    <w:tbl>
      <w:tblPr>
        <w:tblStyle w:val="aa"/>
        <w:tblW w:w="9464" w:type="dxa"/>
        <w:tblLook w:val="04A0" w:firstRow="1" w:lastRow="0" w:firstColumn="1" w:lastColumn="0" w:noHBand="0" w:noVBand="1"/>
      </w:tblPr>
      <w:tblGrid>
        <w:gridCol w:w="2486"/>
        <w:gridCol w:w="2068"/>
        <w:gridCol w:w="2532"/>
        <w:gridCol w:w="2378"/>
      </w:tblGrid>
      <w:tr w:rsidR="00C62E56" w:rsidRPr="00FE7CC0" w14:paraId="1A3E8F17" w14:textId="77777777" w:rsidTr="00C62E56">
        <w:trPr>
          <w:trHeight w:val="1719"/>
        </w:trPr>
        <w:tc>
          <w:tcPr>
            <w:tcW w:w="2486" w:type="dxa"/>
          </w:tcPr>
          <w:p w14:paraId="44EC765A" w14:textId="77777777" w:rsidR="00FF5F6B" w:rsidRPr="00FE7CC0" w:rsidRDefault="00FF5F6B" w:rsidP="00FF5F6B">
            <w:pPr>
              <w:spacing w:after="0" w:line="360" w:lineRule="auto"/>
              <w:rPr>
                <w:rFonts w:ascii="Times New Roman" w:eastAsia="宋体" w:hAnsi="Times New Roman"/>
                <w:color w:val="000000" w:themeColor="text1"/>
                <w:lang w:eastAsia="zh-CN"/>
              </w:rPr>
            </w:pPr>
            <w:r w:rsidRPr="00FE7CC0">
              <w:rPr>
                <w:rFonts w:ascii="Times New Roman" w:eastAsia="宋体" w:hAnsi="Times New Roman" w:hint="eastAsia"/>
                <w:color w:val="000000" w:themeColor="text1"/>
                <w:lang w:eastAsia="zh-CN"/>
              </w:rPr>
              <w:t>质量控制类型</w:t>
            </w:r>
          </w:p>
        </w:tc>
        <w:tc>
          <w:tcPr>
            <w:tcW w:w="2068" w:type="dxa"/>
          </w:tcPr>
          <w:p w14:paraId="3E852493" w14:textId="77777777" w:rsidR="00FF5F6B" w:rsidRPr="00FE7CC0" w:rsidRDefault="00FF5F6B">
            <w:pPr>
              <w:spacing w:after="0" w:line="360" w:lineRule="auto"/>
              <w:rPr>
                <w:rFonts w:ascii="Times New Roman" w:eastAsia="宋体" w:hAnsi="Times New Roman"/>
                <w:color w:val="000000" w:themeColor="text1"/>
                <w:lang w:eastAsia="zh-CN"/>
              </w:rPr>
            </w:pPr>
            <w:r w:rsidRPr="00FE7CC0">
              <w:rPr>
                <w:rFonts w:ascii="Times New Roman" w:eastAsia="宋体" w:hAnsi="Times New Roman" w:hint="eastAsia"/>
                <w:color w:val="000000" w:themeColor="text1"/>
                <w:lang w:eastAsia="zh-CN"/>
              </w:rPr>
              <w:t>最低频率</w:t>
            </w:r>
          </w:p>
        </w:tc>
        <w:tc>
          <w:tcPr>
            <w:tcW w:w="2532" w:type="dxa"/>
          </w:tcPr>
          <w:p w14:paraId="14D8F8FE" w14:textId="77777777" w:rsidR="00FF5F6B" w:rsidRPr="00FE7CC0" w:rsidRDefault="00FF5F6B">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规范</w:t>
            </w:r>
          </w:p>
        </w:tc>
        <w:tc>
          <w:tcPr>
            <w:tcW w:w="2378" w:type="dxa"/>
          </w:tcPr>
          <w:p w14:paraId="62D4D6BA" w14:textId="77777777" w:rsidR="00FF5F6B" w:rsidRPr="00FE7CC0" w:rsidRDefault="00FF5F6B">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建议验收标准</w:t>
            </w:r>
          </w:p>
        </w:tc>
      </w:tr>
      <w:tr w:rsidR="00C62E56" w:rsidRPr="00FE7CC0" w14:paraId="27C09D8A" w14:textId="77777777" w:rsidTr="00C62E56">
        <w:trPr>
          <w:trHeight w:val="1719"/>
        </w:trPr>
        <w:tc>
          <w:tcPr>
            <w:tcW w:w="2486" w:type="dxa"/>
          </w:tcPr>
          <w:p w14:paraId="6D041FF2" w14:textId="77777777" w:rsidR="00FF5F6B" w:rsidRPr="00FE7CC0" w:rsidRDefault="00FF5F6B" w:rsidP="00FF5F6B">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仪器性能检查（</w:t>
            </w:r>
            <w:r w:rsidRPr="00FE7CC0">
              <w:rPr>
                <w:rFonts w:ascii="Times New Roman" w:eastAsia="宋体" w:hAnsi="Times New Roman" w:hint="eastAsia"/>
                <w:color w:val="000000" w:themeColor="text1"/>
                <w:sz w:val="20"/>
                <w:szCs w:val="20"/>
                <w:lang w:eastAsia="zh-CN"/>
              </w:rPr>
              <w:t>9.3.1,11.3.1</w:t>
            </w:r>
            <w:r w:rsidRPr="00FE7CC0">
              <w:rPr>
                <w:rFonts w:ascii="Times New Roman" w:eastAsia="宋体" w:hAnsi="Times New Roman" w:hint="eastAsia"/>
                <w:color w:val="000000" w:themeColor="text1"/>
                <w:sz w:val="20"/>
                <w:szCs w:val="20"/>
                <w:lang w:eastAsia="zh-CN"/>
              </w:rPr>
              <w:t>）</w:t>
            </w:r>
          </w:p>
        </w:tc>
        <w:tc>
          <w:tcPr>
            <w:tcW w:w="2068" w:type="dxa"/>
          </w:tcPr>
          <w:p w14:paraId="524A88C4" w14:textId="77777777" w:rsidR="00FF5F6B" w:rsidRPr="00FE7CC0" w:rsidRDefault="00FF5F6B">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在初始校准之前</w:t>
            </w:r>
          </w:p>
        </w:tc>
        <w:tc>
          <w:tcPr>
            <w:tcW w:w="2532" w:type="dxa"/>
          </w:tcPr>
          <w:p w14:paraId="106D98CE" w14:textId="77777777" w:rsidR="00FF5F6B" w:rsidRPr="00FE7CC0" w:rsidRDefault="00FF5F6B" w:rsidP="002D7D15">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注入</w:t>
            </w:r>
            <w:r w:rsidR="002D7D15" w:rsidRPr="00FE7CC0">
              <w:rPr>
                <w:rFonts w:ascii="Times New Roman" w:eastAsia="宋体" w:hAnsi="Times New Roman" w:hint="eastAsia"/>
                <w:color w:val="000000" w:themeColor="text1"/>
                <w:sz w:val="20"/>
                <w:szCs w:val="20"/>
                <w:lang w:eastAsia="zh-CN"/>
              </w:rPr>
              <w:t>≤</w:t>
            </w:r>
            <w:r w:rsidR="002D7D15" w:rsidRPr="00FE7CC0">
              <w:rPr>
                <w:rFonts w:ascii="Times New Roman" w:eastAsia="宋体" w:hAnsi="Times New Roman" w:hint="eastAsia"/>
                <w:color w:val="000000" w:themeColor="text1"/>
                <w:sz w:val="20"/>
                <w:szCs w:val="20"/>
                <w:lang w:eastAsia="zh-CN"/>
              </w:rPr>
              <w:t>50ng</w:t>
            </w:r>
            <w:r w:rsidRPr="00FE7CC0">
              <w:rPr>
                <w:rFonts w:ascii="Times New Roman" w:eastAsia="宋体" w:hAnsi="Times New Roman" w:hint="eastAsia"/>
                <w:color w:val="000000" w:themeColor="text1"/>
                <w:sz w:val="20"/>
                <w:szCs w:val="20"/>
                <w:lang w:eastAsia="zh-CN"/>
              </w:rPr>
              <w:t>十氟三苯基膦</w:t>
            </w:r>
          </w:p>
        </w:tc>
        <w:tc>
          <w:tcPr>
            <w:tcW w:w="2378" w:type="dxa"/>
          </w:tcPr>
          <w:p w14:paraId="578BC2E5" w14:textId="77777777" w:rsidR="00FF5F6B" w:rsidRPr="00FE7CC0" w:rsidRDefault="00FF5F6B">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符合参考化合物的离子比标准：</w:t>
            </w:r>
            <w:r w:rsidRPr="00FE7CC0">
              <w:rPr>
                <w:rFonts w:ascii="Times New Roman" w:eastAsia="宋体" w:hAnsi="Times New Roman" w:hint="eastAsia"/>
                <w:color w:val="000000" w:themeColor="text1"/>
                <w:sz w:val="20"/>
                <w:szCs w:val="20"/>
                <w:lang w:eastAsia="zh-CN"/>
              </w:rPr>
              <w:t>DFTPP</w:t>
            </w:r>
            <w:r w:rsidRPr="00FE7CC0">
              <w:rPr>
                <w:rFonts w:ascii="Times New Roman" w:eastAsia="宋体" w:hAnsi="Times New Roman" w:hint="eastAsia"/>
                <w:color w:val="000000" w:themeColor="text1"/>
                <w:sz w:val="20"/>
                <w:szCs w:val="20"/>
                <w:lang w:eastAsia="zh-CN"/>
              </w:rPr>
              <w:t>（表</w:t>
            </w:r>
            <w:r w:rsidRPr="00FE7CC0">
              <w:rPr>
                <w:rFonts w:ascii="Times New Roman" w:eastAsia="宋体" w:hAnsi="Times New Roman" w:hint="eastAsia"/>
                <w:color w:val="000000" w:themeColor="text1"/>
                <w:sz w:val="20"/>
                <w:szCs w:val="20"/>
                <w:lang w:eastAsia="zh-CN"/>
              </w:rPr>
              <w:t>3</w:t>
            </w:r>
            <w:r w:rsidRPr="00FE7CC0">
              <w:rPr>
                <w:rFonts w:ascii="Times New Roman" w:eastAsia="宋体" w:hAnsi="Times New Roman" w:hint="eastAsia"/>
                <w:color w:val="000000" w:themeColor="text1"/>
                <w:sz w:val="20"/>
                <w:szCs w:val="20"/>
                <w:lang w:eastAsia="zh-CN"/>
              </w:rPr>
              <w:t>）或备选文件标准</w:t>
            </w:r>
            <w:r w:rsidRPr="00FE7CC0">
              <w:rPr>
                <w:rFonts w:ascii="Times New Roman" w:eastAsia="宋体" w:hAnsi="Times New Roman" w:hint="eastAsia"/>
                <w:color w:val="000000" w:themeColor="text1"/>
                <w:sz w:val="20"/>
                <w:szCs w:val="20"/>
                <w:lang w:eastAsia="zh-CN"/>
              </w:rPr>
              <w:t xml:space="preserve">; </w:t>
            </w:r>
            <w:r w:rsidRPr="00FE7CC0">
              <w:rPr>
                <w:rFonts w:ascii="Times New Roman" w:eastAsia="宋体" w:hAnsi="Times New Roman" w:hint="eastAsia"/>
                <w:color w:val="000000" w:themeColor="text1"/>
                <w:sz w:val="20"/>
                <w:szCs w:val="20"/>
                <w:lang w:eastAsia="zh-CN"/>
              </w:rPr>
              <w:t>尾矿≤</w:t>
            </w:r>
            <w:r w:rsidRPr="00FE7CC0">
              <w:rPr>
                <w:rFonts w:ascii="Times New Roman" w:eastAsia="宋体" w:hAnsi="Times New Roman" w:hint="eastAsia"/>
                <w:color w:val="000000" w:themeColor="text1"/>
                <w:sz w:val="20"/>
                <w:szCs w:val="20"/>
                <w:lang w:eastAsia="zh-CN"/>
              </w:rPr>
              <w:t>2</w:t>
            </w:r>
            <w:r w:rsidRPr="00FE7CC0">
              <w:rPr>
                <w:rFonts w:ascii="Times New Roman" w:eastAsia="宋体" w:hAnsi="Times New Roman" w:hint="eastAsia"/>
                <w:color w:val="000000" w:themeColor="text1"/>
                <w:sz w:val="20"/>
                <w:szCs w:val="20"/>
                <w:lang w:eastAsia="zh-CN"/>
              </w:rPr>
              <w:t>，降解≤</w:t>
            </w:r>
            <w:r w:rsidRPr="00FE7CC0">
              <w:rPr>
                <w:rFonts w:ascii="Times New Roman" w:eastAsia="宋体" w:hAnsi="Times New Roman" w:hint="eastAsia"/>
                <w:color w:val="000000" w:themeColor="text1"/>
                <w:sz w:val="20"/>
                <w:szCs w:val="20"/>
                <w:lang w:eastAsia="zh-CN"/>
              </w:rPr>
              <w:t>20</w:t>
            </w:r>
            <w:r w:rsidRPr="00FE7CC0">
              <w:rPr>
                <w:rFonts w:ascii="Times New Roman" w:eastAsia="宋体" w:hAnsi="Times New Roman" w:hint="eastAsia"/>
                <w:color w:val="000000" w:themeColor="text1"/>
                <w:sz w:val="20"/>
                <w:szCs w:val="20"/>
                <w:lang w:eastAsia="zh-CN"/>
              </w:rPr>
              <w:t>％</w:t>
            </w:r>
          </w:p>
        </w:tc>
      </w:tr>
      <w:tr w:rsidR="00C62E56" w:rsidRPr="00FE7CC0" w14:paraId="1CC69695" w14:textId="77777777" w:rsidTr="00C62E56">
        <w:trPr>
          <w:trHeight w:val="1719"/>
        </w:trPr>
        <w:tc>
          <w:tcPr>
            <w:tcW w:w="2486" w:type="dxa"/>
          </w:tcPr>
          <w:p w14:paraId="23688283" w14:textId="77777777" w:rsidR="00FF5F6B" w:rsidRPr="00FE7CC0" w:rsidRDefault="00FF5F6B" w:rsidP="00FC2695">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初始校准（</w:t>
            </w:r>
            <w:r w:rsidRPr="00FE7CC0">
              <w:rPr>
                <w:rFonts w:ascii="Times New Roman" w:eastAsia="宋体" w:hAnsi="Times New Roman" w:hint="eastAsia"/>
                <w:color w:val="000000" w:themeColor="text1"/>
                <w:sz w:val="20"/>
                <w:szCs w:val="20"/>
                <w:lang w:eastAsia="zh-CN"/>
              </w:rPr>
              <w:t>ICAL</w:t>
            </w:r>
            <w:r w:rsidRPr="00FE7CC0">
              <w:rPr>
                <w:rFonts w:ascii="Times New Roman" w:eastAsia="宋体" w:hAnsi="Times New Roman" w:hint="eastAsia"/>
                <w:color w:val="000000" w:themeColor="text1"/>
                <w:sz w:val="20"/>
                <w:szCs w:val="20"/>
                <w:lang w:eastAsia="zh-CN"/>
              </w:rPr>
              <w:t>）（</w:t>
            </w:r>
            <w:r w:rsidRPr="00FE7CC0">
              <w:rPr>
                <w:rFonts w:ascii="Times New Roman" w:eastAsia="宋体" w:hAnsi="Times New Roman" w:hint="eastAsia"/>
                <w:color w:val="000000" w:themeColor="text1"/>
                <w:sz w:val="20"/>
                <w:szCs w:val="20"/>
                <w:lang w:eastAsia="zh-CN"/>
              </w:rPr>
              <w:t>9.3.2,11.3</w:t>
            </w:r>
            <w:r w:rsidRPr="00FE7CC0">
              <w:rPr>
                <w:rFonts w:ascii="Times New Roman" w:eastAsia="宋体" w:hAnsi="Times New Roman" w:hint="eastAsia"/>
                <w:color w:val="000000" w:themeColor="text1"/>
                <w:sz w:val="20"/>
                <w:szCs w:val="20"/>
                <w:lang w:eastAsia="zh-CN"/>
              </w:rPr>
              <w:t>）</w:t>
            </w:r>
          </w:p>
        </w:tc>
        <w:tc>
          <w:tcPr>
            <w:tcW w:w="2068" w:type="dxa"/>
          </w:tcPr>
          <w:p w14:paraId="7B63AB16" w14:textId="77777777" w:rsidR="00FC2695" w:rsidRPr="00FE7CC0" w:rsidRDefault="00FC2695" w:rsidP="00FC2695">
            <w:pPr>
              <w:spacing w:after="0" w:line="360" w:lineRule="auto"/>
              <w:rPr>
                <w:rFonts w:ascii="Times New Roman" w:eastAsia="宋体" w:hAnsi="Times New Roman"/>
                <w:color w:val="000000" w:themeColor="text1"/>
                <w:sz w:val="20"/>
                <w:szCs w:val="20"/>
                <w:lang w:eastAsia="zh-CN"/>
              </w:rPr>
            </w:pPr>
          </w:p>
          <w:p w14:paraId="39A7607B" w14:textId="77777777" w:rsidR="00FF5F6B" w:rsidRPr="00FE7CC0" w:rsidRDefault="00FC2695" w:rsidP="00FC2695">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在分析样品之前，如果不能满足持续的性能标准，需要时</w:t>
            </w:r>
          </w:p>
        </w:tc>
        <w:tc>
          <w:tcPr>
            <w:tcW w:w="2532" w:type="dxa"/>
          </w:tcPr>
          <w:p w14:paraId="652D2154" w14:textId="77777777" w:rsidR="00FF5F6B" w:rsidRPr="00FE7CC0" w:rsidRDefault="00FC2695">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RF</w:t>
            </w:r>
            <w:r w:rsidRPr="00FE7CC0">
              <w:rPr>
                <w:rFonts w:ascii="Times New Roman" w:eastAsia="宋体" w:hAnsi="Times New Roman" w:hint="eastAsia"/>
                <w:color w:val="000000" w:themeColor="text1"/>
                <w:sz w:val="20"/>
                <w:szCs w:val="20"/>
                <w:lang w:eastAsia="zh-CN"/>
              </w:rPr>
              <w:t>和线性回归最小为</w:t>
            </w:r>
            <w:r w:rsidRPr="00FE7CC0">
              <w:rPr>
                <w:rFonts w:ascii="Times New Roman" w:eastAsia="宋体" w:hAnsi="Times New Roman" w:hint="eastAsia"/>
                <w:color w:val="000000" w:themeColor="text1"/>
                <w:sz w:val="20"/>
                <w:szCs w:val="20"/>
                <w:lang w:eastAsia="zh-CN"/>
              </w:rPr>
              <w:t>5</w:t>
            </w:r>
            <w:r w:rsidRPr="00FE7CC0">
              <w:rPr>
                <w:rFonts w:ascii="Times New Roman" w:eastAsia="宋体" w:hAnsi="Times New Roman" w:hint="eastAsia"/>
                <w:color w:val="000000" w:themeColor="text1"/>
                <w:sz w:val="20"/>
                <w:szCs w:val="20"/>
                <w:lang w:eastAsia="zh-CN"/>
              </w:rPr>
              <w:t>分，（二次回归）最小为</w:t>
            </w:r>
            <w:r w:rsidRPr="00FE7CC0">
              <w:rPr>
                <w:rFonts w:ascii="Times New Roman" w:eastAsia="宋体" w:hAnsi="Times New Roman" w:hint="eastAsia"/>
                <w:color w:val="000000" w:themeColor="text1"/>
                <w:sz w:val="20"/>
                <w:szCs w:val="20"/>
                <w:lang w:eastAsia="zh-CN"/>
              </w:rPr>
              <w:t>6</w:t>
            </w:r>
            <w:r w:rsidRPr="00FE7CC0">
              <w:rPr>
                <w:rFonts w:ascii="Times New Roman" w:eastAsia="宋体" w:hAnsi="Times New Roman" w:hint="eastAsia"/>
                <w:color w:val="000000" w:themeColor="text1"/>
                <w:sz w:val="20"/>
                <w:szCs w:val="20"/>
                <w:lang w:eastAsia="zh-CN"/>
              </w:rPr>
              <w:t>分</w:t>
            </w:r>
            <w:r w:rsidRPr="00FE7CC0">
              <w:rPr>
                <w:rFonts w:ascii="Times New Roman" w:eastAsia="宋体" w:hAnsi="Times New Roman" w:hint="eastAsia"/>
                <w:color w:val="000000" w:themeColor="text1"/>
                <w:sz w:val="20"/>
                <w:szCs w:val="20"/>
                <w:lang w:eastAsia="zh-CN"/>
              </w:rPr>
              <w:t>QRs&gt; 90</w:t>
            </w:r>
            <w:r w:rsidRPr="00FE7CC0">
              <w:rPr>
                <w:rFonts w:ascii="Times New Roman" w:eastAsia="宋体" w:hAnsi="Times New Roman" w:hint="eastAsia"/>
                <w:color w:val="000000" w:themeColor="text1"/>
                <w:sz w:val="20"/>
                <w:szCs w:val="20"/>
                <w:lang w:eastAsia="zh-CN"/>
              </w:rPr>
              <w:t>％报告的目标分析物符合</w:t>
            </w:r>
            <w:r w:rsidRPr="00FE7CC0">
              <w:rPr>
                <w:rFonts w:ascii="Times New Roman" w:eastAsia="宋体" w:hAnsi="Times New Roman" w:hint="eastAsia"/>
                <w:color w:val="000000" w:themeColor="text1"/>
                <w:sz w:val="20"/>
                <w:szCs w:val="20"/>
                <w:lang w:eastAsia="zh-CN"/>
              </w:rPr>
              <w:t>ICAL</w:t>
            </w:r>
            <w:r w:rsidRPr="00FE7CC0">
              <w:rPr>
                <w:rFonts w:ascii="Times New Roman" w:eastAsia="宋体" w:hAnsi="Times New Roman" w:hint="eastAsia"/>
                <w:color w:val="000000" w:themeColor="text1"/>
                <w:sz w:val="20"/>
                <w:szCs w:val="20"/>
                <w:lang w:eastAsia="zh-CN"/>
              </w:rPr>
              <w:t>标准</w:t>
            </w:r>
          </w:p>
        </w:tc>
        <w:tc>
          <w:tcPr>
            <w:tcW w:w="2378" w:type="dxa"/>
          </w:tcPr>
          <w:p w14:paraId="0F647AC5" w14:textId="77777777" w:rsidR="00FF5F6B" w:rsidRPr="00FE7CC0" w:rsidRDefault="00FC2695">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对于平均</w:t>
            </w:r>
            <w:r w:rsidRPr="00FE7CC0">
              <w:rPr>
                <w:rFonts w:ascii="Times New Roman" w:eastAsia="宋体" w:hAnsi="Times New Roman" w:hint="eastAsia"/>
                <w:color w:val="000000" w:themeColor="text1"/>
                <w:sz w:val="20"/>
                <w:szCs w:val="20"/>
                <w:lang w:eastAsia="zh-CN"/>
              </w:rPr>
              <w:t>RF</w:t>
            </w:r>
            <w:r w:rsidRPr="00FE7CC0">
              <w:rPr>
                <w:rFonts w:ascii="Times New Roman" w:eastAsia="宋体" w:hAnsi="Times New Roman" w:hint="eastAsia"/>
                <w:color w:val="000000" w:themeColor="text1"/>
                <w:sz w:val="20"/>
                <w:szCs w:val="20"/>
                <w:lang w:eastAsia="zh-CN"/>
              </w:rPr>
              <w:t>校准模型：</w:t>
            </w:r>
            <w:r w:rsidRPr="00FE7CC0">
              <w:rPr>
                <w:rFonts w:ascii="Times New Roman" w:eastAsia="宋体" w:hAnsi="Times New Roman" w:hint="eastAsia"/>
                <w:color w:val="000000" w:themeColor="text1"/>
                <w:sz w:val="20"/>
                <w:szCs w:val="20"/>
                <w:lang w:eastAsia="zh-CN"/>
              </w:rPr>
              <w:t>RF</w:t>
            </w:r>
            <w:r w:rsidRPr="00FE7CC0">
              <w:rPr>
                <w:rFonts w:ascii="Times New Roman" w:eastAsia="宋体" w:hAnsi="Times New Roman" w:hint="eastAsia"/>
                <w:color w:val="000000" w:themeColor="text1"/>
                <w:sz w:val="20"/>
                <w:szCs w:val="20"/>
                <w:lang w:eastAsia="zh-CN"/>
              </w:rPr>
              <w:t>的±</w:t>
            </w:r>
            <w:r w:rsidRPr="00FE7CC0">
              <w:rPr>
                <w:rFonts w:ascii="Times New Roman" w:eastAsia="宋体" w:hAnsi="Times New Roman" w:hint="eastAsia"/>
                <w:color w:val="000000" w:themeColor="text1"/>
                <w:sz w:val="20"/>
                <w:szCs w:val="20"/>
                <w:lang w:eastAsia="zh-CN"/>
              </w:rPr>
              <w:t>20</w:t>
            </w:r>
            <w:r w:rsidRPr="00FE7CC0">
              <w:rPr>
                <w:rFonts w:ascii="Times New Roman" w:eastAsia="宋体" w:hAnsi="Times New Roman" w:hint="eastAsia"/>
                <w:color w:val="000000" w:themeColor="text1"/>
                <w:sz w:val="20"/>
                <w:szCs w:val="20"/>
                <w:lang w:eastAsia="zh-CN"/>
              </w:rPr>
              <w:t>％</w:t>
            </w:r>
            <w:r w:rsidRPr="00FE7CC0">
              <w:rPr>
                <w:rFonts w:ascii="Times New Roman" w:eastAsia="宋体" w:hAnsi="Times New Roman" w:hint="eastAsia"/>
                <w:color w:val="000000" w:themeColor="text1"/>
                <w:sz w:val="20"/>
                <w:szCs w:val="20"/>
                <w:lang w:eastAsia="zh-CN"/>
              </w:rPr>
              <w:t>RSD</w:t>
            </w:r>
            <w:r w:rsidRPr="00FE7CC0">
              <w:rPr>
                <w:rFonts w:ascii="Times New Roman" w:eastAsia="宋体" w:hAnsi="Times New Roman" w:hint="eastAsia"/>
                <w:color w:val="000000" w:themeColor="text1"/>
                <w:sz w:val="20"/>
                <w:szCs w:val="20"/>
                <w:lang w:eastAsia="zh-CN"/>
              </w:rPr>
              <w:t>。对于</w:t>
            </w:r>
            <w:r w:rsidRPr="00FE7CC0">
              <w:rPr>
                <w:rFonts w:ascii="Times New Roman" w:eastAsia="宋体" w:hAnsi="Times New Roman" w:hint="eastAsia"/>
                <w:color w:val="000000" w:themeColor="text1"/>
                <w:sz w:val="20"/>
                <w:szCs w:val="20"/>
                <w:lang w:eastAsia="zh-CN"/>
              </w:rPr>
              <w:t>LR</w:t>
            </w:r>
            <w:r w:rsidRPr="00FE7CC0">
              <w:rPr>
                <w:rFonts w:ascii="Times New Roman" w:eastAsia="宋体" w:hAnsi="Times New Roman" w:hint="eastAsia"/>
                <w:color w:val="000000" w:themeColor="text1"/>
                <w:sz w:val="20"/>
                <w:szCs w:val="20"/>
                <w:lang w:eastAsia="zh-CN"/>
              </w:rPr>
              <w:t>或</w:t>
            </w:r>
            <w:r w:rsidRPr="00FE7CC0">
              <w:rPr>
                <w:rFonts w:ascii="Times New Roman" w:eastAsia="宋体" w:hAnsi="Times New Roman" w:hint="eastAsia"/>
                <w:color w:val="000000" w:themeColor="text1"/>
                <w:sz w:val="20"/>
                <w:szCs w:val="20"/>
                <w:lang w:eastAsia="zh-CN"/>
              </w:rPr>
              <w:t>QR</w:t>
            </w:r>
            <w:r w:rsidRPr="00FE7CC0">
              <w:rPr>
                <w:rFonts w:ascii="Times New Roman" w:eastAsia="宋体" w:hAnsi="Times New Roman" w:hint="eastAsia"/>
                <w:color w:val="000000" w:themeColor="text1"/>
                <w:sz w:val="20"/>
                <w:szCs w:val="20"/>
                <w:lang w:eastAsia="zh-CN"/>
              </w:rPr>
              <w:t>模型：</w:t>
            </w:r>
            <w:r w:rsidRPr="00FE7CC0">
              <w:rPr>
                <w:rFonts w:ascii="Times New Roman" w:eastAsia="宋体" w:hAnsi="Times New Roman" w:hint="eastAsia"/>
                <w:color w:val="000000" w:themeColor="text1"/>
                <w:sz w:val="20"/>
                <w:szCs w:val="20"/>
                <w:lang w:eastAsia="zh-CN"/>
              </w:rPr>
              <w:t>R</w:t>
            </w:r>
            <w:r w:rsidRPr="00FE7CC0">
              <w:rPr>
                <w:rFonts w:ascii="Times New Roman" w:eastAsia="宋体" w:hAnsi="Times New Roman" w:hint="eastAsia"/>
                <w:color w:val="000000" w:themeColor="text1"/>
                <w:sz w:val="20"/>
                <w:szCs w:val="20"/>
                <w:lang w:eastAsia="zh-CN"/>
              </w:rPr>
              <w:t>≥</w:t>
            </w:r>
            <w:r w:rsidRPr="00FE7CC0">
              <w:rPr>
                <w:rFonts w:ascii="Times New Roman" w:eastAsia="宋体" w:hAnsi="Times New Roman" w:hint="eastAsia"/>
                <w:color w:val="000000" w:themeColor="text1"/>
                <w:sz w:val="20"/>
                <w:szCs w:val="20"/>
                <w:lang w:eastAsia="zh-CN"/>
              </w:rPr>
              <w:t>0.995</w:t>
            </w:r>
            <w:r w:rsidRPr="00FE7CC0">
              <w:rPr>
                <w:rFonts w:ascii="Times New Roman" w:eastAsia="宋体" w:hAnsi="Times New Roman" w:hint="eastAsia"/>
                <w:color w:val="000000" w:themeColor="text1"/>
                <w:sz w:val="20"/>
                <w:szCs w:val="20"/>
                <w:lang w:eastAsia="zh-CN"/>
              </w:rPr>
              <w:t>，</w:t>
            </w:r>
            <w:r w:rsidRPr="00FE7CC0">
              <w:rPr>
                <w:rFonts w:ascii="Times New Roman" w:eastAsia="宋体" w:hAnsi="Times New Roman" w:hint="eastAsia"/>
                <w:color w:val="000000" w:themeColor="text1"/>
                <w:sz w:val="20"/>
                <w:szCs w:val="20"/>
                <w:lang w:eastAsia="zh-CN"/>
              </w:rPr>
              <w:t>R2</w:t>
            </w:r>
            <w:r w:rsidRPr="00FE7CC0">
              <w:rPr>
                <w:rFonts w:ascii="Times New Roman" w:eastAsia="宋体" w:hAnsi="Times New Roman" w:hint="eastAsia"/>
                <w:color w:val="000000" w:themeColor="text1"/>
                <w:sz w:val="20"/>
                <w:szCs w:val="20"/>
                <w:lang w:eastAsia="zh-CN"/>
              </w:rPr>
              <w:t>≥</w:t>
            </w:r>
            <w:r w:rsidRPr="00FE7CC0">
              <w:rPr>
                <w:rFonts w:ascii="Times New Roman" w:eastAsia="宋体" w:hAnsi="Times New Roman" w:hint="eastAsia"/>
                <w:color w:val="000000" w:themeColor="text1"/>
                <w:sz w:val="20"/>
                <w:szCs w:val="20"/>
                <w:lang w:eastAsia="zh-CN"/>
              </w:rPr>
              <w:t>0.99</w:t>
            </w:r>
            <w:r w:rsidRPr="00FE7CC0">
              <w:rPr>
                <w:rFonts w:ascii="Times New Roman" w:eastAsia="宋体" w:hAnsi="Times New Roman" w:hint="eastAsia"/>
                <w:color w:val="000000" w:themeColor="text1"/>
                <w:sz w:val="20"/>
                <w:szCs w:val="20"/>
                <w:lang w:eastAsia="zh-CN"/>
              </w:rPr>
              <w:t>。独立于校准模型：低标准重新计算（改装）应为真值的±</w:t>
            </w:r>
            <w:r w:rsidRPr="00FE7CC0">
              <w:rPr>
                <w:rFonts w:ascii="Times New Roman" w:eastAsia="宋体" w:hAnsi="Times New Roman" w:hint="eastAsia"/>
                <w:color w:val="000000" w:themeColor="text1"/>
                <w:sz w:val="20"/>
                <w:szCs w:val="20"/>
                <w:lang w:eastAsia="zh-CN"/>
              </w:rPr>
              <w:t>50</w:t>
            </w:r>
            <w:r w:rsidRPr="00FE7CC0">
              <w:rPr>
                <w:rFonts w:ascii="Times New Roman" w:eastAsia="宋体" w:hAnsi="Times New Roman" w:hint="eastAsia"/>
                <w:color w:val="000000" w:themeColor="text1"/>
                <w:sz w:val="20"/>
                <w:szCs w:val="20"/>
                <w:lang w:eastAsia="zh-CN"/>
              </w:rPr>
              <w:t>％</w:t>
            </w:r>
            <w:r w:rsidRPr="00FE7CC0">
              <w:rPr>
                <w:rFonts w:ascii="Times New Roman" w:eastAsia="宋体" w:hAnsi="Times New Roman" w:hint="eastAsia"/>
                <w:color w:val="000000" w:themeColor="text1"/>
                <w:sz w:val="20"/>
                <w:szCs w:val="20"/>
                <w:lang w:eastAsia="zh-CN"/>
              </w:rPr>
              <w:t xml:space="preserve">; </w:t>
            </w:r>
            <w:r w:rsidRPr="00FE7CC0">
              <w:rPr>
                <w:rFonts w:ascii="Times New Roman" w:eastAsia="宋体" w:hAnsi="Times New Roman" w:hint="eastAsia"/>
                <w:color w:val="000000" w:themeColor="text1"/>
                <w:sz w:val="20"/>
                <w:szCs w:val="20"/>
                <w:lang w:eastAsia="zh-CN"/>
              </w:rPr>
              <w:t>其他标准</w:t>
            </w:r>
            <w:r w:rsidRPr="00FE7CC0">
              <w:rPr>
                <w:rFonts w:ascii="Times New Roman" w:eastAsia="宋体" w:hAnsi="Times New Roman" w:hint="eastAsia"/>
                <w:color w:val="000000" w:themeColor="text1"/>
                <w:sz w:val="20"/>
                <w:szCs w:val="20"/>
                <w:lang w:eastAsia="zh-CN"/>
              </w:rPr>
              <w:t>&gt; LLOQ</w:t>
            </w:r>
            <w:r w:rsidRPr="00FE7CC0">
              <w:rPr>
                <w:rFonts w:ascii="Times New Roman" w:eastAsia="宋体" w:hAnsi="Times New Roman" w:hint="eastAsia"/>
                <w:color w:val="000000" w:themeColor="text1"/>
                <w:sz w:val="20"/>
                <w:szCs w:val="20"/>
                <w:lang w:eastAsia="zh-CN"/>
              </w:rPr>
              <w:t>推荐为±</w:t>
            </w:r>
            <w:r w:rsidRPr="00FE7CC0">
              <w:rPr>
                <w:rFonts w:ascii="Times New Roman" w:eastAsia="宋体" w:hAnsi="Times New Roman" w:hint="eastAsia"/>
                <w:color w:val="000000" w:themeColor="text1"/>
                <w:sz w:val="20"/>
                <w:szCs w:val="20"/>
                <w:lang w:eastAsia="zh-CN"/>
              </w:rPr>
              <w:t>30</w:t>
            </w:r>
            <w:r w:rsidRPr="00FE7CC0">
              <w:rPr>
                <w:rFonts w:ascii="Times New Roman" w:eastAsia="宋体" w:hAnsi="Times New Roman" w:hint="eastAsia"/>
                <w:color w:val="000000" w:themeColor="text1"/>
                <w:sz w:val="20"/>
                <w:szCs w:val="20"/>
                <w:lang w:eastAsia="zh-CN"/>
              </w:rPr>
              <w:t>％的真实值。或相对误差（</w:t>
            </w:r>
            <w:r w:rsidRPr="00FE7CC0">
              <w:rPr>
                <w:rFonts w:ascii="Times New Roman" w:eastAsia="宋体" w:hAnsi="Times New Roman" w:hint="eastAsia"/>
                <w:color w:val="000000" w:themeColor="text1"/>
                <w:sz w:val="20"/>
                <w:szCs w:val="20"/>
                <w:lang w:eastAsia="zh-CN"/>
              </w:rPr>
              <w:t>RSE</w:t>
            </w:r>
            <w:r w:rsidRPr="00FE7CC0">
              <w:rPr>
                <w:rFonts w:ascii="Times New Roman" w:eastAsia="宋体" w:hAnsi="Times New Roman" w:hint="eastAsia"/>
                <w:color w:val="000000" w:themeColor="text1"/>
                <w:sz w:val="20"/>
                <w:szCs w:val="20"/>
                <w:lang w:eastAsia="zh-CN"/>
              </w:rPr>
              <w:t>）≤</w:t>
            </w:r>
            <w:r w:rsidRPr="00FE7CC0">
              <w:rPr>
                <w:rFonts w:ascii="Times New Roman" w:eastAsia="宋体" w:hAnsi="Times New Roman" w:hint="eastAsia"/>
                <w:color w:val="000000" w:themeColor="text1"/>
                <w:sz w:val="20"/>
                <w:szCs w:val="20"/>
                <w:lang w:eastAsia="zh-CN"/>
              </w:rPr>
              <w:t>20</w:t>
            </w:r>
            <w:r w:rsidRPr="00FE7CC0">
              <w:rPr>
                <w:rFonts w:ascii="Times New Roman" w:eastAsia="宋体" w:hAnsi="Times New Roman" w:hint="eastAsia"/>
                <w:color w:val="000000" w:themeColor="text1"/>
                <w:sz w:val="20"/>
                <w:szCs w:val="20"/>
                <w:lang w:eastAsia="zh-CN"/>
              </w:rPr>
              <w:t>％（参见方法</w:t>
            </w:r>
            <w:r w:rsidRPr="00FE7CC0">
              <w:rPr>
                <w:rFonts w:ascii="Times New Roman" w:eastAsia="宋体" w:hAnsi="Times New Roman" w:hint="eastAsia"/>
                <w:color w:val="000000" w:themeColor="text1"/>
                <w:sz w:val="20"/>
                <w:szCs w:val="20"/>
                <w:lang w:eastAsia="zh-CN"/>
              </w:rPr>
              <w:t>8000</w:t>
            </w:r>
            <w:r w:rsidRPr="00FE7CC0">
              <w:rPr>
                <w:rFonts w:ascii="Times New Roman" w:eastAsia="宋体" w:hAnsi="Times New Roman" w:hint="eastAsia"/>
                <w:color w:val="000000" w:themeColor="text1"/>
                <w:sz w:val="20"/>
                <w:szCs w:val="20"/>
                <w:lang w:eastAsia="zh-CN"/>
              </w:rPr>
              <w:t>和参考</w:t>
            </w:r>
            <w:r w:rsidRPr="00FE7CC0">
              <w:rPr>
                <w:rFonts w:ascii="Times New Roman" w:eastAsia="宋体" w:hAnsi="Times New Roman" w:hint="eastAsia"/>
                <w:color w:val="000000" w:themeColor="text1"/>
                <w:sz w:val="20"/>
                <w:szCs w:val="20"/>
                <w:lang w:eastAsia="zh-CN"/>
              </w:rPr>
              <w:t>19</w:t>
            </w:r>
            <w:r w:rsidRPr="00FE7CC0">
              <w:rPr>
                <w:rFonts w:ascii="Times New Roman" w:eastAsia="宋体" w:hAnsi="Times New Roman" w:hint="eastAsia"/>
                <w:color w:val="000000" w:themeColor="text1"/>
                <w:sz w:val="20"/>
                <w:szCs w:val="20"/>
                <w:lang w:eastAsia="zh-CN"/>
              </w:rPr>
              <w:t>进行计算）。有关其他标准，请参见方法</w:t>
            </w:r>
            <w:r w:rsidRPr="00FE7CC0">
              <w:rPr>
                <w:rFonts w:ascii="Times New Roman" w:eastAsia="宋体" w:hAnsi="Times New Roman" w:hint="eastAsia"/>
                <w:color w:val="000000" w:themeColor="text1"/>
                <w:sz w:val="20"/>
                <w:szCs w:val="20"/>
                <w:lang w:eastAsia="zh-CN"/>
              </w:rPr>
              <w:t>8000</w:t>
            </w:r>
            <w:r w:rsidRPr="00FE7CC0">
              <w:rPr>
                <w:rFonts w:ascii="Times New Roman" w:eastAsia="宋体" w:hAnsi="Times New Roman" w:hint="eastAsia"/>
                <w:color w:val="000000" w:themeColor="text1"/>
                <w:sz w:val="20"/>
                <w:szCs w:val="20"/>
                <w:lang w:eastAsia="zh-CN"/>
              </w:rPr>
              <w:t>。</w:t>
            </w:r>
          </w:p>
        </w:tc>
      </w:tr>
      <w:tr w:rsidR="00C62E56" w:rsidRPr="00FE7CC0" w14:paraId="294501C8" w14:textId="77777777" w:rsidTr="00C62E56">
        <w:trPr>
          <w:trHeight w:val="1719"/>
        </w:trPr>
        <w:tc>
          <w:tcPr>
            <w:tcW w:w="2486" w:type="dxa"/>
          </w:tcPr>
          <w:p w14:paraId="098BA2C1" w14:textId="77777777" w:rsidR="00FF5F6B" w:rsidRPr="00FE7CC0" w:rsidRDefault="00FC2695">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初始校准验证（</w:t>
            </w:r>
            <w:r w:rsidRPr="00FE7CC0">
              <w:rPr>
                <w:rFonts w:ascii="Times New Roman" w:eastAsia="宋体" w:hAnsi="Times New Roman" w:hint="eastAsia"/>
                <w:color w:val="000000" w:themeColor="text1"/>
                <w:sz w:val="20"/>
                <w:szCs w:val="20"/>
                <w:lang w:eastAsia="zh-CN"/>
              </w:rPr>
              <w:t>ICV</w:t>
            </w:r>
            <w:r w:rsidRPr="00FE7CC0">
              <w:rPr>
                <w:rFonts w:ascii="Times New Roman" w:eastAsia="宋体" w:hAnsi="Times New Roman" w:hint="eastAsia"/>
                <w:color w:val="000000" w:themeColor="text1"/>
                <w:sz w:val="20"/>
                <w:szCs w:val="20"/>
                <w:lang w:eastAsia="zh-CN"/>
              </w:rPr>
              <w:t>）（</w:t>
            </w:r>
            <w:r w:rsidRPr="00FE7CC0">
              <w:rPr>
                <w:rFonts w:ascii="Times New Roman" w:eastAsia="宋体" w:hAnsi="Times New Roman" w:hint="eastAsia"/>
                <w:color w:val="000000" w:themeColor="text1"/>
                <w:sz w:val="20"/>
                <w:szCs w:val="20"/>
                <w:lang w:eastAsia="zh-CN"/>
              </w:rPr>
              <w:t>Secs.9.3.2,11.3.7</w:t>
            </w:r>
            <w:r w:rsidRPr="00FE7CC0">
              <w:rPr>
                <w:rFonts w:ascii="Times New Roman" w:eastAsia="宋体" w:hAnsi="Times New Roman" w:hint="eastAsia"/>
                <w:color w:val="000000" w:themeColor="text1"/>
                <w:sz w:val="20"/>
                <w:szCs w:val="20"/>
                <w:lang w:eastAsia="zh-CN"/>
              </w:rPr>
              <w:t>）</w:t>
            </w:r>
          </w:p>
        </w:tc>
        <w:tc>
          <w:tcPr>
            <w:tcW w:w="2068" w:type="dxa"/>
          </w:tcPr>
          <w:p w14:paraId="4CEF8AAC" w14:textId="77777777" w:rsidR="00FF5F6B" w:rsidRPr="00FE7CC0" w:rsidRDefault="00FC2695">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在每个</w:t>
            </w:r>
            <w:r w:rsidRPr="00FE7CC0">
              <w:rPr>
                <w:rFonts w:ascii="Times New Roman" w:eastAsia="宋体" w:hAnsi="Times New Roman" w:hint="eastAsia"/>
                <w:color w:val="000000" w:themeColor="text1"/>
                <w:sz w:val="20"/>
                <w:szCs w:val="20"/>
                <w:lang w:eastAsia="zh-CN"/>
              </w:rPr>
              <w:t>ICAL</w:t>
            </w:r>
            <w:r w:rsidRPr="00FE7CC0">
              <w:rPr>
                <w:rFonts w:ascii="Times New Roman" w:eastAsia="宋体" w:hAnsi="Times New Roman" w:hint="eastAsia"/>
                <w:color w:val="000000" w:themeColor="text1"/>
                <w:sz w:val="20"/>
                <w:szCs w:val="20"/>
                <w:lang w:eastAsia="zh-CN"/>
              </w:rPr>
              <w:t>之后和分析样品之前</w:t>
            </w:r>
          </w:p>
        </w:tc>
        <w:tc>
          <w:tcPr>
            <w:tcW w:w="2532" w:type="dxa"/>
          </w:tcPr>
          <w:p w14:paraId="1CA7CA0B" w14:textId="77777777" w:rsidR="00FF5F6B" w:rsidRPr="00FE7CC0" w:rsidRDefault="00FC2695">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由不同来源的目标分析物而非由标准物质制备</w:t>
            </w:r>
          </w:p>
        </w:tc>
        <w:tc>
          <w:tcPr>
            <w:tcW w:w="2378" w:type="dxa"/>
          </w:tcPr>
          <w:p w14:paraId="6BFECE80" w14:textId="77777777" w:rsidR="00FF5F6B" w:rsidRPr="00FE7CC0" w:rsidRDefault="00FC2695">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目标分析物的计算浓度为真值的±</w:t>
            </w:r>
            <w:r w:rsidRPr="00FE7CC0">
              <w:rPr>
                <w:rFonts w:ascii="Times New Roman" w:eastAsia="宋体" w:hAnsi="Times New Roman" w:hint="eastAsia"/>
                <w:color w:val="000000" w:themeColor="text1"/>
                <w:sz w:val="20"/>
                <w:szCs w:val="20"/>
                <w:lang w:eastAsia="zh-CN"/>
              </w:rPr>
              <w:t>30</w:t>
            </w:r>
            <w:r w:rsidRPr="00FE7CC0">
              <w:rPr>
                <w:rFonts w:ascii="Times New Roman" w:eastAsia="宋体" w:hAnsi="Times New Roman" w:hint="eastAsia"/>
                <w:color w:val="000000" w:themeColor="text1"/>
                <w:sz w:val="20"/>
                <w:szCs w:val="20"/>
                <w:lang w:eastAsia="zh-CN"/>
              </w:rPr>
              <w:t>％</w:t>
            </w:r>
          </w:p>
        </w:tc>
      </w:tr>
      <w:tr w:rsidR="00C62E56" w:rsidRPr="00FE7CC0" w14:paraId="207C2E2B" w14:textId="77777777" w:rsidTr="00C62E56">
        <w:trPr>
          <w:trHeight w:val="1719"/>
        </w:trPr>
        <w:tc>
          <w:tcPr>
            <w:tcW w:w="2486" w:type="dxa"/>
          </w:tcPr>
          <w:p w14:paraId="5762241B" w14:textId="77777777" w:rsidR="00FF5F6B" w:rsidRPr="00FE7CC0" w:rsidRDefault="00FC2695">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持续校准验证（</w:t>
            </w:r>
            <w:r w:rsidRPr="00FE7CC0">
              <w:rPr>
                <w:rFonts w:ascii="Times New Roman" w:eastAsia="宋体" w:hAnsi="Times New Roman" w:hint="eastAsia"/>
                <w:color w:val="000000" w:themeColor="text1"/>
                <w:sz w:val="20"/>
                <w:szCs w:val="20"/>
                <w:lang w:eastAsia="zh-CN"/>
              </w:rPr>
              <w:t>CCV</w:t>
            </w:r>
            <w:r w:rsidRPr="00FE7CC0">
              <w:rPr>
                <w:rFonts w:ascii="Times New Roman" w:eastAsia="宋体" w:hAnsi="Times New Roman" w:hint="eastAsia"/>
                <w:color w:val="000000" w:themeColor="text1"/>
                <w:sz w:val="20"/>
                <w:szCs w:val="20"/>
                <w:lang w:eastAsia="zh-CN"/>
              </w:rPr>
              <w:t>）（</w:t>
            </w:r>
            <w:r w:rsidRPr="00FE7CC0">
              <w:rPr>
                <w:rFonts w:ascii="Times New Roman" w:eastAsia="宋体" w:hAnsi="Times New Roman" w:hint="eastAsia"/>
                <w:color w:val="000000" w:themeColor="text1"/>
                <w:sz w:val="20"/>
                <w:szCs w:val="20"/>
                <w:lang w:eastAsia="zh-CN"/>
              </w:rPr>
              <w:t>Secs.9.3.3,11.4</w:t>
            </w:r>
            <w:r w:rsidRPr="00FE7CC0">
              <w:rPr>
                <w:rFonts w:ascii="Times New Roman" w:eastAsia="宋体" w:hAnsi="Times New Roman" w:hint="eastAsia"/>
                <w:color w:val="000000" w:themeColor="text1"/>
                <w:sz w:val="20"/>
                <w:szCs w:val="20"/>
                <w:lang w:eastAsia="zh-CN"/>
              </w:rPr>
              <w:t>）</w:t>
            </w:r>
          </w:p>
        </w:tc>
        <w:tc>
          <w:tcPr>
            <w:tcW w:w="2068" w:type="dxa"/>
          </w:tcPr>
          <w:p w14:paraId="6B100077" w14:textId="77777777" w:rsidR="00FF5F6B" w:rsidRPr="00FE7CC0" w:rsidRDefault="00FC2695">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至少一次</w:t>
            </w:r>
          </w:p>
        </w:tc>
        <w:tc>
          <w:tcPr>
            <w:tcW w:w="2532" w:type="dxa"/>
          </w:tcPr>
          <w:p w14:paraId="5FEEBB35" w14:textId="77777777" w:rsidR="00FF5F6B" w:rsidRPr="00FE7CC0" w:rsidRDefault="00FC2695">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&gt; 80</w:t>
            </w:r>
            <w:r w:rsidRPr="00FE7CC0">
              <w:rPr>
                <w:rFonts w:ascii="Times New Roman" w:eastAsia="宋体" w:hAnsi="Times New Roman" w:hint="eastAsia"/>
                <w:color w:val="000000" w:themeColor="text1"/>
                <w:sz w:val="20"/>
                <w:szCs w:val="20"/>
                <w:lang w:eastAsia="zh-CN"/>
              </w:rPr>
              <w:t>％的目标分析物每</w:t>
            </w:r>
            <w:r w:rsidRPr="00FE7CC0">
              <w:rPr>
                <w:rFonts w:ascii="Times New Roman" w:eastAsia="宋体" w:hAnsi="Times New Roman" w:hint="eastAsia"/>
                <w:color w:val="000000" w:themeColor="text1"/>
                <w:sz w:val="20"/>
                <w:szCs w:val="20"/>
                <w:lang w:eastAsia="zh-CN"/>
              </w:rPr>
              <w:t>12</w:t>
            </w:r>
            <w:r w:rsidRPr="00FE7CC0">
              <w:rPr>
                <w:rFonts w:ascii="Times New Roman" w:eastAsia="宋体" w:hAnsi="Times New Roman" w:hint="eastAsia"/>
                <w:color w:val="000000" w:themeColor="text1"/>
                <w:sz w:val="20"/>
                <w:szCs w:val="20"/>
                <w:lang w:eastAsia="zh-CN"/>
              </w:rPr>
              <w:t>小时达到</w:t>
            </w:r>
            <w:r w:rsidRPr="00FE7CC0">
              <w:rPr>
                <w:rFonts w:ascii="Times New Roman" w:eastAsia="宋体" w:hAnsi="Times New Roman" w:hint="eastAsia"/>
                <w:color w:val="000000" w:themeColor="text1"/>
                <w:sz w:val="20"/>
                <w:szCs w:val="20"/>
                <w:lang w:eastAsia="zh-CN"/>
              </w:rPr>
              <w:t>CCV</w:t>
            </w:r>
            <w:r w:rsidRPr="00FE7CC0">
              <w:rPr>
                <w:rFonts w:ascii="Times New Roman" w:eastAsia="宋体" w:hAnsi="Times New Roman" w:hint="eastAsia"/>
                <w:color w:val="000000" w:themeColor="text1"/>
                <w:sz w:val="20"/>
                <w:szCs w:val="20"/>
                <w:lang w:eastAsia="zh-CN"/>
              </w:rPr>
              <w:t>标准</w:t>
            </w:r>
          </w:p>
        </w:tc>
        <w:tc>
          <w:tcPr>
            <w:tcW w:w="2378" w:type="dxa"/>
          </w:tcPr>
          <w:p w14:paraId="6490C255" w14:textId="77777777" w:rsidR="00FF5F6B" w:rsidRPr="00FE7CC0" w:rsidRDefault="00FC2695">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目标是≤</w:t>
            </w:r>
            <w:r w:rsidRPr="00FE7CC0">
              <w:rPr>
                <w:rFonts w:ascii="Times New Roman" w:eastAsia="宋体" w:hAnsi="Times New Roman" w:hint="eastAsia"/>
                <w:color w:val="000000" w:themeColor="text1"/>
                <w:sz w:val="20"/>
                <w:szCs w:val="20"/>
                <w:lang w:eastAsia="zh-CN"/>
              </w:rPr>
              <w:t>20</w:t>
            </w:r>
            <w:r w:rsidRPr="00FE7CC0">
              <w:rPr>
                <w:rFonts w:ascii="Times New Roman" w:eastAsia="宋体" w:hAnsi="Times New Roman" w:hint="eastAsia"/>
                <w:color w:val="000000" w:themeColor="text1"/>
                <w:sz w:val="20"/>
                <w:szCs w:val="20"/>
                <w:lang w:eastAsia="zh-CN"/>
              </w:rPr>
              <w:t>％差异或漂移</w:t>
            </w:r>
            <w:r w:rsidRPr="00FE7CC0">
              <w:rPr>
                <w:rFonts w:ascii="Times New Roman" w:eastAsia="宋体" w:hAnsi="Times New Roman" w:hint="eastAsia"/>
                <w:color w:val="000000" w:themeColor="text1"/>
                <w:sz w:val="20"/>
                <w:szCs w:val="20"/>
                <w:lang w:eastAsia="zh-CN"/>
              </w:rPr>
              <w:t>; IS</w:t>
            </w:r>
            <w:r w:rsidRPr="00FE7CC0">
              <w:rPr>
                <w:rFonts w:ascii="Times New Roman" w:eastAsia="宋体" w:hAnsi="Times New Roman" w:hint="eastAsia"/>
                <w:color w:val="000000" w:themeColor="text1"/>
                <w:sz w:val="20"/>
                <w:szCs w:val="20"/>
                <w:lang w:eastAsia="zh-CN"/>
              </w:rPr>
              <w:t>答复在</w:t>
            </w:r>
            <w:r w:rsidRPr="00FE7CC0">
              <w:rPr>
                <w:rFonts w:ascii="Times New Roman" w:eastAsia="宋体" w:hAnsi="Times New Roman" w:hint="eastAsia"/>
                <w:color w:val="000000" w:themeColor="text1"/>
                <w:sz w:val="20"/>
                <w:szCs w:val="20"/>
                <w:lang w:eastAsia="zh-CN"/>
              </w:rPr>
              <w:t>ICAL</w:t>
            </w:r>
            <w:r w:rsidRPr="00FE7CC0">
              <w:rPr>
                <w:rFonts w:ascii="Times New Roman" w:eastAsia="宋体" w:hAnsi="Times New Roman" w:hint="eastAsia"/>
                <w:color w:val="000000" w:themeColor="text1"/>
                <w:sz w:val="20"/>
                <w:szCs w:val="20"/>
                <w:lang w:eastAsia="zh-CN"/>
              </w:rPr>
              <w:t>中点的</w:t>
            </w:r>
            <w:r w:rsidRPr="00FE7CC0">
              <w:rPr>
                <w:rFonts w:ascii="Times New Roman" w:eastAsia="宋体" w:hAnsi="Times New Roman" w:hint="eastAsia"/>
                <w:color w:val="000000" w:themeColor="text1"/>
                <w:sz w:val="20"/>
                <w:szCs w:val="20"/>
                <w:lang w:eastAsia="zh-CN"/>
              </w:rPr>
              <w:t>50</w:t>
            </w:r>
            <w:r w:rsidRPr="00FE7CC0">
              <w:rPr>
                <w:rFonts w:ascii="Times New Roman" w:eastAsia="宋体" w:hAnsi="Times New Roman" w:hint="eastAsia"/>
                <w:color w:val="000000" w:themeColor="text1"/>
                <w:sz w:val="20"/>
                <w:szCs w:val="20"/>
                <w:lang w:eastAsia="zh-CN"/>
              </w:rPr>
              <w:t>％至</w:t>
            </w:r>
            <w:r w:rsidRPr="00FE7CC0">
              <w:rPr>
                <w:rFonts w:ascii="Times New Roman" w:eastAsia="宋体" w:hAnsi="Times New Roman" w:hint="eastAsia"/>
                <w:color w:val="000000" w:themeColor="text1"/>
                <w:sz w:val="20"/>
                <w:szCs w:val="20"/>
                <w:lang w:eastAsia="zh-CN"/>
              </w:rPr>
              <w:t>200</w:t>
            </w:r>
            <w:r w:rsidRPr="00FE7CC0">
              <w:rPr>
                <w:rFonts w:ascii="Times New Roman" w:eastAsia="宋体" w:hAnsi="Times New Roman" w:hint="eastAsia"/>
                <w:color w:val="000000" w:themeColor="text1"/>
                <w:sz w:val="20"/>
                <w:szCs w:val="20"/>
                <w:lang w:eastAsia="zh-CN"/>
              </w:rPr>
              <w:t>％或</w:t>
            </w:r>
            <w:r w:rsidRPr="00FE7CC0">
              <w:rPr>
                <w:rFonts w:ascii="Times New Roman" w:eastAsia="宋体" w:hAnsi="Times New Roman" w:hint="eastAsia"/>
                <w:color w:val="000000" w:themeColor="text1"/>
                <w:sz w:val="20"/>
                <w:szCs w:val="20"/>
                <w:lang w:eastAsia="zh-CN"/>
              </w:rPr>
              <w:t>ICAL IS</w:t>
            </w:r>
            <w:r w:rsidRPr="00FE7CC0">
              <w:rPr>
                <w:rFonts w:ascii="Times New Roman" w:eastAsia="宋体" w:hAnsi="Times New Roman" w:hint="eastAsia"/>
                <w:color w:val="000000" w:themeColor="text1"/>
                <w:sz w:val="20"/>
                <w:szCs w:val="20"/>
                <w:lang w:eastAsia="zh-CN"/>
              </w:rPr>
              <w:t>的平均水平</w:t>
            </w:r>
            <w:r w:rsidRPr="00FE7CC0">
              <w:rPr>
                <w:rFonts w:ascii="Times New Roman" w:eastAsia="宋体" w:hAnsi="Times New Roman" w:hint="eastAsia"/>
                <w:color w:val="000000" w:themeColor="text1"/>
                <w:sz w:val="20"/>
                <w:szCs w:val="20"/>
                <w:lang w:eastAsia="zh-CN"/>
              </w:rPr>
              <w:t xml:space="preserve">; </w:t>
            </w:r>
            <w:r w:rsidRPr="00FE7CC0">
              <w:rPr>
                <w:rFonts w:ascii="Times New Roman" w:eastAsia="宋体" w:hAnsi="Times New Roman" w:hint="eastAsia"/>
                <w:color w:val="000000" w:themeColor="text1"/>
                <w:sz w:val="20"/>
                <w:szCs w:val="20"/>
                <w:lang w:eastAsia="zh-CN"/>
              </w:rPr>
              <w:t>并且</w:t>
            </w:r>
            <w:r w:rsidRPr="00FE7CC0">
              <w:rPr>
                <w:rFonts w:ascii="Times New Roman" w:eastAsia="宋体" w:hAnsi="Times New Roman" w:hint="eastAsia"/>
                <w:color w:val="000000" w:themeColor="text1"/>
                <w:sz w:val="20"/>
                <w:szCs w:val="20"/>
                <w:lang w:eastAsia="zh-CN"/>
              </w:rPr>
              <w:t>IS</w:t>
            </w:r>
            <w:r w:rsidRPr="00FE7CC0">
              <w:rPr>
                <w:rFonts w:ascii="Times New Roman" w:eastAsia="宋体" w:hAnsi="Times New Roman" w:hint="eastAsia"/>
                <w:color w:val="000000" w:themeColor="text1"/>
                <w:sz w:val="20"/>
                <w:szCs w:val="20"/>
                <w:lang w:eastAsia="zh-CN"/>
              </w:rPr>
              <w:t>的保留时间（</w:t>
            </w:r>
            <w:r w:rsidRPr="00FE7CC0">
              <w:rPr>
                <w:rFonts w:ascii="Times New Roman" w:eastAsia="宋体" w:hAnsi="Times New Roman" w:hint="eastAsia"/>
                <w:color w:val="000000" w:themeColor="text1"/>
                <w:sz w:val="20"/>
                <w:szCs w:val="20"/>
                <w:lang w:eastAsia="zh-CN"/>
              </w:rPr>
              <w:t>RT</w:t>
            </w:r>
            <w:r w:rsidRPr="00FE7CC0">
              <w:rPr>
                <w:rFonts w:ascii="Times New Roman" w:eastAsia="宋体" w:hAnsi="Times New Roman" w:hint="eastAsia"/>
                <w:color w:val="000000" w:themeColor="text1"/>
                <w:sz w:val="20"/>
                <w:szCs w:val="20"/>
                <w:lang w:eastAsia="zh-CN"/>
              </w:rPr>
              <w:t>）相对于</w:t>
            </w:r>
            <w:r w:rsidRPr="00FE7CC0">
              <w:rPr>
                <w:rFonts w:ascii="Times New Roman" w:eastAsia="宋体" w:hAnsi="Times New Roman" w:hint="eastAsia"/>
                <w:color w:val="000000" w:themeColor="text1"/>
                <w:sz w:val="20"/>
                <w:szCs w:val="20"/>
                <w:lang w:eastAsia="zh-CN"/>
              </w:rPr>
              <w:t>ICAL</w:t>
            </w:r>
            <w:r w:rsidRPr="00FE7CC0">
              <w:rPr>
                <w:rFonts w:ascii="Times New Roman" w:eastAsia="宋体" w:hAnsi="Times New Roman" w:hint="eastAsia"/>
                <w:color w:val="000000" w:themeColor="text1"/>
                <w:sz w:val="20"/>
                <w:szCs w:val="20"/>
                <w:lang w:eastAsia="zh-CN"/>
              </w:rPr>
              <w:t>没有移动</w:t>
            </w:r>
            <w:r w:rsidRPr="00FE7CC0">
              <w:rPr>
                <w:rFonts w:ascii="Times New Roman" w:eastAsia="宋体" w:hAnsi="Times New Roman" w:hint="eastAsia"/>
                <w:color w:val="000000" w:themeColor="text1"/>
                <w:sz w:val="20"/>
                <w:szCs w:val="20"/>
                <w:lang w:eastAsia="zh-CN"/>
              </w:rPr>
              <w:t>&gt; 30</w:t>
            </w:r>
            <w:r w:rsidRPr="00FE7CC0">
              <w:rPr>
                <w:rFonts w:ascii="Times New Roman" w:eastAsia="宋体" w:hAnsi="Times New Roman" w:hint="eastAsia"/>
                <w:color w:val="000000" w:themeColor="text1"/>
                <w:sz w:val="20"/>
                <w:szCs w:val="20"/>
                <w:lang w:eastAsia="zh-CN"/>
              </w:rPr>
              <w:t>秒</w:t>
            </w:r>
          </w:p>
        </w:tc>
      </w:tr>
      <w:tr w:rsidR="00C62E56" w:rsidRPr="004158CF" w14:paraId="468B4594" w14:textId="77777777" w:rsidTr="00C62E56">
        <w:trPr>
          <w:trHeight w:val="1789"/>
        </w:trPr>
        <w:tc>
          <w:tcPr>
            <w:tcW w:w="2486" w:type="dxa"/>
          </w:tcPr>
          <w:p w14:paraId="5703E1B0" w14:textId="77777777" w:rsidR="00FF5F6B" w:rsidRPr="00FE7CC0" w:rsidRDefault="00FC2695">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lastRenderedPageBreak/>
              <w:t>空白（第</w:t>
            </w:r>
            <w:r w:rsidRPr="00FE7CC0">
              <w:rPr>
                <w:rFonts w:ascii="Times New Roman" w:eastAsia="宋体" w:hAnsi="Times New Roman" w:hint="eastAsia"/>
                <w:color w:val="000000" w:themeColor="text1"/>
                <w:sz w:val="20"/>
                <w:szCs w:val="20"/>
                <w:lang w:eastAsia="zh-CN"/>
              </w:rPr>
              <w:t>9.5</w:t>
            </w:r>
            <w:r w:rsidRPr="00FE7CC0">
              <w:rPr>
                <w:rFonts w:ascii="Times New Roman" w:eastAsia="宋体" w:hAnsi="Times New Roman" w:hint="eastAsia"/>
                <w:color w:val="000000" w:themeColor="text1"/>
                <w:sz w:val="20"/>
                <w:szCs w:val="20"/>
                <w:lang w:eastAsia="zh-CN"/>
              </w:rPr>
              <w:t>节）</w:t>
            </w:r>
          </w:p>
        </w:tc>
        <w:tc>
          <w:tcPr>
            <w:tcW w:w="2068" w:type="dxa"/>
          </w:tcPr>
          <w:p w14:paraId="4AF6145F" w14:textId="77777777" w:rsidR="00FF5F6B" w:rsidRPr="00FE7CC0" w:rsidRDefault="00FC2695">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20</w:t>
            </w:r>
            <w:r w:rsidRPr="00FE7CC0">
              <w:rPr>
                <w:rFonts w:ascii="Times New Roman" w:eastAsia="宋体" w:hAnsi="Times New Roman" w:hint="eastAsia"/>
                <w:color w:val="000000" w:themeColor="text1"/>
                <w:sz w:val="20"/>
                <w:szCs w:val="20"/>
                <w:lang w:eastAsia="zh-CN"/>
              </w:rPr>
              <w:t>个或更少样品的每个制备批次的一种方法空白（</w:t>
            </w:r>
            <w:r w:rsidRPr="00FE7CC0">
              <w:rPr>
                <w:rFonts w:ascii="Times New Roman" w:eastAsia="宋体" w:hAnsi="Times New Roman" w:hint="eastAsia"/>
                <w:color w:val="000000" w:themeColor="text1"/>
                <w:sz w:val="20"/>
                <w:szCs w:val="20"/>
                <w:lang w:eastAsia="zh-CN"/>
              </w:rPr>
              <w:t>MB</w:t>
            </w:r>
            <w:r w:rsidRPr="00FE7CC0">
              <w:rPr>
                <w:rFonts w:ascii="Times New Roman" w:eastAsia="宋体" w:hAnsi="Times New Roman" w:hint="eastAsia"/>
                <w:color w:val="000000" w:themeColor="text1"/>
                <w:sz w:val="20"/>
                <w:szCs w:val="20"/>
                <w:lang w:eastAsia="zh-CN"/>
              </w:rPr>
              <w:t>）</w:t>
            </w:r>
            <w:r w:rsidRPr="00FE7CC0">
              <w:rPr>
                <w:rFonts w:ascii="Times New Roman" w:eastAsia="宋体" w:hAnsi="Times New Roman" w:hint="eastAsia"/>
                <w:color w:val="000000" w:themeColor="text1"/>
                <w:sz w:val="20"/>
                <w:szCs w:val="20"/>
                <w:lang w:eastAsia="zh-CN"/>
              </w:rPr>
              <w:t>;</w:t>
            </w:r>
          </w:p>
        </w:tc>
        <w:tc>
          <w:tcPr>
            <w:tcW w:w="2532" w:type="dxa"/>
          </w:tcPr>
          <w:p w14:paraId="5D786EE1" w14:textId="77777777" w:rsidR="00FF5F6B" w:rsidRPr="00FE7CC0" w:rsidRDefault="00FC2695">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color w:val="000000" w:themeColor="text1"/>
                <w:sz w:val="20"/>
                <w:szCs w:val="20"/>
                <w:lang w:eastAsia="zh-CN"/>
              </w:rPr>
              <w:t>NA</w:t>
            </w:r>
          </w:p>
        </w:tc>
        <w:tc>
          <w:tcPr>
            <w:tcW w:w="2378" w:type="dxa"/>
          </w:tcPr>
          <w:p w14:paraId="70429CEE" w14:textId="77777777" w:rsidR="00FF5F6B" w:rsidRPr="00FE7CC0" w:rsidRDefault="00FC2695">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空白样品中的目标分析物浓度在场样品中为</w:t>
            </w:r>
            <w:r w:rsidRPr="00FE7CC0">
              <w:rPr>
                <w:rFonts w:ascii="Times New Roman" w:eastAsia="宋体" w:hAnsi="Times New Roman" w:hint="eastAsia"/>
                <w:color w:val="000000" w:themeColor="text1"/>
                <w:sz w:val="20"/>
                <w:szCs w:val="20"/>
                <w:lang w:eastAsia="zh-CN"/>
              </w:rPr>
              <w:t>&lt;1/2LLOQ</w:t>
            </w:r>
            <w:r w:rsidRPr="00FE7CC0">
              <w:rPr>
                <w:rFonts w:ascii="Times New Roman" w:eastAsia="宋体" w:hAnsi="Times New Roman" w:hint="eastAsia"/>
                <w:color w:val="000000" w:themeColor="text1"/>
                <w:sz w:val="20"/>
                <w:szCs w:val="20"/>
                <w:lang w:eastAsia="zh-CN"/>
              </w:rPr>
              <w:t>，或≤</w:t>
            </w:r>
            <w:r w:rsidRPr="00FE7CC0">
              <w:rPr>
                <w:rFonts w:ascii="Times New Roman" w:eastAsia="宋体" w:hAnsi="Times New Roman" w:hint="eastAsia"/>
                <w:color w:val="000000" w:themeColor="text1"/>
                <w:sz w:val="20"/>
                <w:szCs w:val="20"/>
                <w:lang w:eastAsia="zh-CN"/>
              </w:rPr>
              <w:t>10</w:t>
            </w:r>
            <w:r w:rsidRPr="00FE7CC0">
              <w:rPr>
                <w:rFonts w:ascii="Times New Roman" w:eastAsia="宋体" w:hAnsi="Times New Roman" w:hint="eastAsia"/>
                <w:color w:val="000000" w:themeColor="text1"/>
                <w:sz w:val="20"/>
                <w:szCs w:val="20"/>
                <w:lang w:eastAsia="zh-CN"/>
              </w:rPr>
              <w:t>％的浓度</w:t>
            </w:r>
          </w:p>
        </w:tc>
      </w:tr>
    </w:tbl>
    <w:p w14:paraId="67F926FD" w14:textId="77777777" w:rsidR="00FC2695" w:rsidRPr="004158CF" w:rsidRDefault="00FC2695" w:rsidP="00D62761">
      <w:pPr>
        <w:spacing w:after="0" w:line="360" w:lineRule="auto"/>
        <w:rPr>
          <w:rFonts w:ascii="Times New Roman" w:eastAsia="宋体" w:hAnsi="Times New Roman"/>
          <w:color w:val="000000" w:themeColor="text1"/>
          <w:sz w:val="20"/>
          <w:szCs w:val="20"/>
          <w:highlight w:val="yellow"/>
          <w:lang w:eastAsia="zh-CN"/>
        </w:rPr>
      </w:pPr>
    </w:p>
    <w:p w14:paraId="5C59AB26" w14:textId="77777777" w:rsidR="000E00A3" w:rsidRPr="004158CF" w:rsidRDefault="000E00A3">
      <w:pPr>
        <w:spacing w:after="0" w:line="360" w:lineRule="auto"/>
        <w:ind w:firstLineChars="200" w:firstLine="400"/>
        <w:rPr>
          <w:rFonts w:ascii="Times New Roman" w:eastAsia="宋体" w:hAnsi="Times New Roman"/>
          <w:color w:val="000000" w:themeColor="text1"/>
          <w:sz w:val="20"/>
          <w:szCs w:val="20"/>
          <w:highlight w:val="yellow"/>
          <w:lang w:eastAsia="zh-CN"/>
        </w:rPr>
      </w:pPr>
    </w:p>
    <w:tbl>
      <w:tblPr>
        <w:tblStyle w:val="aa"/>
        <w:tblW w:w="0" w:type="auto"/>
        <w:tblLook w:val="04A0" w:firstRow="1" w:lastRow="0" w:firstColumn="1" w:lastColumn="0" w:noHBand="0" w:noVBand="1"/>
      </w:tblPr>
      <w:tblGrid>
        <w:gridCol w:w="2042"/>
        <w:gridCol w:w="1933"/>
        <w:gridCol w:w="2818"/>
        <w:gridCol w:w="2670"/>
      </w:tblGrid>
      <w:tr w:rsidR="000A5692" w:rsidRPr="00FE7CC0" w14:paraId="533E5CE8" w14:textId="77777777" w:rsidTr="00B67D14">
        <w:trPr>
          <w:trHeight w:val="1298"/>
        </w:trPr>
        <w:tc>
          <w:tcPr>
            <w:tcW w:w="2101" w:type="dxa"/>
          </w:tcPr>
          <w:p w14:paraId="7707B894" w14:textId="77777777" w:rsidR="000E00A3" w:rsidRPr="00FE7CC0" w:rsidRDefault="000E00A3">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质量控制类型</w:t>
            </w:r>
          </w:p>
        </w:tc>
        <w:tc>
          <w:tcPr>
            <w:tcW w:w="2006" w:type="dxa"/>
          </w:tcPr>
          <w:p w14:paraId="7E40F58E" w14:textId="77777777" w:rsidR="000E00A3" w:rsidRPr="00FE7CC0" w:rsidRDefault="000E00A3">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最低频率</w:t>
            </w:r>
          </w:p>
        </w:tc>
        <w:tc>
          <w:tcPr>
            <w:tcW w:w="2947" w:type="dxa"/>
          </w:tcPr>
          <w:p w14:paraId="1D194917" w14:textId="77777777" w:rsidR="000E00A3" w:rsidRPr="00FE7CC0" w:rsidRDefault="000E00A3">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规范</w:t>
            </w:r>
          </w:p>
        </w:tc>
        <w:tc>
          <w:tcPr>
            <w:tcW w:w="2762" w:type="dxa"/>
          </w:tcPr>
          <w:p w14:paraId="6E15BE9C" w14:textId="77777777" w:rsidR="000E00A3" w:rsidRPr="00FE7CC0" w:rsidRDefault="000E00A3">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建议验收标准</w:t>
            </w:r>
          </w:p>
        </w:tc>
      </w:tr>
      <w:tr w:rsidR="000A5692" w:rsidRPr="00FE7CC0" w14:paraId="7E0E9E8F" w14:textId="77777777" w:rsidTr="000E00A3">
        <w:trPr>
          <w:trHeight w:val="1298"/>
        </w:trPr>
        <w:tc>
          <w:tcPr>
            <w:tcW w:w="2101" w:type="dxa"/>
          </w:tcPr>
          <w:p w14:paraId="1A7F2266" w14:textId="77777777" w:rsidR="000E00A3" w:rsidRPr="00FE7CC0" w:rsidRDefault="000E00A3">
            <w:pPr>
              <w:spacing w:after="0" w:line="360" w:lineRule="auto"/>
              <w:rPr>
                <w:rFonts w:ascii="Times New Roman" w:eastAsia="宋体" w:hAnsi="Times New Roman"/>
                <w:color w:val="000000" w:themeColor="text1"/>
                <w:sz w:val="20"/>
                <w:szCs w:val="20"/>
                <w:lang w:eastAsia="zh-CN"/>
              </w:rPr>
            </w:pPr>
          </w:p>
        </w:tc>
        <w:tc>
          <w:tcPr>
            <w:tcW w:w="2006" w:type="dxa"/>
          </w:tcPr>
          <w:p w14:paraId="1A576F09" w14:textId="77777777" w:rsidR="000E00A3" w:rsidRPr="00FE7CC0" w:rsidRDefault="000E00A3" w:rsidP="00A879AE">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根据仪器空白需要</w:t>
            </w:r>
          </w:p>
        </w:tc>
        <w:tc>
          <w:tcPr>
            <w:tcW w:w="2947" w:type="dxa"/>
          </w:tcPr>
          <w:p w14:paraId="274B66CA" w14:textId="77777777" w:rsidR="000E00A3" w:rsidRPr="00FE7CC0" w:rsidRDefault="000E00A3">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NA</w:t>
            </w:r>
          </w:p>
        </w:tc>
        <w:tc>
          <w:tcPr>
            <w:tcW w:w="2762" w:type="dxa"/>
          </w:tcPr>
          <w:p w14:paraId="12B327E8" w14:textId="77777777" w:rsidR="000E00A3" w:rsidRPr="00FE7CC0" w:rsidRDefault="000E00A3">
            <w:pPr>
              <w:spacing w:after="0" w:line="360" w:lineRule="auto"/>
              <w:rPr>
                <w:rFonts w:ascii="Times New Roman" w:eastAsia="宋体" w:hAnsi="Times New Roman"/>
                <w:color w:val="000000" w:themeColor="text1"/>
                <w:sz w:val="20"/>
                <w:szCs w:val="20"/>
                <w:lang w:eastAsia="zh-CN"/>
              </w:rPr>
            </w:pPr>
          </w:p>
        </w:tc>
      </w:tr>
      <w:tr w:rsidR="000A5692" w:rsidRPr="00FE7CC0" w14:paraId="62851840" w14:textId="77777777" w:rsidTr="000E00A3">
        <w:trPr>
          <w:trHeight w:val="1298"/>
        </w:trPr>
        <w:tc>
          <w:tcPr>
            <w:tcW w:w="2101" w:type="dxa"/>
          </w:tcPr>
          <w:p w14:paraId="11E5C565" w14:textId="77777777" w:rsidR="000E00A3" w:rsidRPr="00FE7CC0" w:rsidRDefault="000E00A3">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实验室控制标准（</w:t>
            </w:r>
            <w:r w:rsidRPr="00FE7CC0">
              <w:rPr>
                <w:rFonts w:ascii="Times New Roman" w:eastAsia="宋体" w:hAnsi="Times New Roman" w:hint="eastAsia"/>
                <w:color w:val="000000" w:themeColor="text1"/>
                <w:sz w:val="20"/>
                <w:szCs w:val="20"/>
                <w:lang w:eastAsia="zh-CN"/>
              </w:rPr>
              <w:t>LCS</w:t>
            </w:r>
            <w:r w:rsidRPr="00FE7CC0">
              <w:rPr>
                <w:rFonts w:ascii="Times New Roman" w:eastAsia="宋体" w:hAnsi="Times New Roman" w:hint="eastAsia"/>
                <w:color w:val="000000" w:themeColor="text1"/>
                <w:sz w:val="20"/>
                <w:szCs w:val="20"/>
                <w:lang w:eastAsia="zh-CN"/>
              </w:rPr>
              <w:t>）（</w:t>
            </w:r>
            <w:r w:rsidRPr="00FE7CC0">
              <w:rPr>
                <w:rFonts w:ascii="Times New Roman" w:eastAsia="宋体" w:hAnsi="Times New Roman" w:hint="eastAsia"/>
                <w:color w:val="000000" w:themeColor="text1"/>
                <w:sz w:val="20"/>
                <w:szCs w:val="20"/>
                <w:lang w:eastAsia="zh-CN"/>
              </w:rPr>
              <w:t>9.6.2</w:t>
            </w:r>
            <w:r w:rsidRPr="00FE7CC0">
              <w:rPr>
                <w:rFonts w:ascii="Times New Roman" w:eastAsia="宋体" w:hAnsi="Times New Roman" w:hint="eastAsia"/>
                <w:color w:val="000000" w:themeColor="text1"/>
                <w:sz w:val="20"/>
                <w:szCs w:val="20"/>
                <w:lang w:eastAsia="zh-CN"/>
              </w:rPr>
              <w:t>节）</w:t>
            </w:r>
          </w:p>
        </w:tc>
        <w:tc>
          <w:tcPr>
            <w:tcW w:w="2006" w:type="dxa"/>
          </w:tcPr>
          <w:p w14:paraId="36D26778" w14:textId="77777777" w:rsidR="000E00A3" w:rsidRPr="00FE7CC0" w:rsidRDefault="000E00A3">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每个准备批次中有</w:t>
            </w:r>
            <w:r w:rsidRPr="00FE7CC0">
              <w:rPr>
                <w:rFonts w:ascii="Times New Roman" w:eastAsia="宋体" w:hAnsi="Times New Roman" w:hint="eastAsia"/>
                <w:color w:val="000000" w:themeColor="text1"/>
                <w:sz w:val="20"/>
                <w:szCs w:val="20"/>
                <w:lang w:eastAsia="zh-CN"/>
              </w:rPr>
              <w:t>20</w:t>
            </w:r>
            <w:r w:rsidRPr="00FE7CC0">
              <w:rPr>
                <w:rFonts w:ascii="Times New Roman" w:eastAsia="宋体" w:hAnsi="Times New Roman" w:hint="eastAsia"/>
                <w:color w:val="000000" w:themeColor="text1"/>
                <w:sz w:val="20"/>
                <w:szCs w:val="20"/>
                <w:lang w:eastAsia="zh-CN"/>
              </w:rPr>
              <w:t>个或更少的样品</w:t>
            </w:r>
          </w:p>
        </w:tc>
        <w:tc>
          <w:tcPr>
            <w:tcW w:w="2947" w:type="dxa"/>
          </w:tcPr>
          <w:p w14:paraId="40D82DC7" w14:textId="77777777" w:rsidR="000E00A3" w:rsidRPr="00FE7CC0" w:rsidRDefault="000E00A3">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color w:val="000000" w:themeColor="text1"/>
                <w:sz w:val="20"/>
                <w:szCs w:val="20"/>
                <w:lang w:eastAsia="zh-CN"/>
              </w:rPr>
              <w:t>NA</w:t>
            </w:r>
          </w:p>
        </w:tc>
        <w:tc>
          <w:tcPr>
            <w:tcW w:w="2762" w:type="dxa"/>
          </w:tcPr>
          <w:p w14:paraId="4060F433" w14:textId="77777777" w:rsidR="000E00A3" w:rsidRPr="00FE7CC0" w:rsidRDefault="000E00A3">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符合恢复标准</w:t>
            </w:r>
          </w:p>
        </w:tc>
      </w:tr>
      <w:tr w:rsidR="000A5692" w:rsidRPr="00FE7CC0" w14:paraId="63D085A8" w14:textId="77777777" w:rsidTr="000E00A3">
        <w:trPr>
          <w:trHeight w:val="1298"/>
        </w:trPr>
        <w:tc>
          <w:tcPr>
            <w:tcW w:w="2101" w:type="dxa"/>
          </w:tcPr>
          <w:p w14:paraId="27003348" w14:textId="77777777" w:rsidR="000E00A3" w:rsidRPr="00FE7CC0" w:rsidRDefault="000E00A3">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重复和矩阵尖峰（</w:t>
            </w:r>
            <w:r w:rsidRPr="00FE7CC0">
              <w:rPr>
                <w:rFonts w:ascii="Times New Roman" w:eastAsia="宋体" w:hAnsi="Times New Roman" w:hint="eastAsia"/>
                <w:color w:val="000000" w:themeColor="text1"/>
                <w:sz w:val="20"/>
                <w:szCs w:val="20"/>
                <w:lang w:eastAsia="zh-CN"/>
              </w:rPr>
              <w:t>9.6.1</w:t>
            </w:r>
            <w:r w:rsidRPr="00FE7CC0">
              <w:rPr>
                <w:rFonts w:ascii="Times New Roman" w:eastAsia="宋体" w:hAnsi="Times New Roman" w:hint="eastAsia"/>
                <w:color w:val="000000" w:themeColor="text1"/>
                <w:sz w:val="20"/>
                <w:szCs w:val="20"/>
                <w:lang w:eastAsia="zh-CN"/>
              </w:rPr>
              <w:t>节）</w:t>
            </w:r>
          </w:p>
        </w:tc>
        <w:tc>
          <w:tcPr>
            <w:tcW w:w="2006" w:type="dxa"/>
          </w:tcPr>
          <w:p w14:paraId="4DBC1770" w14:textId="77777777" w:rsidR="000E00A3" w:rsidRPr="00FE7CC0" w:rsidRDefault="000E00A3" w:rsidP="00A879AE">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每个制剂</w:t>
            </w:r>
            <w:r w:rsidRPr="00FE7CC0">
              <w:rPr>
                <w:rFonts w:ascii="Times New Roman" w:eastAsia="宋体" w:hAnsi="Times New Roman" w:hint="eastAsia"/>
                <w:color w:val="000000" w:themeColor="text1"/>
                <w:sz w:val="20"/>
                <w:szCs w:val="20"/>
                <w:lang w:eastAsia="zh-CN"/>
              </w:rPr>
              <w:t>20</w:t>
            </w:r>
            <w:r w:rsidRPr="00FE7CC0">
              <w:rPr>
                <w:rFonts w:ascii="Times New Roman" w:eastAsia="宋体" w:hAnsi="Times New Roman" w:hint="eastAsia"/>
                <w:color w:val="000000" w:themeColor="text1"/>
                <w:sz w:val="20"/>
                <w:szCs w:val="20"/>
                <w:lang w:eastAsia="zh-CN"/>
              </w:rPr>
              <w:t>个或更少的样品（不需要每批）的重复和矩阵峰值或矩阵峰值</w:t>
            </w:r>
            <w:r w:rsidRPr="00FE7CC0">
              <w:rPr>
                <w:rFonts w:ascii="Times New Roman" w:eastAsia="宋体" w:hAnsi="Times New Roman" w:hint="eastAsia"/>
                <w:color w:val="000000" w:themeColor="text1"/>
                <w:sz w:val="20"/>
                <w:szCs w:val="20"/>
                <w:lang w:eastAsia="zh-CN"/>
              </w:rPr>
              <w:t>/</w:t>
            </w:r>
            <w:r w:rsidRPr="00FE7CC0">
              <w:rPr>
                <w:rFonts w:ascii="Times New Roman" w:eastAsia="宋体" w:hAnsi="Times New Roman" w:hint="eastAsia"/>
                <w:color w:val="000000" w:themeColor="text1"/>
                <w:sz w:val="20"/>
                <w:szCs w:val="20"/>
                <w:lang w:eastAsia="zh-CN"/>
              </w:rPr>
              <w:t>矩阵峰值重复</w:t>
            </w:r>
          </w:p>
        </w:tc>
        <w:tc>
          <w:tcPr>
            <w:tcW w:w="2947" w:type="dxa"/>
          </w:tcPr>
          <w:p w14:paraId="43DC0C10" w14:textId="77777777" w:rsidR="000E00A3" w:rsidRPr="00FE7CC0" w:rsidRDefault="000E00A3">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NA</w:t>
            </w:r>
          </w:p>
        </w:tc>
        <w:tc>
          <w:tcPr>
            <w:tcW w:w="2762" w:type="dxa"/>
          </w:tcPr>
          <w:p w14:paraId="6BC79CA0" w14:textId="77777777" w:rsidR="000E00A3" w:rsidRPr="00FE7CC0" w:rsidRDefault="000E00A3">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基于性能或项目定义的矩阵峰值恢复标准</w:t>
            </w:r>
            <w:r w:rsidRPr="00FE7CC0">
              <w:rPr>
                <w:rFonts w:ascii="Times New Roman" w:eastAsia="宋体" w:hAnsi="Times New Roman" w:hint="eastAsia"/>
                <w:color w:val="000000" w:themeColor="text1"/>
                <w:sz w:val="20"/>
                <w:szCs w:val="20"/>
                <w:lang w:eastAsia="zh-CN"/>
              </w:rPr>
              <w:t xml:space="preserve">; </w:t>
            </w:r>
            <w:r w:rsidRPr="00FE7CC0">
              <w:rPr>
                <w:rFonts w:ascii="Times New Roman" w:eastAsia="宋体" w:hAnsi="Times New Roman" w:hint="eastAsia"/>
                <w:color w:val="000000" w:themeColor="text1"/>
                <w:sz w:val="20"/>
                <w:szCs w:val="20"/>
                <w:lang w:eastAsia="zh-CN"/>
              </w:rPr>
              <w:t>样本和实验室重复测量浓度之间或</w:t>
            </w:r>
            <w:r w:rsidRPr="00FE7CC0">
              <w:rPr>
                <w:rFonts w:ascii="Times New Roman" w:eastAsia="宋体" w:hAnsi="Times New Roman" w:hint="eastAsia"/>
                <w:color w:val="000000" w:themeColor="text1"/>
                <w:sz w:val="20"/>
                <w:szCs w:val="20"/>
                <w:lang w:eastAsia="zh-CN"/>
              </w:rPr>
              <w:t>MS</w:t>
            </w:r>
            <w:r w:rsidRPr="00FE7CC0">
              <w:rPr>
                <w:rFonts w:ascii="Times New Roman" w:eastAsia="宋体" w:hAnsi="Times New Roman" w:hint="eastAsia"/>
                <w:color w:val="000000" w:themeColor="text1"/>
                <w:sz w:val="20"/>
                <w:szCs w:val="20"/>
                <w:lang w:eastAsia="zh-CN"/>
              </w:rPr>
              <w:t>和</w:t>
            </w:r>
            <w:r w:rsidRPr="00FE7CC0">
              <w:rPr>
                <w:rFonts w:ascii="Times New Roman" w:eastAsia="宋体" w:hAnsi="Times New Roman" w:hint="eastAsia"/>
                <w:color w:val="000000" w:themeColor="text1"/>
                <w:sz w:val="20"/>
                <w:szCs w:val="20"/>
                <w:lang w:eastAsia="zh-CN"/>
              </w:rPr>
              <w:t>MSD</w:t>
            </w:r>
            <w:r w:rsidRPr="00FE7CC0">
              <w:rPr>
                <w:rFonts w:ascii="Times New Roman" w:eastAsia="宋体" w:hAnsi="Times New Roman" w:hint="eastAsia"/>
                <w:color w:val="000000" w:themeColor="text1"/>
                <w:sz w:val="20"/>
                <w:szCs w:val="20"/>
                <w:lang w:eastAsia="zh-CN"/>
              </w:rPr>
              <w:t>中的相对百分比差异（</w:t>
            </w:r>
            <w:r w:rsidRPr="00FE7CC0">
              <w:rPr>
                <w:rFonts w:ascii="Times New Roman" w:eastAsia="宋体" w:hAnsi="Times New Roman" w:hint="eastAsia"/>
                <w:color w:val="000000" w:themeColor="text1"/>
                <w:sz w:val="20"/>
                <w:szCs w:val="20"/>
                <w:lang w:eastAsia="zh-CN"/>
              </w:rPr>
              <w:t>RPD</w:t>
            </w:r>
            <w:r w:rsidRPr="00FE7CC0">
              <w:rPr>
                <w:rFonts w:ascii="Times New Roman" w:eastAsia="宋体" w:hAnsi="Times New Roman" w:hint="eastAsia"/>
                <w:color w:val="000000" w:themeColor="text1"/>
                <w:sz w:val="20"/>
                <w:szCs w:val="20"/>
                <w:lang w:eastAsia="zh-CN"/>
              </w:rPr>
              <w:t>）标准</w:t>
            </w:r>
          </w:p>
        </w:tc>
      </w:tr>
      <w:tr w:rsidR="000A5692" w:rsidRPr="00FE7CC0" w14:paraId="750A8602" w14:textId="77777777" w:rsidTr="000E00A3">
        <w:trPr>
          <w:trHeight w:val="1348"/>
        </w:trPr>
        <w:tc>
          <w:tcPr>
            <w:tcW w:w="2101" w:type="dxa"/>
          </w:tcPr>
          <w:p w14:paraId="51A46EA6" w14:textId="77777777" w:rsidR="000E00A3" w:rsidRPr="00FE7CC0" w:rsidRDefault="000E00A3">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代用品（第</w:t>
            </w:r>
            <w:r w:rsidRPr="00FE7CC0">
              <w:rPr>
                <w:rFonts w:ascii="Times New Roman" w:eastAsia="宋体" w:hAnsi="Times New Roman" w:hint="eastAsia"/>
                <w:color w:val="000000" w:themeColor="text1"/>
                <w:sz w:val="20"/>
                <w:szCs w:val="20"/>
                <w:lang w:eastAsia="zh-CN"/>
              </w:rPr>
              <w:t>9.7</w:t>
            </w:r>
            <w:r w:rsidRPr="00FE7CC0">
              <w:rPr>
                <w:rFonts w:ascii="Times New Roman" w:eastAsia="宋体" w:hAnsi="Times New Roman" w:hint="eastAsia"/>
                <w:color w:val="000000" w:themeColor="text1"/>
                <w:sz w:val="20"/>
                <w:szCs w:val="20"/>
                <w:lang w:eastAsia="zh-CN"/>
              </w:rPr>
              <w:t>节）</w:t>
            </w:r>
          </w:p>
        </w:tc>
        <w:tc>
          <w:tcPr>
            <w:tcW w:w="2006" w:type="dxa"/>
          </w:tcPr>
          <w:p w14:paraId="2C35B05F" w14:textId="77777777" w:rsidR="000E00A3" w:rsidRPr="00FE7CC0" w:rsidRDefault="000E00A3">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添加到每个样品</w:t>
            </w:r>
          </w:p>
        </w:tc>
        <w:tc>
          <w:tcPr>
            <w:tcW w:w="2947" w:type="dxa"/>
          </w:tcPr>
          <w:p w14:paraId="22BBECBA" w14:textId="77777777" w:rsidR="000E00A3" w:rsidRPr="00FE7CC0" w:rsidRDefault="000E00A3">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NA</w:t>
            </w:r>
          </w:p>
        </w:tc>
        <w:tc>
          <w:tcPr>
            <w:tcW w:w="2762" w:type="dxa"/>
          </w:tcPr>
          <w:p w14:paraId="1E756899" w14:textId="77777777" w:rsidR="000E00A3" w:rsidRPr="00FE7CC0" w:rsidRDefault="000E00A3" w:rsidP="000E00A3">
            <w:pPr>
              <w:spacing w:after="0" w:line="360" w:lineRule="auto"/>
              <w:rPr>
                <w:rFonts w:ascii="Times New Roman" w:eastAsia="宋体" w:hAnsi="Times New Roman"/>
                <w:color w:val="000000" w:themeColor="text1"/>
                <w:sz w:val="20"/>
                <w:szCs w:val="20"/>
                <w:lang w:eastAsia="zh-CN"/>
              </w:rPr>
            </w:pPr>
          </w:p>
          <w:p w14:paraId="193A84EF" w14:textId="77777777" w:rsidR="000E00A3" w:rsidRPr="00FE7CC0" w:rsidRDefault="000E00A3" w:rsidP="000E00A3">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基于绩效的实验室建立的恢复标准或为项目选择的标准</w:t>
            </w:r>
          </w:p>
        </w:tc>
      </w:tr>
      <w:tr w:rsidR="000A5692" w:rsidRPr="00FE7CC0" w14:paraId="7E220471" w14:textId="77777777" w:rsidTr="000E00A3">
        <w:trPr>
          <w:trHeight w:val="1298"/>
        </w:trPr>
        <w:tc>
          <w:tcPr>
            <w:tcW w:w="2101" w:type="dxa"/>
          </w:tcPr>
          <w:p w14:paraId="2FC3FBFB" w14:textId="77777777" w:rsidR="000E00A3" w:rsidRPr="00FE7CC0" w:rsidRDefault="000E00A3">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内部标准（</w:t>
            </w:r>
            <w:r w:rsidRPr="00FE7CC0">
              <w:rPr>
                <w:rFonts w:ascii="Times New Roman" w:eastAsia="宋体" w:hAnsi="Times New Roman" w:hint="eastAsia"/>
                <w:color w:val="000000" w:themeColor="text1"/>
                <w:sz w:val="20"/>
                <w:szCs w:val="20"/>
                <w:lang w:eastAsia="zh-CN"/>
              </w:rPr>
              <w:t>IS</w:t>
            </w:r>
            <w:r w:rsidRPr="00FE7CC0">
              <w:rPr>
                <w:rFonts w:ascii="Times New Roman" w:eastAsia="宋体" w:hAnsi="Times New Roman" w:hint="eastAsia"/>
                <w:color w:val="000000" w:themeColor="text1"/>
                <w:sz w:val="20"/>
                <w:szCs w:val="20"/>
                <w:lang w:eastAsia="zh-CN"/>
              </w:rPr>
              <w:t>）（第</w:t>
            </w:r>
            <w:r w:rsidRPr="00FE7CC0">
              <w:rPr>
                <w:rFonts w:ascii="Times New Roman" w:eastAsia="宋体" w:hAnsi="Times New Roman" w:hint="eastAsia"/>
                <w:color w:val="000000" w:themeColor="text1"/>
                <w:sz w:val="20"/>
                <w:szCs w:val="20"/>
                <w:lang w:eastAsia="zh-CN"/>
              </w:rPr>
              <w:t>9.8</w:t>
            </w:r>
            <w:r w:rsidRPr="00FE7CC0">
              <w:rPr>
                <w:rFonts w:ascii="Times New Roman" w:eastAsia="宋体" w:hAnsi="Times New Roman" w:hint="eastAsia"/>
                <w:color w:val="000000" w:themeColor="text1"/>
                <w:sz w:val="20"/>
                <w:szCs w:val="20"/>
                <w:lang w:eastAsia="zh-CN"/>
              </w:rPr>
              <w:t>，</w:t>
            </w:r>
            <w:r w:rsidRPr="00FE7CC0">
              <w:rPr>
                <w:rFonts w:ascii="Times New Roman" w:eastAsia="宋体" w:hAnsi="Times New Roman" w:hint="eastAsia"/>
                <w:color w:val="000000" w:themeColor="text1"/>
                <w:sz w:val="20"/>
                <w:szCs w:val="20"/>
                <w:lang w:eastAsia="zh-CN"/>
              </w:rPr>
              <w:t>11.5.4</w:t>
            </w:r>
            <w:r w:rsidRPr="00FE7CC0">
              <w:rPr>
                <w:rFonts w:ascii="Times New Roman" w:eastAsia="宋体" w:hAnsi="Times New Roman" w:hint="eastAsia"/>
                <w:color w:val="000000" w:themeColor="text1"/>
                <w:sz w:val="20"/>
                <w:szCs w:val="20"/>
                <w:lang w:eastAsia="zh-CN"/>
              </w:rPr>
              <w:t>）</w:t>
            </w:r>
          </w:p>
        </w:tc>
        <w:tc>
          <w:tcPr>
            <w:tcW w:w="2006" w:type="dxa"/>
          </w:tcPr>
          <w:p w14:paraId="0CA68C67" w14:textId="77777777" w:rsidR="000E00A3" w:rsidRPr="00FE7CC0" w:rsidRDefault="000E00A3">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添加到每个样品</w:t>
            </w:r>
          </w:p>
        </w:tc>
        <w:tc>
          <w:tcPr>
            <w:tcW w:w="2947" w:type="dxa"/>
          </w:tcPr>
          <w:p w14:paraId="6C64F214" w14:textId="77777777" w:rsidR="000E00A3" w:rsidRPr="00FE7CC0" w:rsidRDefault="000E00A3">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NA</w:t>
            </w:r>
          </w:p>
        </w:tc>
        <w:tc>
          <w:tcPr>
            <w:tcW w:w="2762" w:type="dxa"/>
          </w:tcPr>
          <w:p w14:paraId="77A7DEFA" w14:textId="77777777" w:rsidR="000E00A3" w:rsidRPr="00FE7CC0" w:rsidRDefault="000E00A3">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IS</w:t>
            </w:r>
            <w:r w:rsidRPr="00FE7CC0">
              <w:rPr>
                <w:rFonts w:ascii="Times New Roman" w:eastAsia="宋体" w:hAnsi="Times New Roman" w:hint="eastAsia"/>
                <w:color w:val="000000" w:themeColor="text1"/>
                <w:sz w:val="20"/>
                <w:szCs w:val="20"/>
                <w:lang w:eastAsia="zh-CN"/>
              </w:rPr>
              <w:t>反应在同一个</w:t>
            </w:r>
            <w:r w:rsidRPr="00FE7CC0">
              <w:rPr>
                <w:rFonts w:ascii="Times New Roman" w:eastAsia="宋体" w:hAnsi="Times New Roman" w:hint="eastAsia"/>
                <w:color w:val="000000" w:themeColor="text1"/>
                <w:sz w:val="20"/>
                <w:szCs w:val="20"/>
                <w:lang w:eastAsia="zh-CN"/>
              </w:rPr>
              <w:t>IS</w:t>
            </w:r>
            <w:r w:rsidRPr="00FE7CC0">
              <w:rPr>
                <w:rFonts w:ascii="Times New Roman" w:eastAsia="宋体" w:hAnsi="Times New Roman" w:hint="eastAsia"/>
                <w:color w:val="000000" w:themeColor="text1"/>
                <w:sz w:val="20"/>
                <w:szCs w:val="20"/>
                <w:lang w:eastAsia="zh-CN"/>
              </w:rPr>
              <w:t>在</w:t>
            </w:r>
            <w:r w:rsidRPr="00FE7CC0">
              <w:rPr>
                <w:rFonts w:ascii="Times New Roman" w:eastAsia="宋体" w:hAnsi="Times New Roman" w:hint="eastAsia"/>
                <w:color w:val="000000" w:themeColor="text1"/>
                <w:sz w:val="20"/>
                <w:szCs w:val="20"/>
                <w:lang w:eastAsia="zh-CN"/>
              </w:rPr>
              <w:t>ICAL</w:t>
            </w:r>
            <w:r w:rsidRPr="00FE7CC0">
              <w:rPr>
                <w:rFonts w:ascii="Times New Roman" w:eastAsia="宋体" w:hAnsi="Times New Roman" w:hint="eastAsia"/>
                <w:color w:val="000000" w:themeColor="text1"/>
                <w:sz w:val="20"/>
                <w:szCs w:val="20"/>
                <w:lang w:eastAsia="zh-CN"/>
              </w:rPr>
              <w:t>标准中位数（或</w:t>
            </w:r>
            <w:r w:rsidRPr="00FE7CC0">
              <w:rPr>
                <w:rFonts w:ascii="Times New Roman" w:eastAsia="宋体" w:hAnsi="Times New Roman" w:hint="eastAsia"/>
                <w:color w:val="000000" w:themeColor="text1"/>
                <w:sz w:val="20"/>
                <w:szCs w:val="20"/>
                <w:lang w:eastAsia="zh-CN"/>
              </w:rPr>
              <w:t>ICAL</w:t>
            </w:r>
            <w:r w:rsidRPr="00FE7CC0">
              <w:rPr>
                <w:rFonts w:ascii="Times New Roman" w:eastAsia="宋体" w:hAnsi="Times New Roman" w:hint="eastAsia"/>
                <w:color w:val="000000" w:themeColor="text1"/>
                <w:sz w:val="20"/>
                <w:szCs w:val="20"/>
                <w:lang w:eastAsia="zh-CN"/>
              </w:rPr>
              <w:t>平均值）或最近</w:t>
            </w:r>
            <w:r w:rsidRPr="00FE7CC0">
              <w:rPr>
                <w:rFonts w:ascii="Times New Roman" w:eastAsia="宋体" w:hAnsi="Times New Roman" w:hint="eastAsia"/>
                <w:color w:val="000000" w:themeColor="text1"/>
                <w:sz w:val="20"/>
                <w:szCs w:val="20"/>
                <w:lang w:eastAsia="zh-CN"/>
              </w:rPr>
              <w:t>CCV</w:t>
            </w:r>
            <w:r w:rsidRPr="00FE7CC0">
              <w:rPr>
                <w:rFonts w:ascii="Times New Roman" w:eastAsia="宋体" w:hAnsi="Times New Roman" w:hint="eastAsia"/>
                <w:color w:val="000000" w:themeColor="text1"/>
                <w:sz w:val="20"/>
                <w:szCs w:val="20"/>
                <w:lang w:eastAsia="zh-CN"/>
              </w:rPr>
              <w:t>的响应的</w:t>
            </w:r>
            <w:r w:rsidRPr="00FE7CC0">
              <w:rPr>
                <w:rFonts w:ascii="Times New Roman" w:eastAsia="宋体" w:hAnsi="Times New Roman" w:hint="eastAsia"/>
                <w:color w:val="000000" w:themeColor="text1"/>
                <w:sz w:val="20"/>
                <w:szCs w:val="20"/>
                <w:lang w:eastAsia="zh-CN"/>
              </w:rPr>
              <w:t>50-200</w:t>
            </w:r>
            <w:r w:rsidRPr="00FE7CC0">
              <w:rPr>
                <w:rFonts w:ascii="Times New Roman" w:eastAsia="宋体" w:hAnsi="Times New Roman" w:hint="eastAsia"/>
                <w:color w:val="000000" w:themeColor="text1"/>
                <w:sz w:val="20"/>
                <w:szCs w:val="20"/>
                <w:lang w:eastAsia="zh-CN"/>
              </w:rPr>
              <w:t>％内</w:t>
            </w:r>
          </w:p>
        </w:tc>
      </w:tr>
      <w:tr w:rsidR="000A5692" w:rsidRPr="004158CF" w14:paraId="258313B6" w14:textId="77777777" w:rsidTr="000E00A3">
        <w:trPr>
          <w:trHeight w:val="1348"/>
        </w:trPr>
        <w:tc>
          <w:tcPr>
            <w:tcW w:w="2101" w:type="dxa"/>
          </w:tcPr>
          <w:p w14:paraId="7A116B58" w14:textId="77777777" w:rsidR="000E00A3" w:rsidRPr="00FE7CC0" w:rsidRDefault="000E00A3">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定性分析物鉴定（第</w:t>
            </w:r>
            <w:r w:rsidRPr="00FE7CC0">
              <w:rPr>
                <w:rFonts w:ascii="Times New Roman" w:eastAsia="宋体" w:hAnsi="Times New Roman" w:hint="eastAsia"/>
                <w:color w:val="000000" w:themeColor="text1"/>
                <w:sz w:val="20"/>
                <w:szCs w:val="20"/>
                <w:lang w:eastAsia="zh-CN"/>
              </w:rPr>
              <w:t>11.6.1</w:t>
            </w:r>
            <w:r w:rsidRPr="00FE7CC0">
              <w:rPr>
                <w:rFonts w:ascii="Times New Roman" w:eastAsia="宋体" w:hAnsi="Times New Roman" w:hint="eastAsia"/>
                <w:color w:val="000000" w:themeColor="text1"/>
                <w:sz w:val="20"/>
                <w:szCs w:val="20"/>
                <w:lang w:eastAsia="zh-CN"/>
              </w:rPr>
              <w:t>节）</w:t>
            </w:r>
          </w:p>
        </w:tc>
        <w:tc>
          <w:tcPr>
            <w:tcW w:w="2006" w:type="dxa"/>
          </w:tcPr>
          <w:p w14:paraId="094FF866" w14:textId="77777777" w:rsidR="000E00A3" w:rsidRPr="00FE7CC0" w:rsidRDefault="000E00A3">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每个目标分析物</w:t>
            </w:r>
          </w:p>
        </w:tc>
        <w:tc>
          <w:tcPr>
            <w:tcW w:w="2947" w:type="dxa"/>
          </w:tcPr>
          <w:p w14:paraId="5BF9040B" w14:textId="77777777" w:rsidR="000E00A3" w:rsidRPr="00FE7CC0" w:rsidRDefault="000E00A3">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NA</w:t>
            </w:r>
          </w:p>
        </w:tc>
        <w:tc>
          <w:tcPr>
            <w:tcW w:w="2762" w:type="dxa"/>
          </w:tcPr>
          <w:p w14:paraId="7B1D1387" w14:textId="77777777" w:rsidR="000E00A3" w:rsidRPr="004158CF" w:rsidRDefault="000E00A3">
            <w:pPr>
              <w:spacing w:after="0" w:line="360" w:lineRule="auto"/>
              <w:rPr>
                <w:rFonts w:ascii="Times New Roman" w:eastAsia="宋体" w:hAnsi="Times New Roman"/>
                <w:color w:val="000000" w:themeColor="text1"/>
                <w:sz w:val="20"/>
                <w:szCs w:val="20"/>
                <w:lang w:eastAsia="zh-CN"/>
              </w:rPr>
            </w:pPr>
            <w:r w:rsidRPr="00FE7CC0">
              <w:rPr>
                <w:rFonts w:ascii="Times New Roman" w:eastAsia="宋体" w:hAnsi="Times New Roman" w:hint="eastAsia"/>
                <w:color w:val="000000" w:themeColor="text1"/>
                <w:sz w:val="20"/>
                <w:szCs w:val="20"/>
                <w:lang w:eastAsia="zh-CN"/>
              </w:rPr>
              <w:t>样品中的</w:t>
            </w:r>
            <w:r w:rsidRPr="00FE7CC0">
              <w:rPr>
                <w:rFonts w:ascii="Times New Roman" w:eastAsia="宋体" w:hAnsi="Times New Roman" w:hint="eastAsia"/>
                <w:color w:val="000000" w:themeColor="text1"/>
                <w:sz w:val="20"/>
                <w:szCs w:val="20"/>
                <w:lang w:eastAsia="zh-CN"/>
              </w:rPr>
              <w:t>RT</w:t>
            </w:r>
            <w:r w:rsidRPr="00FE7CC0">
              <w:rPr>
                <w:rFonts w:ascii="Times New Roman" w:eastAsia="宋体" w:hAnsi="Times New Roman" w:hint="eastAsia"/>
                <w:color w:val="000000" w:themeColor="text1"/>
                <w:sz w:val="20"/>
                <w:szCs w:val="20"/>
                <w:lang w:eastAsia="zh-CN"/>
              </w:rPr>
              <w:t>在</w:t>
            </w:r>
            <w:r w:rsidRPr="00FE7CC0">
              <w:rPr>
                <w:rFonts w:ascii="Times New Roman" w:eastAsia="宋体" w:hAnsi="Times New Roman" w:hint="eastAsia"/>
                <w:color w:val="000000" w:themeColor="text1"/>
                <w:sz w:val="20"/>
                <w:szCs w:val="20"/>
                <w:lang w:eastAsia="zh-CN"/>
              </w:rPr>
              <w:t>ICAL</w:t>
            </w:r>
            <w:r w:rsidRPr="00FE7CC0">
              <w:rPr>
                <w:rFonts w:ascii="Times New Roman" w:eastAsia="宋体" w:hAnsi="Times New Roman" w:hint="eastAsia"/>
                <w:color w:val="000000" w:themeColor="text1"/>
                <w:sz w:val="20"/>
                <w:szCs w:val="20"/>
                <w:lang w:eastAsia="zh-CN"/>
              </w:rPr>
              <w:t>或</w:t>
            </w:r>
            <w:r w:rsidRPr="00FE7CC0">
              <w:rPr>
                <w:rFonts w:ascii="Times New Roman" w:eastAsia="宋体" w:hAnsi="Times New Roman" w:hint="eastAsia"/>
                <w:color w:val="000000" w:themeColor="text1"/>
                <w:sz w:val="20"/>
                <w:szCs w:val="20"/>
                <w:lang w:eastAsia="zh-CN"/>
              </w:rPr>
              <w:t>CCV</w:t>
            </w:r>
            <w:r w:rsidRPr="00FE7CC0">
              <w:rPr>
                <w:rFonts w:ascii="Times New Roman" w:eastAsia="宋体" w:hAnsi="Times New Roman" w:hint="eastAsia"/>
                <w:color w:val="000000" w:themeColor="text1"/>
                <w:sz w:val="20"/>
                <w:szCs w:val="20"/>
                <w:lang w:eastAsia="zh-CN"/>
              </w:rPr>
              <w:t>标准中点的±</w:t>
            </w:r>
            <w:r w:rsidRPr="00FE7CC0">
              <w:rPr>
                <w:rFonts w:ascii="Times New Roman" w:eastAsia="宋体" w:hAnsi="Times New Roman" w:hint="eastAsia"/>
                <w:color w:val="000000" w:themeColor="text1"/>
                <w:sz w:val="20"/>
                <w:szCs w:val="20"/>
                <w:lang w:eastAsia="zh-CN"/>
              </w:rPr>
              <w:t>10</w:t>
            </w:r>
            <w:r w:rsidRPr="00FE7CC0">
              <w:rPr>
                <w:rFonts w:ascii="Times New Roman" w:eastAsia="宋体" w:hAnsi="Times New Roman" w:hint="eastAsia"/>
                <w:color w:val="000000" w:themeColor="text1"/>
                <w:sz w:val="20"/>
                <w:szCs w:val="20"/>
                <w:lang w:eastAsia="zh-CN"/>
              </w:rPr>
              <w:t>秒内）。特征离子参考光谱中预期离子比的±</w:t>
            </w:r>
            <w:r w:rsidRPr="00FE7CC0">
              <w:rPr>
                <w:rFonts w:ascii="Times New Roman" w:eastAsia="宋体" w:hAnsi="Times New Roman" w:hint="eastAsia"/>
                <w:color w:val="000000" w:themeColor="text1"/>
                <w:sz w:val="20"/>
                <w:szCs w:val="20"/>
                <w:lang w:eastAsia="zh-CN"/>
              </w:rPr>
              <w:t>30</w:t>
            </w:r>
            <w:r w:rsidRPr="00FE7CC0">
              <w:rPr>
                <w:rFonts w:ascii="Times New Roman" w:eastAsia="宋体" w:hAnsi="Times New Roman" w:hint="eastAsia"/>
                <w:color w:val="000000" w:themeColor="text1"/>
                <w:sz w:val="20"/>
                <w:szCs w:val="20"/>
                <w:lang w:eastAsia="zh-CN"/>
              </w:rPr>
              <w:t>％以内</w:t>
            </w:r>
            <w:r w:rsidRPr="00FE7CC0">
              <w:rPr>
                <w:rFonts w:ascii="Times New Roman" w:eastAsia="宋体" w:hAnsi="Times New Roman" w:hint="eastAsia"/>
                <w:color w:val="000000" w:themeColor="text1"/>
                <w:sz w:val="20"/>
                <w:szCs w:val="20"/>
                <w:lang w:eastAsia="zh-CN"/>
              </w:rPr>
              <w:t xml:space="preserve">; </w:t>
            </w:r>
            <w:r w:rsidRPr="00FE7CC0">
              <w:rPr>
                <w:rFonts w:ascii="Times New Roman" w:eastAsia="宋体" w:hAnsi="Times New Roman" w:hint="eastAsia"/>
                <w:color w:val="000000" w:themeColor="text1"/>
                <w:sz w:val="20"/>
                <w:szCs w:val="20"/>
                <w:lang w:eastAsia="zh-CN"/>
              </w:rPr>
              <w:t>或者匹配参考库光谱≥</w:t>
            </w:r>
            <w:r w:rsidRPr="00FE7CC0">
              <w:rPr>
                <w:rFonts w:ascii="Times New Roman" w:eastAsia="宋体" w:hAnsi="Times New Roman" w:hint="eastAsia"/>
                <w:color w:val="000000" w:themeColor="text1"/>
                <w:sz w:val="20"/>
                <w:szCs w:val="20"/>
                <w:lang w:eastAsia="zh-CN"/>
              </w:rPr>
              <w:t>0.8</w:t>
            </w:r>
            <w:r w:rsidRPr="00FE7CC0">
              <w:rPr>
                <w:rFonts w:ascii="Times New Roman" w:eastAsia="宋体" w:hAnsi="Times New Roman" w:hint="eastAsia"/>
                <w:color w:val="000000" w:themeColor="text1"/>
                <w:sz w:val="20"/>
                <w:szCs w:val="20"/>
                <w:lang w:eastAsia="zh-CN"/>
              </w:rPr>
              <w:t>（仅适用于全质量范围采集模式）</w:t>
            </w:r>
          </w:p>
        </w:tc>
      </w:tr>
    </w:tbl>
    <w:p w14:paraId="3097F5B9" w14:textId="77777777" w:rsidR="00095267" w:rsidRPr="004158CF" w:rsidRDefault="00474047" w:rsidP="00B7484A">
      <w:pPr>
        <w:spacing w:after="0" w:line="360" w:lineRule="auto"/>
        <w:rPr>
          <w:rFonts w:ascii="Times New Roman" w:eastAsia="宋体" w:hAnsi="Times New Roman"/>
          <w:color w:val="000000" w:themeColor="text1"/>
          <w:u w:val="single"/>
          <w:lang w:eastAsia="zh-CN"/>
        </w:rPr>
      </w:pPr>
      <w:r w:rsidRPr="00FE7CC0">
        <w:rPr>
          <w:rFonts w:ascii="Times New Roman" w:eastAsia="宋体" w:hAnsi="Times New Roman"/>
          <w:color w:val="000000" w:themeColor="text1"/>
          <w:sz w:val="20"/>
          <w:szCs w:val="20"/>
          <w:vertAlign w:val="superscript"/>
          <w:lang w:eastAsia="zh-CN"/>
        </w:rPr>
        <w:t>a</w:t>
      </w:r>
      <w:r w:rsidR="000A5692" w:rsidRPr="00FE7CC0">
        <w:rPr>
          <w:rFonts w:ascii="Times New Roman" w:eastAsia="宋体" w:hAnsi="Times New Roman" w:hint="eastAsia"/>
          <w:color w:val="000000" w:themeColor="text1"/>
          <w:sz w:val="20"/>
          <w:szCs w:val="20"/>
          <w:lang w:eastAsia="zh-CN"/>
        </w:rPr>
        <w:t>默认验收标准</w:t>
      </w:r>
      <w:r w:rsidR="000A5692" w:rsidRPr="00FE7CC0">
        <w:rPr>
          <w:rFonts w:ascii="Times New Roman" w:eastAsia="宋体" w:hAnsi="Times New Roman" w:hint="eastAsia"/>
          <w:color w:val="000000" w:themeColor="text1"/>
          <w:sz w:val="20"/>
          <w:szCs w:val="20"/>
          <w:lang w:eastAsia="zh-CN"/>
        </w:rPr>
        <w:t xml:space="preserve">; </w:t>
      </w:r>
      <w:r w:rsidR="000A5692" w:rsidRPr="00FE7CC0">
        <w:rPr>
          <w:rFonts w:ascii="Times New Roman" w:eastAsia="宋体" w:hAnsi="Times New Roman" w:hint="eastAsia"/>
          <w:color w:val="000000" w:themeColor="text1"/>
          <w:sz w:val="20"/>
          <w:szCs w:val="20"/>
          <w:lang w:eastAsia="zh-CN"/>
        </w:rPr>
        <w:t>可以为给定的应用指定替代标准。了解更多信息，参见第</w:t>
      </w:r>
      <w:r w:rsidR="000A5692" w:rsidRPr="00FE7CC0">
        <w:rPr>
          <w:rFonts w:ascii="Times New Roman" w:eastAsia="宋体" w:hAnsi="Times New Roman" w:hint="eastAsia"/>
          <w:color w:val="000000" w:themeColor="text1"/>
          <w:sz w:val="20"/>
          <w:szCs w:val="20"/>
          <w:lang w:eastAsia="zh-CN"/>
        </w:rPr>
        <w:t>9.5</w:t>
      </w:r>
      <w:r w:rsidR="002D7D15" w:rsidRPr="00FE7CC0">
        <w:rPr>
          <w:rFonts w:ascii="Times New Roman" w:eastAsia="宋体" w:hAnsi="Times New Roman" w:hint="eastAsia"/>
          <w:color w:val="000000" w:themeColor="text1"/>
          <w:sz w:val="20"/>
          <w:szCs w:val="20"/>
          <w:lang w:eastAsia="zh-CN"/>
        </w:rPr>
        <w:t>节</w:t>
      </w:r>
      <w:r w:rsidR="000A5692" w:rsidRPr="00FE7CC0">
        <w:rPr>
          <w:rFonts w:ascii="Times New Roman" w:eastAsia="宋体" w:hAnsi="Times New Roman" w:hint="eastAsia"/>
          <w:color w:val="000000" w:themeColor="text1"/>
          <w:sz w:val="20"/>
          <w:szCs w:val="20"/>
          <w:lang w:eastAsia="zh-CN"/>
        </w:rPr>
        <w:t>。</w:t>
      </w:r>
      <w:r w:rsidRPr="004158CF">
        <w:rPr>
          <w:rFonts w:ascii="Times New Roman" w:eastAsia="宋体" w:hAnsi="Times New Roman"/>
          <w:color w:val="000000" w:themeColor="text1"/>
          <w:lang w:eastAsia="zh-CN"/>
        </w:rPr>
        <w:br w:type="page"/>
      </w:r>
    </w:p>
    <w:p w14:paraId="50BA946C" w14:textId="77777777" w:rsidR="00095267" w:rsidRPr="004158CF" w:rsidRDefault="00474047">
      <w:pPr>
        <w:jc w:val="center"/>
        <w:rPr>
          <w:rFonts w:ascii="Times New Roman" w:eastAsia="宋体" w:hAnsi="Times New Roman"/>
          <w:b/>
          <w:color w:val="000000" w:themeColor="text1"/>
          <w:lang w:eastAsia="zh-CN"/>
        </w:rPr>
      </w:pPr>
      <w:r w:rsidRPr="004158CF">
        <w:rPr>
          <w:rFonts w:ascii="Times New Roman" w:eastAsia="宋体" w:hAnsi="Times New Roman" w:hint="eastAsia"/>
          <w:b/>
          <w:color w:val="000000" w:themeColor="text1"/>
          <w:lang w:eastAsia="zh-CN"/>
        </w:rPr>
        <w:lastRenderedPageBreak/>
        <w:t>图</w:t>
      </w:r>
      <w:r w:rsidRPr="004158CF">
        <w:rPr>
          <w:rFonts w:ascii="Times New Roman" w:eastAsia="宋体" w:hAnsi="Times New Roman" w:hint="eastAsia"/>
          <w:b/>
          <w:color w:val="000000" w:themeColor="text1"/>
          <w:lang w:eastAsia="zh-CN"/>
        </w:rPr>
        <w:t>1</w:t>
      </w:r>
    </w:p>
    <w:p w14:paraId="20DCC163" w14:textId="77777777" w:rsidR="00095267" w:rsidRPr="004158CF" w:rsidRDefault="00474047">
      <w:pPr>
        <w:jc w:val="center"/>
        <w:rPr>
          <w:rFonts w:ascii="Times New Roman" w:eastAsia="宋体" w:hAnsi="Times New Roman"/>
          <w:b/>
          <w:color w:val="000000" w:themeColor="text1"/>
          <w:lang w:eastAsia="zh-CN"/>
        </w:rPr>
      </w:pPr>
      <w:r w:rsidRPr="004158CF">
        <w:rPr>
          <w:rFonts w:ascii="Times New Roman" w:eastAsia="宋体" w:hAnsi="Times New Roman" w:hint="eastAsia"/>
          <w:b/>
          <w:color w:val="000000" w:themeColor="text1"/>
          <w:lang w:eastAsia="zh-CN"/>
        </w:rPr>
        <w:t>拖尾因子计算</w:t>
      </w:r>
    </w:p>
    <w:p w14:paraId="4FF3B7C0" w14:textId="77777777" w:rsidR="00095267" w:rsidRPr="004158CF" w:rsidRDefault="00474047">
      <w:pPr>
        <w:jc w:val="center"/>
        <w:rPr>
          <w:rFonts w:ascii="Times New Roman" w:eastAsia="宋体" w:hAnsi="Times New Roman"/>
          <w:color w:val="000000" w:themeColor="text1"/>
          <w:lang w:eastAsia="zh-CN"/>
        </w:rPr>
      </w:pPr>
      <w:r w:rsidRPr="004158CF">
        <w:rPr>
          <w:rFonts w:ascii="Times New Roman" w:eastAsia="宋体" w:hAnsi="Times New Roman"/>
          <w:noProof/>
          <w:color w:val="000000" w:themeColor="text1"/>
          <w:lang w:eastAsia="zh-CN"/>
        </w:rPr>
        <w:drawing>
          <wp:inline distT="0" distB="0" distL="0" distR="0" wp14:anchorId="4F828C44" wp14:editId="5E4BFC7F">
            <wp:extent cx="2543175" cy="3695700"/>
            <wp:effectExtent l="0" t="0" r="9525" b="0"/>
            <wp:docPr id="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2543175" cy="3695700"/>
                    </a:xfrm>
                    <a:prstGeom prst="rect">
                      <a:avLst/>
                    </a:prstGeom>
                    <a:noFill/>
                    <a:ln>
                      <a:noFill/>
                    </a:ln>
                  </pic:spPr>
                </pic:pic>
              </a:graphicData>
            </a:graphic>
          </wp:inline>
        </w:drawing>
      </w:r>
    </w:p>
    <w:p w14:paraId="53DD10D9" w14:textId="77777777" w:rsidR="00095267" w:rsidRPr="004158CF" w:rsidRDefault="00474047">
      <w:pPr>
        <w:jc w:val="center"/>
        <w:rPr>
          <w:rFonts w:ascii="Times New Roman" w:eastAsia="宋体" w:hAnsi="Times New Roman"/>
          <w:color w:val="000000" w:themeColor="text1"/>
          <w:lang w:eastAsia="zh-CN"/>
        </w:rPr>
      </w:pPr>
      <w:r w:rsidRPr="004158CF">
        <w:rPr>
          <w:rFonts w:ascii="Times New Roman" w:eastAsia="宋体" w:hAnsi="Times New Roman" w:hint="eastAsia"/>
          <w:color w:val="000000" w:themeColor="text1"/>
          <w:lang w:eastAsia="zh-CN"/>
        </w:rPr>
        <w:t>拖尾因子</w:t>
      </w:r>
      <w:r w:rsidRPr="004158CF">
        <w:rPr>
          <w:rFonts w:ascii="Times New Roman" w:eastAsia="宋体" w:hAnsi="Times New Roman"/>
          <w:color w:val="000000" w:themeColor="text1"/>
          <w:lang w:eastAsia="zh-CN"/>
        </w:rPr>
        <w:t xml:space="preserve"> = </w:t>
      </w:r>
      <w:r w:rsidR="006F533F">
        <w:rPr>
          <w:rFonts w:ascii="Times New Roman" w:eastAsia="宋体" w:hAnsi="Times New Roman" w:hint="eastAsia"/>
          <w:color w:val="000000" w:themeColor="text1"/>
          <w:lang w:eastAsia="zh-CN"/>
        </w:rPr>
        <w:t>BC/AB</w:t>
      </w:r>
    </w:p>
    <w:p w14:paraId="62DC3556" w14:textId="77777777" w:rsidR="00095267" w:rsidRPr="004158CF" w:rsidRDefault="00474047">
      <w:pPr>
        <w:jc w:val="center"/>
        <w:rPr>
          <w:rFonts w:ascii="Times New Roman" w:eastAsia="宋体" w:hAnsi="Times New Roman"/>
          <w:color w:val="000000" w:themeColor="text1"/>
          <w:lang w:eastAsia="zh-CN"/>
        </w:rPr>
      </w:pPr>
      <w:r w:rsidRPr="004158CF">
        <w:rPr>
          <w:rFonts w:ascii="Times New Roman" w:eastAsia="宋体" w:hAnsi="Times New Roman" w:hint="eastAsia"/>
          <w:color w:val="000000" w:themeColor="text1"/>
          <w:lang w:eastAsia="zh-CN"/>
        </w:rPr>
        <w:t>计算实例：峰高</w:t>
      </w:r>
      <w:r w:rsidRPr="004158CF">
        <w:rPr>
          <w:rFonts w:ascii="Times New Roman" w:eastAsia="宋体" w:hAnsi="Times New Roman"/>
          <w:color w:val="000000" w:themeColor="text1"/>
          <w:lang w:eastAsia="zh-CN"/>
        </w:rPr>
        <w:t xml:space="preserve"> = DE = 100mm</w:t>
      </w:r>
    </w:p>
    <w:p w14:paraId="34F722A6" w14:textId="77777777" w:rsidR="00095267" w:rsidRPr="004158CF" w:rsidRDefault="00474047">
      <w:pPr>
        <w:jc w:val="center"/>
        <w:rPr>
          <w:rFonts w:ascii="Times New Roman" w:eastAsia="宋体" w:hAnsi="Times New Roman"/>
          <w:color w:val="000000" w:themeColor="text1"/>
          <w:lang w:eastAsia="zh-CN"/>
        </w:rPr>
      </w:pPr>
      <w:r w:rsidRPr="004158CF">
        <w:rPr>
          <w:rFonts w:ascii="Times New Roman" w:eastAsia="宋体" w:hAnsi="Times New Roman" w:hint="eastAsia"/>
          <w:color w:val="000000" w:themeColor="text1"/>
          <w:lang w:eastAsia="zh-CN"/>
        </w:rPr>
        <w:t xml:space="preserve">10% </w:t>
      </w:r>
      <w:r w:rsidRPr="004158CF">
        <w:rPr>
          <w:rFonts w:ascii="Times New Roman" w:eastAsia="宋体" w:hAnsi="Times New Roman" w:hint="eastAsia"/>
          <w:color w:val="000000" w:themeColor="text1"/>
          <w:lang w:eastAsia="zh-CN"/>
        </w:rPr>
        <w:t>峰高</w:t>
      </w:r>
      <w:r w:rsidRPr="004158CF">
        <w:rPr>
          <w:rFonts w:ascii="Times New Roman" w:eastAsia="宋体" w:hAnsi="Times New Roman"/>
          <w:color w:val="000000" w:themeColor="text1"/>
          <w:lang w:eastAsia="zh-CN"/>
        </w:rPr>
        <w:t xml:space="preserve"> = BD = 10mm</w:t>
      </w:r>
    </w:p>
    <w:p w14:paraId="07F8FE32" w14:textId="77777777" w:rsidR="00095267" w:rsidRPr="004158CF" w:rsidRDefault="00474047">
      <w:pPr>
        <w:jc w:val="center"/>
        <w:rPr>
          <w:rFonts w:ascii="Times New Roman" w:eastAsia="宋体" w:hAnsi="Times New Roman"/>
          <w:color w:val="000000" w:themeColor="text1"/>
          <w:lang w:eastAsia="zh-CN"/>
        </w:rPr>
      </w:pPr>
      <w:r w:rsidRPr="004158CF">
        <w:rPr>
          <w:rFonts w:ascii="Times New Roman" w:eastAsia="宋体" w:hAnsi="Times New Roman" w:hint="eastAsia"/>
          <w:color w:val="000000" w:themeColor="text1"/>
          <w:lang w:eastAsia="zh-CN"/>
        </w:rPr>
        <w:t xml:space="preserve">10% </w:t>
      </w:r>
      <w:r w:rsidRPr="004158CF">
        <w:rPr>
          <w:rFonts w:ascii="Times New Roman" w:eastAsia="宋体" w:hAnsi="Times New Roman" w:hint="eastAsia"/>
          <w:color w:val="000000" w:themeColor="text1"/>
          <w:lang w:eastAsia="zh-CN"/>
        </w:rPr>
        <w:t>峰高处峰宽</w:t>
      </w:r>
      <w:r w:rsidRPr="004158CF">
        <w:rPr>
          <w:rFonts w:ascii="Times New Roman" w:eastAsia="宋体" w:hAnsi="Times New Roman"/>
          <w:color w:val="000000" w:themeColor="text1"/>
          <w:lang w:eastAsia="zh-CN"/>
        </w:rPr>
        <w:t xml:space="preserve"> = AC = 23mm</w:t>
      </w:r>
    </w:p>
    <w:p w14:paraId="763C6701" w14:textId="77777777" w:rsidR="00095267" w:rsidRPr="004158CF" w:rsidRDefault="00474047">
      <w:pPr>
        <w:jc w:val="center"/>
        <w:rPr>
          <w:rFonts w:ascii="Times New Roman" w:eastAsia="宋体" w:hAnsi="Times New Roman"/>
          <w:color w:val="000000" w:themeColor="text1"/>
          <w:lang w:eastAsia="zh-CN"/>
        </w:rPr>
      </w:pPr>
      <w:r w:rsidRPr="004158CF">
        <w:rPr>
          <w:rFonts w:ascii="Times New Roman" w:eastAsia="宋体" w:hAnsi="Times New Roman"/>
          <w:color w:val="000000" w:themeColor="text1"/>
          <w:lang w:eastAsia="zh-CN"/>
        </w:rPr>
        <w:t>AB = 11mm</w:t>
      </w:r>
    </w:p>
    <w:p w14:paraId="06487CF7" w14:textId="77777777" w:rsidR="00095267" w:rsidRPr="004158CF" w:rsidRDefault="00474047">
      <w:pPr>
        <w:jc w:val="center"/>
        <w:rPr>
          <w:rFonts w:ascii="Times New Roman" w:eastAsia="宋体" w:hAnsi="Times New Roman"/>
          <w:color w:val="000000" w:themeColor="text1"/>
          <w:lang w:eastAsia="zh-CN"/>
        </w:rPr>
      </w:pPr>
      <w:r w:rsidRPr="004158CF">
        <w:rPr>
          <w:rFonts w:ascii="Times New Roman" w:eastAsia="宋体" w:hAnsi="Times New Roman"/>
          <w:color w:val="000000" w:themeColor="text1"/>
          <w:lang w:eastAsia="zh-CN"/>
        </w:rPr>
        <w:t>BC = 12mm</w:t>
      </w:r>
    </w:p>
    <w:p w14:paraId="25EEBCEA" w14:textId="77777777" w:rsidR="00095267" w:rsidRPr="004158CF" w:rsidRDefault="00474047">
      <w:pPr>
        <w:jc w:val="center"/>
        <w:rPr>
          <w:rFonts w:ascii="Times New Roman" w:eastAsia="宋体" w:hAnsi="Times New Roman"/>
          <w:color w:val="000000" w:themeColor="text1"/>
          <w:lang w:eastAsia="zh-CN"/>
        </w:rPr>
      </w:pPr>
      <w:r w:rsidRPr="004158CF">
        <w:rPr>
          <w:rFonts w:ascii="Times New Roman" w:eastAsia="宋体" w:hAnsi="Times New Roman" w:hint="eastAsia"/>
          <w:color w:val="000000" w:themeColor="text1"/>
          <w:lang w:eastAsia="zh-CN"/>
        </w:rPr>
        <w:t>因此，拖尾因子</w:t>
      </w:r>
      <w:r w:rsidRPr="004158CF">
        <w:rPr>
          <w:rFonts w:ascii="Times New Roman" w:eastAsia="宋体" w:hAnsi="Times New Roman"/>
          <w:color w:val="000000" w:themeColor="text1"/>
          <w:lang w:eastAsia="zh-CN"/>
        </w:rPr>
        <w:t xml:space="preserve"> =</w:t>
      </w:r>
      <w:r w:rsidR="002D7D15">
        <w:rPr>
          <w:rFonts w:ascii="Times New Roman" w:eastAsia="宋体" w:hAnsi="Times New Roman" w:hint="eastAsia"/>
          <w:color w:val="000000" w:themeColor="text1"/>
          <w:lang w:eastAsia="zh-CN"/>
        </w:rPr>
        <w:t>12/11</w:t>
      </w:r>
      <w:r w:rsidRPr="004158CF">
        <w:rPr>
          <w:rFonts w:ascii="Times New Roman" w:eastAsia="宋体" w:hAnsi="Times New Roman"/>
          <w:color w:val="000000" w:themeColor="text1"/>
          <w:lang w:eastAsia="zh-CN"/>
        </w:rPr>
        <w:t xml:space="preserve">  = 1.1</w:t>
      </w:r>
      <w:r w:rsidRPr="004158CF">
        <w:rPr>
          <w:rFonts w:ascii="Times New Roman" w:eastAsia="宋体" w:hAnsi="Times New Roman"/>
          <w:color w:val="000000" w:themeColor="text1"/>
          <w:lang w:eastAsia="zh-CN"/>
        </w:rPr>
        <w:br w:type="page"/>
      </w:r>
    </w:p>
    <w:p w14:paraId="52D224CA" w14:textId="77777777" w:rsidR="00095267" w:rsidRPr="004158CF" w:rsidRDefault="00474047">
      <w:pPr>
        <w:jc w:val="center"/>
        <w:rPr>
          <w:rFonts w:ascii="Times New Roman" w:eastAsia="宋体" w:hAnsi="Times New Roman"/>
          <w:b/>
          <w:color w:val="000000" w:themeColor="text1"/>
          <w:lang w:eastAsia="zh-CN"/>
        </w:rPr>
      </w:pPr>
      <w:r w:rsidRPr="004158CF">
        <w:rPr>
          <w:rFonts w:ascii="Times New Roman" w:eastAsia="宋体" w:hAnsi="Times New Roman" w:hint="eastAsia"/>
          <w:b/>
          <w:color w:val="000000" w:themeColor="text1"/>
          <w:lang w:eastAsia="zh-CN"/>
        </w:rPr>
        <w:lastRenderedPageBreak/>
        <w:t>图</w:t>
      </w:r>
      <w:r w:rsidRPr="004158CF">
        <w:rPr>
          <w:rFonts w:ascii="Times New Roman" w:eastAsia="宋体" w:hAnsi="Times New Roman" w:hint="eastAsia"/>
          <w:b/>
          <w:color w:val="000000" w:themeColor="text1"/>
          <w:lang w:eastAsia="zh-CN"/>
        </w:rPr>
        <w:t>2</w:t>
      </w:r>
    </w:p>
    <w:p w14:paraId="62DA33AB" w14:textId="77777777" w:rsidR="00095267" w:rsidRPr="004158CF" w:rsidRDefault="00474047">
      <w:pPr>
        <w:jc w:val="center"/>
        <w:rPr>
          <w:rFonts w:ascii="Times New Roman" w:eastAsia="宋体" w:hAnsi="Times New Roman"/>
          <w:b/>
          <w:color w:val="000000" w:themeColor="text1"/>
          <w:lang w:eastAsia="zh-CN"/>
        </w:rPr>
      </w:pPr>
      <w:r w:rsidRPr="004158CF">
        <w:rPr>
          <w:rFonts w:ascii="Times New Roman" w:eastAsia="宋体" w:hAnsi="Times New Roman" w:hint="eastAsia"/>
          <w:b/>
          <w:color w:val="000000" w:themeColor="text1"/>
          <w:lang w:eastAsia="zh-CN"/>
        </w:rPr>
        <w:t>碱性</w:t>
      </w:r>
      <w:r w:rsidRPr="004158CF">
        <w:rPr>
          <w:rFonts w:ascii="Times New Roman" w:eastAsia="宋体" w:hAnsi="Times New Roman" w:hint="eastAsia"/>
          <w:b/>
          <w:color w:val="000000" w:themeColor="text1"/>
          <w:lang w:eastAsia="zh-CN"/>
        </w:rPr>
        <w:t>/</w:t>
      </w:r>
      <w:r w:rsidRPr="004158CF">
        <w:rPr>
          <w:rFonts w:ascii="Times New Roman" w:eastAsia="宋体" w:hAnsi="Times New Roman" w:hint="eastAsia"/>
          <w:b/>
          <w:color w:val="000000" w:themeColor="text1"/>
          <w:lang w:eastAsia="zh-CN"/>
        </w:rPr>
        <w:t>中性及酸性校准标准物质的气相色谱</w:t>
      </w:r>
    </w:p>
    <w:p w14:paraId="67FD229A" w14:textId="77777777" w:rsidR="00095267" w:rsidRPr="004158CF" w:rsidRDefault="00C87451">
      <w:pPr>
        <w:jc w:val="center"/>
        <w:rPr>
          <w:rFonts w:ascii="Times New Roman" w:eastAsia="宋体" w:hAnsi="Times New Roman"/>
          <w:color w:val="000000" w:themeColor="text1"/>
          <w:lang w:eastAsia="zh-CN"/>
        </w:rPr>
      </w:pPr>
      <w:bookmarkStart w:id="53" w:name="TransBuffer"/>
      <w:r>
        <w:rPr>
          <w:rFonts w:ascii="Times New Roman" w:eastAsia="宋体" w:hAnsi="Times New Roman"/>
          <w:color w:val="000000" w:themeColor="text1"/>
          <w:lang w:eastAsia="zh-CN"/>
        </w:rPr>
        <w:pict w14:anchorId="24226E47">
          <v:shapetype id="_x0000_t202" coordsize="21600,21600" o:spt="202" path="m0,0l0,21600,21600,21600,21600,0xe">
            <v:stroke joinstyle="miter"/>
            <v:path gradientshapeok="t" o:connecttype="rect"/>
          </v:shapetype>
          <v:shape id="_x6587__x672c__x6846__x0020_21" o:spid="_x0000_s1031" type="#_x0000_t202" style="position:absolute;left:0;text-align:left;margin-left:6pt;margin-top:6.75pt;width:53.2pt;height:14.25pt;z-index:25168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" stroked="f">
            <v:textbox style="mso-next-textbox:#_x6587__x672c__x6846__x0020_21" inset="0,0,0,0">
              <w:txbxContent>
                <w:p w14:paraId="3E5A3953" w14:textId="77777777" w:rsidR="00C87451" w:rsidRDefault="00C87451">
                  <w:pPr>
                    <w:spacing w:line="200" w:lineRule="exact"/>
                    <w:jc w:val="center"/>
                    <w:rPr>
                      <w:sz w:val="14"/>
                    </w:rPr>
                  </w:pPr>
                  <w:r>
                    <w:rPr>
                      <w:rFonts w:hint="eastAsia"/>
                      <w:sz w:val="14"/>
                    </w:rPr>
                    <w:t>裕度</w:t>
                  </w:r>
                </w:p>
              </w:txbxContent>
            </v:textbox>
          </v:shape>
        </w:pict>
      </w:r>
      <w:r>
        <w:rPr>
          <w:rFonts w:ascii="Times New Roman" w:eastAsia="宋体" w:hAnsi="Times New Roman"/>
          <w:color w:val="000000" w:themeColor="text1"/>
          <w:vertAlign w:val="subscript"/>
          <w:lang w:eastAsia="zh-CN"/>
        </w:rPr>
        <w:pict w14:anchorId="57ED60F9">
          <v:shape id="_x6587__x672c__x6846__x0020_20" o:spid="_x0000_s1033" type="#_x0000_t202" style="position:absolute;left:0;text-align:left;margin-left:-1.5pt;margin-top:235.5pt;width:33pt;height:14.25pt;z-index:251685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" stroked="f">
            <v:textbox style="mso-next-textbox:#_x6587__x672c__x6846__x0020_20" inset="0,0,0,0">
              <w:txbxContent>
                <w:p w14:paraId="4AF93565" w14:textId="77777777" w:rsidR="00C87451" w:rsidRDefault="00C87451">
                  <w:pPr>
                    <w:spacing w:line="200" w:lineRule="exact"/>
                    <w:jc w:val="center"/>
                    <w:rPr>
                      <w:sz w:val="14"/>
                    </w:rPr>
                  </w:pPr>
                  <w:r>
                    <w:rPr>
                      <w:rFonts w:hint="eastAsia"/>
                      <w:sz w:val="14"/>
                    </w:rPr>
                    <w:t>时间</w:t>
                  </w:r>
                </w:p>
              </w:txbxContent>
            </v:textbox>
          </v:shape>
        </w:pict>
      </w:r>
      <w:r>
        <w:rPr>
          <w:rFonts w:ascii="Times New Roman" w:eastAsia="宋体" w:hAnsi="Times New Roman"/>
          <w:color w:val="000000" w:themeColor="text1"/>
          <w:vertAlign w:val="subscript"/>
          <w:lang w:eastAsia="zh-CN"/>
        </w:rPr>
        <w:pict w14:anchorId="48AE1FBA">
          <v:shape id="_x6587__x672c__x6846__x0020_19" o:spid="_x0000_s1032" type="#_x0000_t202" style="position:absolute;left:0;text-align:left;margin-left:142.5pt;margin-top:13.5pt;width:162.75pt;height:13.5pt;z-index:25168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" stroked="f">
            <v:textbox style="mso-next-textbox:#_x6587__x672c__x6846__x0020_19" inset="0,0,0,0">
              <w:txbxContent>
                <w:p w14:paraId="016B117A" w14:textId="77777777" w:rsidR="00C87451" w:rsidRDefault="00C87451">
                  <w:pPr>
                    <w:spacing w:line="200" w:lineRule="exact"/>
                    <w:jc w:val="center"/>
                    <w:rPr>
                      <w:sz w:val="14"/>
                    </w:rPr>
                  </w:pPr>
                  <w:r>
                    <w:rPr>
                      <w:rFonts w:hint="eastAsia"/>
                      <w:sz w:val="14"/>
                    </w:rPr>
                    <w:t>8ng</w:t>
                  </w:r>
                  <w:r>
                    <w:rPr>
                      <w:rFonts w:hint="eastAsia"/>
                      <w:sz w:val="14"/>
                    </w:rPr>
                    <w:t>标准物质的色谱图</w:t>
                  </w:r>
                </w:p>
              </w:txbxContent>
            </v:textbox>
          </v:shape>
        </w:pict>
      </w:r>
      <w:r w:rsidR="00474047" w:rsidRPr="004158CF">
        <w:rPr>
          <w:rFonts w:ascii="Times New Roman" w:eastAsia="宋体" w:hAnsi="Times New Roman"/>
          <w:noProof/>
          <w:color w:val="000000" w:themeColor="text1"/>
          <w:lang w:eastAsia="zh-CN"/>
        </w:rPr>
        <w:drawing>
          <wp:inline distT="0" distB="0" distL="0" distR="0" wp14:anchorId="5B03F24B" wp14:editId="41730B47">
            <wp:extent cx="5276850" cy="3152775"/>
            <wp:effectExtent l="0" t="0" r="0" b="9525"/>
            <wp:docPr id="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276850" cy="3152775"/>
                    </a:xfrm>
                    <a:prstGeom prst="rect">
                      <a:avLst/>
                    </a:prstGeom>
                    <a:noFill/>
                    <a:ln>
                      <a:noFill/>
                    </a:ln>
                  </pic:spPr>
                </pic:pic>
              </a:graphicData>
            </a:graphic>
          </wp:inline>
        </w:drawing>
      </w:r>
      <w:bookmarkEnd w:id="53"/>
    </w:p>
    <w:p w14:paraId="752554F8" w14:textId="77777777" w:rsidR="00095267" w:rsidRPr="004158CF" w:rsidRDefault="006F533F">
      <w:pPr>
        <w:rPr>
          <w:rFonts w:ascii="Times New Roman" w:eastAsia="宋体" w:hAnsi="Times New Roman"/>
          <w:color w:val="000000" w:themeColor="text1"/>
          <w:lang w:eastAsia="zh-CN"/>
        </w:rPr>
      </w:pPr>
      <w:r w:rsidRPr="00886EC2">
        <w:rPr>
          <w:rFonts w:ascii="Times New Roman" w:eastAsia="宋体" w:hAnsi="Times New Roman" w:hint="eastAsia"/>
          <w:color w:val="000000" w:themeColor="text1"/>
          <w:vertAlign w:val="superscript"/>
          <w:lang w:eastAsia="zh-CN"/>
        </w:rPr>
        <w:t>a</w:t>
      </w:r>
      <w:r w:rsidR="00FE7CC0" w:rsidRPr="00886EC2">
        <w:rPr>
          <w:rFonts w:ascii="Times New Roman" w:eastAsia="宋体" w:hAnsi="Times New Roman" w:hint="eastAsia"/>
          <w:color w:val="000000" w:themeColor="text1"/>
          <w:lang w:eastAsia="zh-CN"/>
        </w:rPr>
        <w:t>资料</w:t>
      </w:r>
      <w:r w:rsidR="000A5692" w:rsidRPr="00886EC2">
        <w:rPr>
          <w:rFonts w:ascii="Times New Roman" w:eastAsia="宋体" w:hAnsi="Times New Roman" w:hint="eastAsia"/>
          <w:color w:val="000000" w:themeColor="text1"/>
          <w:lang w:eastAsia="zh-CN"/>
        </w:rPr>
        <w:t>由</w:t>
      </w:r>
      <w:r w:rsidR="000A5692" w:rsidRPr="00886EC2">
        <w:rPr>
          <w:rFonts w:ascii="Times New Roman" w:eastAsia="宋体" w:hAnsi="Times New Roman" w:hint="eastAsia"/>
          <w:color w:val="000000" w:themeColor="text1"/>
          <w:lang w:eastAsia="zh-CN"/>
        </w:rPr>
        <w:t>EPA</w:t>
      </w:r>
      <w:r w:rsidR="00FE7CC0" w:rsidRPr="00886EC2">
        <w:rPr>
          <w:rFonts w:ascii="Times New Roman" w:eastAsia="宋体" w:hAnsi="Times New Roman" w:hint="eastAsia"/>
          <w:color w:val="000000" w:themeColor="text1"/>
          <w:lang w:eastAsia="zh-CN"/>
        </w:rPr>
        <w:t xml:space="preserve"> </w:t>
      </w:r>
      <w:r w:rsidR="00FE7CC0" w:rsidRPr="00886EC2">
        <w:rPr>
          <w:rFonts w:ascii="Times New Roman" w:eastAsia="宋体" w:hAnsi="Times New Roman" w:hint="eastAsia"/>
          <w:color w:val="000000" w:themeColor="text1"/>
          <w:lang w:eastAsia="zh-CN"/>
        </w:rPr>
        <w:t>第</w:t>
      </w:r>
      <w:r w:rsidR="000A5692" w:rsidRPr="00886EC2">
        <w:rPr>
          <w:rFonts w:ascii="Times New Roman" w:eastAsia="宋体" w:hAnsi="Times New Roman" w:hint="eastAsia"/>
          <w:color w:val="000000" w:themeColor="text1"/>
          <w:lang w:eastAsia="zh-CN"/>
        </w:rPr>
        <w:t>6</w:t>
      </w:r>
      <w:r w:rsidR="00FE7CC0" w:rsidRPr="00886EC2">
        <w:rPr>
          <w:rFonts w:ascii="Times New Roman" w:eastAsia="宋体" w:hAnsi="Times New Roman" w:hint="eastAsia"/>
          <w:color w:val="000000" w:themeColor="text1"/>
          <w:lang w:eastAsia="zh-CN"/>
        </w:rPr>
        <w:t>分局</w:t>
      </w:r>
      <w:r w:rsidR="000A5692" w:rsidRPr="00886EC2">
        <w:rPr>
          <w:rFonts w:ascii="Times New Roman" w:eastAsia="宋体" w:hAnsi="Times New Roman" w:hint="eastAsia"/>
          <w:color w:val="000000" w:themeColor="text1"/>
          <w:lang w:eastAsia="zh-CN"/>
        </w:rPr>
        <w:t>提供</w:t>
      </w:r>
    </w:p>
    <w:p w14:paraId="3439A4EE" w14:textId="77777777" w:rsidR="00095267" w:rsidRPr="004158CF" w:rsidRDefault="00095267">
      <w:pPr>
        <w:rPr>
          <w:rFonts w:ascii="Times New Roman" w:eastAsia="宋体" w:hAnsi="Times New Roman"/>
          <w:color w:val="000000" w:themeColor="text1"/>
          <w:lang w:eastAsia="zh-CN"/>
        </w:rPr>
      </w:pPr>
    </w:p>
    <w:p w14:paraId="22791B99" w14:textId="77777777" w:rsidR="00095267" w:rsidRPr="004158CF" w:rsidRDefault="00095267">
      <w:pPr>
        <w:rPr>
          <w:rFonts w:ascii="Times New Roman" w:eastAsia="宋体" w:hAnsi="Times New Roman"/>
          <w:color w:val="000000" w:themeColor="text1"/>
          <w:lang w:eastAsia="zh-CN"/>
        </w:rPr>
      </w:pPr>
    </w:p>
    <w:p w14:paraId="1B248DF5" w14:textId="77777777" w:rsidR="00095267" w:rsidRPr="004158CF" w:rsidRDefault="00095267">
      <w:pPr>
        <w:rPr>
          <w:rFonts w:ascii="Times New Roman" w:eastAsia="宋体" w:hAnsi="Times New Roman"/>
          <w:color w:val="000000" w:themeColor="text1"/>
          <w:lang w:eastAsia="zh-CN"/>
        </w:rPr>
      </w:pPr>
    </w:p>
    <w:p w14:paraId="6466AD85" w14:textId="77777777" w:rsidR="00095267" w:rsidRPr="004158CF" w:rsidRDefault="00095267">
      <w:pPr>
        <w:rPr>
          <w:rFonts w:ascii="Times New Roman" w:eastAsia="宋体" w:hAnsi="Times New Roman"/>
          <w:color w:val="000000" w:themeColor="text1"/>
          <w:lang w:eastAsia="zh-CN"/>
        </w:rPr>
      </w:pPr>
    </w:p>
    <w:p w14:paraId="521BA606" w14:textId="77777777" w:rsidR="00095267" w:rsidRPr="004158CF" w:rsidRDefault="00095267">
      <w:pPr>
        <w:rPr>
          <w:rFonts w:ascii="Times New Roman" w:eastAsia="宋体" w:hAnsi="Times New Roman"/>
          <w:color w:val="000000" w:themeColor="text1"/>
          <w:lang w:eastAsia="zh-CN"/>
        </w:rPr>
      </w:pPr>
    </w:p>
    <w:p w14:paraId="09BD24CD" w14:textId="77777777" w:rsidR="00095267" w:rsidRPr="004158CF" w:rsidRDefault="00095267">
      <w:pPr>
        <w:rPr>
          <w:rFonts w:ascii="Times New Roman" w:eastAsia="宋体" w:hAnsi="Times New Roman"/>
          <w:color w:val="000000" w:themeColor="text1"/>
          <w:lang w:eastAsia="zh-CN"/>
        </w:rPr>
      </w:pPr>
    </w:p>
    <w:p w14:paraId="3839802D" w14:textId="77777777" w:rsidR="00095267" w:rsidRPr="004158CF" w:rsidRDefault="00095267">
      <w:pPr>
        <w:rPr>
          <w:rFonts w:ascii="Times New Roman" w:eastAsia="宋体" w:hAnsi="Times New Roman"/>
          <w:color w:val="000000" w:themeColor="text1"/>
          <w:lang w:eastAsia="zh-CN"/>
        </w:rPr>
      </w:pPr>
    </w:p>
    <w:p w14:paraId="10F6FE90" w14:textId="77777777" w:rsidR="00095267" w:rsidRPr="004158CF" w:rsidRDefault="00095267">
      <w:pPr>
        <w:rPr>
          <w:rFonts w:ascii="Times New Roman" w:eastAsia="宋体" w:hAnsi="Times New Roman"/>
          <w:color w:val="000000" w:themeColor="text1"/>
          <w:lang w:eastAsia="zh-CN"/>
        </w:rPr>
      </w:pPr>
    </w:p>
    <w:p w14:paraId="6E90A756" w14:textId="77777777" w:rsidR="00095267" w:rsidRPr="004158CF" w:rsidRDefault="00095267">
      <w:pPr>
        <w:rPr>
          <w:rFonts w:ascii="Times New Roman" w:eastAsia="宋体" w:hAnsi="Times New Roman"/>
          <w:color w:val="000000" w:themeColor="text1"/>
          <w:lang w:eastAsia="zh-CN"/>
        </w:rPr>
      </w:pPr>
    </w:p>
    <w:p w14:paraId="3E7083F4" w14:textId="77777777" w:rsidR="00095267" w:rsidRPr="004158CF" w:rsidRDefault="00095267">
      <w:pPr>
        <w:rPr>
          <w:rFonts w:ascii="Times New Roman" w:eastAsia="宋体" w:hAnsi="Times New Roman"/>
          <w:color w:val="000000" w:themeColor="text1"/>
          <w:lang w:eastAsia="zh-CN"/>
        </w:rPr>
      </w:pPr>
    </w:p>
    <w:p w14:paraId="7D830F43" w14:textId="77777777" w:rsidR="00095267" w:rsidRPr="004158CF" w:rsidRDefault="00095267">
      <w:pPr>
        <w:rPr>
          <w:rFonts w:ascii="Times New Roman" w:eastAsia="宋体" w:hAnsi="Times New Roman"/>
          <w:color w:val="000000" w:themeColor="text1"/>
          <w:lang w:eastAsia="zh-CN"/>
        </w:rPr>
      </w:pPr>
    </w:p>
    <w:p w14:paraId="27ED8590" w14:textId="77777777" w:rsidR="00D62761" w:rsidRPr="004158CF" w:rsidRDefault="00D62761">
      <w:pPr>
        <w:rPr>
          <w:rFonts w:ascii="Times New Roman" w:eastAsia="宋体" w:hAnsi="Times New Roman"/>
          <w:color w:val="000000" w:themeColor="text1"/>
          <w:lang w:eastAsia="zh-CN"/>
        </w:rPr>
      </w:pPr>
    </w:p>
    <w:p w14:paraId="5E29A17A" w14:textId="77777777" w:rsidR="00D62761" w:rsidRPr="004158CF" w:rsidRDefault="00D62761">
      <w:pPr>
        <w:rPr>
          <w:rFonts w:ascii="Times New Roman" w:eastAsia="宋体" w:hAnsi="Times New Roman"/>
          <w:color w:val="000000" w:themeColor="text1"/>
          <w:lang w:eastAsia="zh-CN"/>
        </w:rPr>
      </w:pPr>
    </w:p>
    <w:p w14:paraId="7E24C00D" w14:textId="77777777" w:rsidR="00D62761" w:rsidRPr="004158CF" w:rsidRDefault="00D62761">
      <w:pPr>
        <w:rPr>
          <w:rFonts w:ascii="Times New Roman" w:eastAsia="宋体" w:hAnsi="Times New Roman"/>
          <w:color w:val="000000" w:themeColor="text1"/>
          <w:lang w:eastAsia="zh-CN"/>
        </w:rPr>
      </w:pPr>
    </w:p>
    <w:p w14:paraId="62E8A0CA" w14:textId="77777777" w:rsidR="00D62761" w:rsidRPr="004158CF" w:rsidRDefault="00D62761">
      <w:pPr>
        <w:rPr>
          <w:rFonts w:ascii="Times New Roman" w:eastAsia="宋体" w:hAnsi="Times New Roman"/>
          <w:color w:val="000000" w:themeColor="text1"/>
          <w:lang w:eastAsia="zh-CN"/>
        </w:rPr>
      </w:pPr>
    </w:p>
    <w:p w14:paraId="116D5F25" w14:textId="77777777" w:rsidR="00D62761" w:rsidRPr="004158CF" w:rsidRDefault="00D62761">
      <w:pPr>
        <w:rPr>
          <w:rFonts w:ascii="Times New Roman" w:eastAsia="宋体" w:hAnsi="Times New Roman"/>
          <w:color w:val="000000" w:themeColor="text1"/>
          <w:lang w:eastAsia="zh-CN"/>
        </w:rPr>
      </w:pPr>
    </w:p>
    <w:p w14:paraId="2BE7C84A" w14:textId="77777777" w:rsidR="00484A68" w:rsidRPr="004158CF" w:rsidRDefault="00484A68">
      <w:pPr>
        <w:rPr>
          <w:rFonts w:ascii="Times New Roman" w:eastAsia="宋体" w:hAnsi="Times New Roman"/>
          <w:color w:val="000000" w:themeColor="text1"/>
          <w:lang w:eastAsia="zh-CN"/>
        </w:rPr>
      </w:pPr>
    </w:p>
    <w:p w14:paraId="75FB7B0C" w14:textId="77777777" w:rsidR="00095267" w:rsidRPr="004158CF" w:rsidRDefault="00474047">
      <w:pPr>
        <w:jc w:val="center"/>
        <w:rPr>
          <w:rFonts w:ascii="Times New Roman" w:eastAsia="宋体" w:hAnsi="Times New Roman"/>
          <w:b/>
          <w:bCs/>
          <w:color w:val="000000" w:themeColor="text1"/>
          <w:lang w:eastAsia="zh-CN"/>
        </w:rPr>
      </w:pPr>
      <w:r w:rsidRPr="004158CF">
        <w:rPr>
          <w:rFonts w:ascii="Times New Roman" w:eastAsia="宋体" w:hAnsi="Times New Roman"/>
          <w:b/>
          <w:bCs/>
          <w:color w:val="000000" w:themeColor="text1"/>
          <w:lang w:eastAsia="zh-CN"/>
        </w:rPr>
        <w:lastRenderedPageBreak/>
        <w:t>附录</w:t>
      </w:r>
      <w:r w:rsidRPr="004158CF">
        <w:rPr>
          <w:rFonts w:ascii="Times New Roman" w:eastAsia="宋体" w:hAnsi="Times New Roman"/>
          <w:b/>
          <w:bCs/>
          <w:color w:val="000000" w:themeColor="text1"/>
          <w:lang w:eastAsia="zh-CN"/>
        </w:rPr>
        <w:t>A</w:t>
      </w:r>
    </w:p>
    <w:p w14:paraId="4BAC7617" w14:textId="77777777" w:rsidR="00130767" w:rsidRPr="00886EC2" w:rsidRDefault="00130767" w:rsidP="00130767">
      <w:pPr>
        <w:spacing w:after="0" w:line="360" w:lineRule="auto"/>
        <w:jc w:val="center"/>
        <w:rPr>
          <w:rFonts w:ascii="Times New Roman" w:eastAsia="宋体" w:hAnsi="Times New Roman"/>
          <w:b/>
          <w:bCs/>
          <w:color w:val="000000" w:themeColor="text1"/>
          <w:lang w:eastAsia="zh-CN"/>
        </w:rPr>
      </w:pPr>
      <w:r w:rsidRPr="00886EC2">
        <w:rPr>
          <w:rFonts w:ascii="Times New Roman" w:eastAsia="宋体" w:hAnsi="Times New Roman" w:hint="eastAsia"/>
          <w:b/>
          <w:bCs/>
          <w:color w:val="000000" w:themeColor="text1"/>
          <w:lang w:eastAsia="zh-CN"/>
        </w:rPr>
        <w:t>相比</w:t>
      </w:r>
      <w:r w:rsidRPr="00886EC2">
        <w:rPr>
          <w:rFonts w:ascii="Times New Roman" w:eastAsia="宋体" w:hAnsi="Times New Roman" w:hint="eastAsia"/>
          <w:b/>
          <w:bCs/>
          <w:color w:val="000000" w:themeColor="text1"/>
          <w:lang w:eastAsia="zh-CN"/>
        </w:rPr>
        <w:t>8270d</w:t>
      </w:r>
      <w:r w:rsidRPr="00886EC2">
        <w:rPr>
          <w:rFonts w:ascii="Times New Roman" w:eastAsia="宋体" w:hAnsi="Times New Roman" w:hint="eastAsia"/>
          <w:b/>
          <w:bCs/>
          <w:color w:val="000000" w:themeColor="text1"/>
          <w:lang w:eastAsia="zh-CN"/>
        </w:rPr>
        <w:t>对修订</w:t>
      </w:r>
      <w:r w:rsidRPr="00886EC2">
        <w:rPr>
          <w:rFonts w:ascii="Times New Roman" w:eastAsia="宋体" w:hAnsi="Times New Roman" w:hint="eastAsia"/>
          <w:b/>
          <w:bCs/>
          <w:color w:val="000000" w:themeColor="text1"/>
          <w:lang w:eastAsia="zh-CN"/>
        </w:rPr>
        <w:t>5</w:t>
      </w:r>
      <w:r w:rsidRPr="00886EC2">
        <w:rPr>
          <w:rFonts w:ascii="Times New Roman" w:eastAsia="宋体" w:hAnsi="Times New Roman" w:hint="eastAsia"/>
          <w:b/>
          <w:bCs/>
          <w:color w:val="000000" w:themeColor="text1"/>
          <w:lang w:eastAsia="zh-CN"/>
        </w:rPr>
        <w:t>（更新</w:t>
      </w:r>
      <w:r w:rsidRPr="00886EC2">
        <w:rPr>
          <w:rFonts w:ascii="Times New Roman" w:eastAsia="宋体" w:hAnsi="Times New Roman" w:hint="eastAsia"/>
          <w:b/>
          <w:bCs/>
          <w:color w:val="000000" w:themeColor="text1"/>
          <w:lang w:eastAsia="zh-CN"/>
        </w:rPr>
        <w:t>V</w:t>
      </w:r>
      <w:r w:rsidRPr="00886EC2">
        <w:rPr>
          <w:rFonts w:ascii="Times New Roman" w:eastAsia="宋体" w:hAnsi="Times New Roman" w:hint="eastAsia"/>
          <w:b/>
          <w:bCs/>
          <w:color w:val="000000" w:themeColor="text1"/>
          <w:lang w:eastAsia="zh-CN"/>
        </w:rPr>
        <w:t>）的更改，改变了</w:t>
      </w:r>
      <w:r w:rsidRPr="00886EC2">
        <w:rPr>
          <w:rFonts w:ascii="Times New Roman" w:eastAsia="宋体" w:hAnsi="Times New Roman" w:hint="eastAsia"/>
          <w:b/>
          <w:bCs/>
          <w:color w:val="000000" w:themeColor="text1"/>
          <w:lang w:eastAsia="zh-CN"/>
        </w:rPr>
        <w:t>8270e</w:t>
      </w:r>
      <w:r w:rsidRPr="00886EC2">
        <w:rPr>
          <w:rFonts w:ascii="Times New Roman" w:eastAsia="宋体" w:hAnsi="Times New Roman" w:hint="eastAsia"/>
          <w:b/>
          <w:bCs/>
          <w:color w:val="000000" w:themeColor="text1"/>
          <w:lang w:eastAsia="zh-CN"/>
        </w:rPr>
        <w:t>，修订</w:t>
      </w:r>
      <w:r w:rsidRPr="00886EC2">
        <w:rPr>
          <w:rFonts w:ascii="Times New Roman" w:eastAsia="宋体" w:hAnsi="Times New Roman" w:hint="eastAsia"/>
          <w:b/>
          <w:bCs/>
          <w:color w:val="000000" w:themeColor="text1"/>
          <w:lang w:eastAsia="zh-CN"/>
        </w:rPr>
        <w:t>6</w:t>
      </w:r>
      <w:r w:rsidRPr="00886EC2">
        <w:rPr>
          <w:rFonts w:ascii="Times New Roman" w:eastAsia="宋体" w:hAnsi="Times New Roman" w:hint="eastAsia"/>
          <w:b/>
          <w:bCs/>
          <w:color w:val="000000" w:themeColor="text1"/>
          <w:lang w:eastAsia="zh-CN"/>
        </w:rPr>
        <w:t>（更新</w:t>
      </w:r>
      <w:r w:rsidRPr="00886EC2">
        <w:rPr>
          <w:rFonts w:ascii="Times New Roman" w:eastAsia="宋体" w:hAnsi="Times New Roman" w:hint="eastAsia"/>
          <w:b/>
          <w:bCs/>
          <w:color w:val="000000" w:themeColor="text1"/>
          <w:lang w:eastAsia="zh-CN"/>
        </w:rPr>
        <w:t>VI</w:t>
      </w:r>
      <w:r w:rsidRPr="00886EC2">
        <w:rPr>
          <w:rFonts w:ascii="Times New Roman" w:eastAsia="宋体" w:hAnsi="Times New Roman" w:hint="eastAsia"/>
          <w:b/>
          <w:bCs/>
          <w:color w:val="000000" w:themeColor="text1"/>
          <w:lang w:eastAsia="zh-CN"/>
        </w:rPr>
        <w:t>）</w:t>
      </w:r>
    </w:p>
    <w:p w14:paraId="323B3E93" w14:textId="77777777" w:rsidR="00130767" w:rsidRPr="00886EC2" w:rsidRDefault="00130767" w:rsidP="00130767">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 xml:space="preserve">1. </w:t>
      </w:r>
      <w:r w:rsidR="006D3412" w:rsidRPr="00886EC2">
        <w:rPr>
          <w:rFonts w:ascii="Times New Roman" w:eastAsia="宋体" w:hAnsi="Times New Roman" w:hint="eastAsia"/>
          <w:color w:val="000000" w:themeColor="text1"/>
          <w:lang w:eastAsia="zh-CN"/>
        </w:rPr>
        <w:t>在整个过程中</w:t>
      </w:r>
      <w:r w:rsidRPr="00886EC2">
        <w:rPr>
          <w:rFonts w:ascii="Times New Roman" w:eastAsia="宋体" w:hAnsi="Times New Roman" w:hint="eastAsia"/>
          <w:color w:val="000000" w:themeColor="text1"/>
          <w:lang w:eastAsia="zh-CN"/>
        </w:rPr>
        <w:t>：术语质量被替换为</w:t>
      </w:r>
      <w:r w:rsidRPr="00886EC2">
        <w:rPr>
          <w:rFonts w:ascii="Times New Roman" w:eastAsia="宋体" w:hAnsi="Times New Roman" w:hint="eastAsia"/>
          <w:color w:val="000000" w:themeColor="text1"/>
          <w:lang w:eastAsia="zh-CN"/>
        </w:rPr>
        <w:t>m / z</w:t>
      </w:r>
      <w:r w:rsidRPr="00886EC2">
        <w:rPr>
          <w:rFonts w:ascii="Times New Roman" w:eastAsia="宋体" w:hAnsi="Times New Roman" w:hint="eastAsia"/>
          <w:color w:val="000000" w:themeColor="text1"/>
          <w:lang w:eastAsia="zh-CN"/>
        </w:rPr>
        <w:t>的比例，因为这是实际测量的。面积或高度被响应所取代。</w:t>
      </w:r>
    </w:p>
    <w:p w14:paraId="25DC6EA9" w14:textId="77777777" w:rsidR="00130767" w:rsidRPr="00886EC2" w:rsidRDefault="00130767" w:rsidP="00130767">
      <w:pPr>
        <w:spacing w:after="0" w:line="360" w:lineRule="auto"/>
        <w:rPr>
          <w:rFonts w:ascii="Times New Roman" w:eastAsia="宋体" w:hAnsi="Times New Roman"/>
          <w:color w:val="000000" w:themeColor="text1"/>
          <w:lang w:eastAsia="zh-CN"/>
        </w:rPr>
      </w:pPr>
      <w:r w:rsidRPr="00886EC2">
        <w:rPr>
          <w:rFonts w:ascii="Times New Roman" w:eastAsia="宋体" w:hAnsi="Times New Roman"/>
          <w:b/>
          <w:color w:val="000000" w:themeColor="text1"/>
          <w:lang w:eastAsia="zh-CN"/>
        </w:rPr>
        <w:t>2.</w:t>
      </w:r>
      <w:r w:rsidR="00E52151" w:rsidRPr="00886EC2">
        <w:rPr>
          <w:rFonts w:ascii="Times New Roman" w:eastAsia="宋体" w:hAnsi="Times New Roman" w:hint="eastAsia"/>
          <w:color w:val="000000" w:themeColor="text1"/>
          <w:lang w:eastAsia="zh-CN"/>
        </w:rPr>
        <w:t>第</w:t>
      </w:r>
      <w:r w:rsidRPr="00886EC2">
        <w:rPr>
          <w:rFonts w:ascii="Times New Roman" w:eastAsia="宋体" w:hAnsi="Times New Roman"/>
          <w:color w:val="000000" w:themeColor="text1"/>
          <w:lang w:eastAsia="zh-CN"/>
        </w:rPr>
        <w:t>1.1</w:t>
      </w:r>
      <w:r w:rsidR="00E52151" w:rsidRPr="00886EC2">
        <w:rPr>
          <w:rFonts w:ascii="Times New Roman" w:eastAsia="宋体" w:hAnsi="Times New Roman" w:hint="eastAsia"/>
          <w:color w:val="000000" w:themeColor="text1"/>
          <w:lang w:eastAsia="zh-CN"/>
        </w:rPr>
        <w:t>节</w:t>
      </w:r>
      <w:r w:rsidR="006D3412" w:rsidRPr="00886EC2">
        <w:rPr>
          <w:rFonts w:ascii="Times New Roman" w:eastAsia="宋体" w:hAnsi="Times New Roman" w:hint="eastAsia"/>
          <w:color w:val="000000" w:themeColor="text1"/>
          <w:lang w:eastAsia="zh-CN"/>
        </w:rPr>
        <w:t>中的图表</w:t>
      </w:r>
      <w:r w:rsidRPr="00886EC2">
        <w:rPr>
          <w:rFonts w:ascii="Times New Roman" w:eastAsia="宋体" w:hAnsi="Times New Roman" w:hint="eastAsia"/>
          <w:color w:val="000000" w:themeColor="text1"/>
          <w:lang w:eastAsia="zh-CN"/>
        </w:rPr>
        <w:t>：分析表中适当的制备技术的指定。</w:t>
      </w:r>
      <w:r w:rsidRPr="00886EC2">
        <w:rPr>
          <w:rFonts w:ascii="Times New Roman" w:eastAsia="宋体" w:hAnsi="Times New Roman"/>
          <w:color w:val="000000" w:themeColor="text1"/>
          <w:lang w:eastAsia="zh-CN"/>
        </w:rPr>
        <w:t>1.1</w:t>
      </w:r>
      <w:r w:rsidRPr="00886EC2">
        <w:rPr>
          <w:rFonts w:ascii="Times New Roman" w:eastAsia="宋体" w:hAnsi="Times New Roman" w:hint="eastAsia"/>
          <w:color w:val="000000" w:themeColor="text1"/>
          <w:lang w:eastAsia="zh-CN"/>
        </w:rPr>
        <w:t>从</w:t>
      </w:r>
      <w:r w:rsidRPr="00886EC2">
        <w:rPr>
          <w:rFonts w:ascii="Times New Roman" w:eastAsia="宋体" w:hAnsi="Times New Roman"/>
          <w:color w:val="000000" w:themeColor="text1"/>
          <w:lang w:eastAsia="zh-CN"/>
        </w:rPr>
        <w:t>X</w:t>
      </w:r>
      <w:r w:rsidRPr="00886EC2">
        <w:rPr>
          <w:rFonts w:ascii="Times New Roman" w:eastAsia="宋体" w:hAnsi="Times New Roman" w:hint="eastAsia"/>
          <w:color w:val="000000" w:themeColor="text1"/>
          <w:lang w:eastAsia="zh-CN"/>
        </w:rPr>
        <w:t>变为</w:t>
      </w:r>
      <w:r w:rsidR="006D3412" w:rsidRPr="00886EC2">
        <w:rPr>
          <w:rFonts w:ascii="Times New Roman" w:eastAsia="宋体" w:hAnsi="Times New Roman"/>
          <w:b/>
          <w:color w:val="000000" w:themeColor="text1"/>
          <w:lang w:eastAsia="zh-CN"/>
        </w:rPr>
        <w:t></w:t>
      </w:r>
      <w:r w:rsidRPr="00886EC2">
        <w:rPr>
          <w:rFonts w:ascii="Times New Roman" w:eastAsia="宋体" w:hAnsi="Times New Roman" w:hint="eastAsia"/>
          <w:color w:val="000000" w:themeColor="text1"/>
          <w:lang w:eastAsia="zh-CN"/>
        </w:rPr>
        <w:t>更直观。除去有问题的化合物的所有缩写，并用</w:t>
      </w:r>
      <w:r w:rsidRPr="00886EC2">
        <w:rPr>
          <w:rFonts w:ascii="Times New Roman" w:eastAsia="宋体" w:hAnsi="Times New Roman"/>
          <w:color w:val="000000" w:themeColor="text1"/>
          <w:lang w:eastAsia="zh-CN"/>
        </w:rPr>
        <w:t>*</w:t>
      </w:r>
      <w:r w:rsidRPr="00886EC2">
        <w:rPr>
          <w:rFonts w:ascii="Times New Roman" w:eastAsia="宋体" w:hAnsi="Times New Roman" w:hint="eastAsia"/>
          <w:color w:val="000000" w:themeColor="text1"/>
          <w:lang w:eastAsia="zh-CN"/>
        </w:rPr>
        <w:t>替代（定义和特定分析物添加到第</w:t>
      </w:r>
      <w:r w:rsidRPr="00886EC2">
        <w:rPr>
          <w:rFonts w:ascii="Times New Roman" w:eastAsia="宋体" w:hAnsi="Times New Roman"/>
          <w:color w:val="000000" w:themeColor="text1"/>
          <w:lang w:eastAsia="zh-CN"/>
        </w:rPr>
        <w:t>1.4</w:t>
      </w:r>
      <w:r w:rsidR="006D3412" w:rsidRPr="00886EC2">
        <w:rPr>
          <w:rFonts w:ascii="Times New Roman" w:eastAsia="宋体" w:hAnsi="Times New Roman" w:hint="eastAsia"/>
          <w:color w:val="000000" w:themeColor="text1"/>
          <w:lang w:eastAsia="zh-CN"/>
        </w:rPr>
        <w:t>节）。分析物表</w:t>
      </w:r>
      <w:r w:rsidRPr="00886EC2">
        <w:rPr>
          <w:rFonts w:ascii="Times New Roman" w:eastAsia="宋体" w:hAnsi="Times New Roman"/>
          <w:color w:val="000000" w:themeColor="text1"/>
          <w:lang w:eastAsia="zh-CN"/>
        </w:rPr>
        <w:t>1.1</w:t>
      </w:r>
      <w:r w:rsidRPr="00886EC2">
        <w:rPr>
          <w:rFonts w:ascii="Times New Roman" w:eastAsia="宋体" w:hAnsi="Times New Roman" w:hint="eastAsia"/>
          <w:color w:val="000000" w:themeColor="text1"/>
          <w:lang w:eastAsia="zh-CN"/>
        </w:rPr>
        <w:t>使用</w:t>
      </w:r>
      <w:r w:rsidRPr="00886EC2">
        <w:rPr>
          <w:rFonts w:ascii="Times New Roman" w:eastAsia="宋体" w:hAnsi="Times New Roman"/>
          <w:color w:val="000000" w:themeColor="text1"/>
          <w:lang w:eastAsia="zh-CN"/>
        </w:rPr>
        <w:t>2012</w:t>
      </w:r>
      <w:r w:rsidRPr="00886EC2">
        <w:rPr>
          <w:rFonts w:ascii="Times New Roman" w:eastAsia="宋体" w:hAnsi="Times New Roman" w:hint="eastAsia"/>
          <w:color w:val="000000" w:themeColor="text1"/>
          <w:lang w:eastAsia="zh-CN"/>
        </w:rPr>
        <w:t>年</w:t>
      </w:r>
      <w:r w:rsidRPr="00886EC2">
        <w:rPr>
          <w:rFonts w:ascii="Times New Roman" w:eastAsia="宋体" w:hAnsi="Times New Roman"/>
          <w:color w:val="000000" w:themeColor="text1"/>
          <w:lang w:eastAsia="zh-CN"/>
        </w:rPr>
        <w:t>DOD LCS</w:t>
      </w:r>
      <w:r w:rsidRPr="00886EC2">
        <w:rPr>
          <w:rFonts w:ascii="Times New Roman" w:eastAsia="宋体" w:hAnsi="Times New Roman" w:hint="eastAsia"/>
          <w:color w:val="000000" w:themeColor="text1"/>
          <w:lang w:eastAsia="zh-CN"/>
        </w:rPr>
        <w:t>研究的数据更新。如果平均回收率（％</w:t>
      </w:r>
      <w:r w:rsidRPr="00886EC2">
        <w:rPr>
          <w:rFonts w:ascii="Times New Roman" w:eastAsia="宋体" w:hAnsi="Times New Roman"/>
          <w:color w:val="000000" w:themeColor="text1"/>
          <w:lang w:eastAsia="zh-CN"/>
        </w:rPr>
        <w:t>R</w:t>
      </w:r>
      <w:r w:rsidRPr="00886EC2">
        <w:rPr>
          <w:rFonts w:ascii="Times New Roman" w:eastAsia="宋体" w:hAnsi="Times New Roman" w:hint="eastAsia"/>
          <w:color w:val="000000" w:themeColor="text1"/>
          <w:lang w:eastAsia="zh-CN"/>
        </w:rPr>
        <w:t>）在</w:t>
      </w:r>
      <w:r w:rsidRPr="00886EC2">
        <w:rPr>
          <w:rFonts w:ascii="Times New Roman" w:eastAsia="宋体" w:hAnsi="Times New Roman"/>
          <w:color w:val="000000" w:themeColor="text1"/>
          <w:lang w:eastAsia="zh-CN"/>
        </w:rPr>
        <w:t>50-150</w:t>
      </w:r>
      <w:r w:rsidRPr="00886EC2">
        <w:rPr>
          <w:rFonts w:ascii="Times New Roman" w:eastAsia="宋体" w:hAnsi="Times New Roman" w:hint="eastAsia"/>
          <w:color w:val="000000" w:themeColor="text1"/>
          <w:lang w:eastAsia="zh-CN"/>
        </w:rPr>
        <w:t>％之间，则将其制备技术指定为足够的。如果研究中的数据不足，则使用</w:t>
      </w:r>
      <w:r w:rsidRPr="00886EC2">
        <w:rPr>
          <w:rFonts w:ascii="Times New Roman" w:eastAsia="宋体" w:hAnsi="Times New Roman"/>
          <w:color w:val="000000" w:themeColor="text1"/>
          <w:lang w:eastAsia="zh-CN"/>
        </w:rPr>
        <w:t xml:space="preserve"> - </w:t>
      </w:r>
      <w:r w:rsidRPr="00886EC2">
        <w:rPr>
          <w:rFonts w:ascii="Times New Roman" w:eastAsia="宋体" w:hAnsi="Times New Roman" w:hint="eastAsia"/>
          <w:color w:val="000000" w:themeColor="text1"/>
          <w:lang w:eastAsia="zh-CN"/>
        </w:rPr>
        <w:t>（破折号）或</w:t>
      </w:r>
      <w:r w:rsidR="006D3412" w:rsidRPr="00886EC2">
        <w:rPr>
          <w:rFonts w:ascii="Times New Roman" w:eastAsia="宋体" w:hAnsi="Times New Roman"/>
          <w:b/>
          <w:color w:val="000000" w:themeColor="text1"/>
          <w:lang w:eastAsia="zh-CN"/>
        </w:rPr>
        <w:t></w:t>
      </w:r>
      <w:r w:rsidRPr="00886EC2">
        <w:rPr>
          <w:rFonts w:ascii="Times New Roman" w:eastAsia="宋体" w:hAnsi="Times New Roman"/>
          <w:color w:val="000000" w:themeColor="text1"/>
          <w:lang w:eastAsia="zh-CN"/>
        </w:rPr>
        <w:t>*</w:t>
      </w:r>
      <w:r w:rsidRPr="00886EC2">
        <w:rPr>
          <w:rFonts w:ascii="Times New Roman" w:eastAsia="宋体" w:hAnsi="Times New Roman" w:hint="eastAsia"/>
          <w:color w:val="000000" w:themeColor="text1"/>
          <w:lang w:eastAsia="zh-CN"/>
        </w:rPr>
        <w:t>（</w:t>
      </w:r>
      <w:r w:rsidR="006D3412" w:rsidRPr="00886EC2">
        <w:rPr>
          <w:rFonts w:ascii="Times New Roman" w:eastAsia="宋体" w:hAnsi="Times New Roman"/>
          <w:b/>
          <w:color w:val="000000" w:themeColor="text1"/>
          <w:lang w:eastAsia="zh-CN"/>
        </w:rPr>
        <w:t></w:t>
      </w:r>
      <w:r w:rsidRPr="00886EC2">
        <w:rPr>
          <w:rFonts w:ascii="Times New Roman" w:eastAsia="宋体" w:hAnsi="Times New Roman"/>
          <w:color w:val="000000" w:themeColor="text1"/>
          <w:lang w:eastAsia="zh-CN"/>
        </w:rPr>
        <w:t>*</w:t>
      </w:r>
      <w:r w:rsidRPr="00886EC2">
        <w:rPr>
          <w:rFonts w:ascii="Times New Roman" w:eastAsia="宋体" w:hAnsi="Times New Roman" w:hint="eastAsia"/>
          <w:color w:val="000000" w:themeColor="text1"/>
          <w:lang w:eastAsia="zh-CN"/>
        </w:rPr>
        <w:t>用于列出的分析物在以前的版本中具有足够的恢复）。加入方法</w:t>
      </w:r>
      <w:r w:rsidRPr="00886EC2">
        <w:rPr>
          <w:rFonts w:ascii="Times New Roman" w:eastAsia="宋体" w:hAnsi="Times New Roman"/>
          <w:color w:val="000000" w:themeColor="text1"/>
          <w:lang w:eastAsia="zh-CN"/>
        </w:rPr>
        <w:t>3545</w:t>
      </w:r>
      <w:r w:rsidRPr="00886EC2">
        <w:rPr>
          <w:rFonts w:ascii="Times New Roman" w:eastAsia="宋体" w:hAnsi="Times New Roman" w:hint="eastAsia"/>
          <w:color w:val="000000" w:themeColor="text1"/>
          <w:lang w:eastAsia="zh-CN"/>
        </w:rPr>
        <w:t>作为制备技术。脚注</w:t>
      </w:r>
      <w:r w:rsidRPr="00886EC2">
        <w:rPr>
          <w:rFonts w:ascii="Times New Roman" w:eastAsia="宋体" w:hAnsi="Times New Roman"/>
          <w:color w:val="000000" w:themeColor="text1"/>
          <w:lang w:eastAsia="zh-CN"/>
        </w:rPr>
        <w:t>c</w:t>
      </w:r>
      <w:r w:rsidRPr="00886EC2">
        <w:rPr>
          <w:rFonts w:ascii="Times New Roman" w:eastAsia="宋体" w:hAnsi="Times New Roman" w:hint="eastAsia"/>
          <w:color w:val="000000" w:themeColor="text1"/>
          <w:lang w:eastAsia="zh-CN"/>
        </w:rPr>
        <w:t>更新了附加信息。分析物列表的关键字对于表中使用的符号有新的定义。</w:t>
      </w:r>
    </w:p>
    <w:p w14:paraId="148E1A65" w14:textId="77777777" w:rsidR="00130767" w:rsidRPr="00886EC2" w:rsidRDefault="006D3412" w:rsidP="00130767">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 xml:space="preserve">3. </w:t>
      </w:r>
      <w:r w:rsidR="00130767" w:rsidRPr="00886EC2">
        <w:rPr>
          <w:rFonts w:ascii="Times New Roman" w:eastAsia="宋体" w:hAnsi="Times New Roman" w:hint="eastAsia"/>
          <w:color w:val="000000" w:themeColor="text1"/>
          <w:lang w:eastAsia="zh-CN"/>
        </w:rPr>
        <w:t>将以下分析物加入到表中：莠去津</w:t>
      </w:r>
      <w:r w:rsidRPr="00886EC2">
        <w:rPr>
          <w:rFonts w:ascii="Times New Roman" w:eastAsia="宋体" w:hAnsi="Times New Roman" w:hint="eastAsia"/>
          <w:color w:val="000000" w:themeColor="text1"/>
          <w:lang w:eastAsia="zh-CN"/>
        </w:rPr>
        <w:t>、</w:t>
      </w:r>
      <w:r w:rsidR="00130767" w:rsidRPr="00886EC2">
        <w:rPr>
          <w:rFonts w:ascii="Times New Roman" w:eastAsia="宋体" w:hAnsi="Times New Roman" w:hint="eastAsia"/>
          <w:color w:val="000000" w:themeColor="text1"/>
          <w:lang w:eastAsia="zh-CN"/>
        </w:rPr>
        <w:t>偶氮苯</w:t>
      </w:r>
      <w:r w:rsidRPr="00886EC2">
        <w:rPr>
          <w:rFonts w:ascii="Times New Roman" w:eastAsia="宋体" w:hAnsi="Times New Roman" w:hint="eastAsia"/>
          <w:color w:val="000000" w:themeColor="text1"/>
          <w:lang w:eastAsia="zh-CN"/>
        </w:rPr>
        <w:t>、</w:t>
      </w:r>
      <w:r w:rsidR="00130767" w:rsidRPr="00886EC2">
        <w:rPr>
          <w:rFonts w:ascii="Times New Roman" w:eastAsia="宋体" w:hAnsi="Times New Roman" w:hint="eastAsia"/>
          <w:color w:val="000000" w:themeColor="text1"/>
          <w:lang w:eastAsia="zh-CN"/>
        </w:rPr>
        <w:t>苯甲醛</w:t>
      </w:r>
      <w:r w:rsidRPr="00886EC2">
        <w:rPr>
          <w:rFonts w:ascii="Times New Roman" w:eastAsia="宋体" w:hAnsi="Times New Roman" w:hint="eastAsia"/>
          <w:color w:val="000000" w:themeColor="text1"/>
          <w:lang w:eastAsia="zh-CN"/>
        </w:rPr>
        <w:t>、</w:t>
      </w:r>
      <w:r w:rsidR="00130767" w:rsidRPr="00886EC2">
        <w:rPr>
          <w:rFonts w:ascii="Times New Roman" w:eastAsia="宋体" w:hAnsi="Times New Roman" w:hint="eastAsia"/>
          <w:color w:val="000000" w:themeColor="text1"/>
          <w:lang w:eastAsia="zh-CN"/>
        </w:rPr>
        <w:t>苯并（</w:t>
      </w:r>
      <w:r w:rsidR="00130767" w:rsidRPr="00886EC2">
        <w:rPr>
          <w:rFonts w:ascii="Times New Roman" w:eastAsia="宋体" w:hAnsi="Times New Roman" w:hint="eastAsia"/>
          <w:color w:val="000000" w:themeColor="text1"/>
          <w:lang w:eastAsia="zh-CN"/>
        </w:rPr>
        <w:t>e</w:t>
      </w:r>
      <w:r w:rsidR="00130767" w:rsidRPr="00886EC2">
        <w:rPr>
          <w:rFonts w:ascii="Times New Roman" w:eastAsia="宋体" w:hAnsi="Times New Roman" w:hint="eastAsia"/>
          <w:color w:val="000000" w:themeColor="text1"/>
          <w:lang w:eastAsia="zh-CN"/>
        </w:rPr>
        <w:t>）芘</w:t>
      </w:r>
      <w:r w:rsidRPr="00886EC2">
        <w:rPr>
          <w:rFonts w:ascii="Times New Roman" w:eastAsia="宋体" w:hAnsi="Times New Roman" w:hint="eastAsia"/>
          <w:color w:val="000000" w:themeColor="text1"/>
          <w:lang w:eastAsia="zh-CN"/>
        </w:rPr>
        <w:t>、</w:t>
      </w:r>
      <w:r w:rsidR="00130767" w:rsidRPr="00886EC2">
        <w:rPr>
          <w:rFonts w:ascii="Times New Roman" w:eastAsia="宋体" w:hAnsi="Times New Roman" w:hint="eastAsia"/>
          <w:color w:val="000000" w:themeColor="text1"/>
          <w:lang w:eastAsia="zh-CN"/>
        </w:rPr>
        <w:t>1,1'-</w:t>
      </w:r>
      <w:r w:rsidR="00130767" w:rsidRPr="00886EC2">
        <w:rPr>
          <w:rFonts w:ascii="Times New Roman" w:eastAsia="宋体" w:hAnsi="Times New Roman" w:hint="eastAsia"/>
          <w:color w:val="000000" w:themeColor="text1"/>
          <w:lang w:eastAsia="zh-CN"/>
        </w:rPr>
        <w:t>联苯</w:t>
      </w:r>
      <w:r w:rsidRPr="00886EC2">
        <w:rPr>
          <w:rFonts w:ascii="Times New Roman" w:eastAsia="宋体" w:hAnsi="Times New Roman" w:hint="eastAsia"/>
          <w:color w:val="000000" w:themeColor="text1"/>
          <w:lang w:eastAsia="zh-CN"/>
        </w:rPr>
        <w:t>、</w:t>
      </w:r>
      <w:r w:rsidR="00130767" w:rsidRPr="00886EC2">
        <w:rPr>
          <w:rFonts w:ascii="Times New Roman" w:eastAsia="宋体" w:hAnsi="Times New Roman" w:hint="eastAsia"/>
          <w:color w:val="000000" w:themeColor="text1"/>
          <w:lang w:eastAsia="zh-CN"/>
        </w:rPr>
        <w:t>己内酰胺</w:t>
      </w:r>
      <w:r w:rsidRPr="00886EC2">
        <w:rPr>
          <w:rFonts w:ascii="Times New Roman" w:eastAsia="宋体" w:hAnsi="Times New Roman" w:hint="eastAsia"/>
          <w:color w:val="000000" w:themeColor="text1"/>
          <w:lang w:eastAsia="zh-CN"/>
        </w:rPr>
        <w:t>、</w:t>
      </w:r>
      <w:r w:rsidR="00130767" w:rsidRPr="00886EC2">
        <w:rPr>
          <w:rFonts w:ascii="Times New Roman" w:eastAsia="宋体" w:hAnsi="Times New Roman" w:hint="eastAsia"/>
          <w:color w:val="000000" w:themeColor="text1"/>
          <w:lang w:eastAsia="zh-CN"/>
        </w:rPr>
        <w:t>咔唑，</w:t>
      </w:r>
      <w:r w:rsidR="00130767" w:rsidRPr="00886EC2">
        <w:rPr>
          <w:rFonts w:ascii="Times New Roman" w:eastAsia="宋体" w:hAnsi="Times New Roman" w:hint="eastAsia"/>
          <w:color w:val="000000" w:themeColor="text1"/>
          <w:lang w:eastAsia="zh-CN"/>
        </w:rPr>
        <w:t>1,4-</w:t>
      </w:r>
      <w:r w:rsidR="00130767" w:rsidRPr="00886EC2">
        <w:rPr>
          <w:rFonts w:ascii="Times New Roman" w:eastAsia="宋体" w:hAnsi="Times New Roman" w:hint="eastAsia"/>
          <w:color w:val="000000" w:themeColor="text1"/>
          <w:lang w:eastAsia="zh-CN"/>
        </w:rPr>
        <w:t>二恶烷</w:t>
      </w:r>
      <w:r w:rsidRPr="00886EC2">
        <w:rPr>
          <w:rFonts w:ascii="Times New Roman" w:eastAsia="宋体" w:hAnsi="Times New Roman" w:hint="eastAsia"/>
          <w:color w:val="000000" w:themeColor="text1"/>
          <w:lang w:eastAsia="zh-CN"/>
        </w:rPr>
        <w:t>、</w:t>
      </w:r>
      <w:r w:rsidR="00130767" w:rsidRPr="00886EC2">
        <w:rPr>
          <w:rFonts w:ascii="Times New Roman" w:eastAsia="宋体" w:hAnsi="Times New Roman" w:hint="eastAsia"/>
          <w:color w:val="000000" w:themeColor="text1"/>
          <w:lang w:eastAsia="zh-CN"/>
        </w:rPr>
        <w:t>1-</w:t>
      </w:r>
      <w:r w:rsidR="00130767" w:rsidRPr="00886EC2">
        <w:rPr>
          <w:rFonts w:ascii="Times New Roman" w:eastAsia="宋体" w:hAnsi="Times New Roman" w:hint="eastAsia"/>
          <w:color w:val="000000" w:themeColor="text1"/>
          <w:lang w:eastAsia="zh-CN"/>
        </w:rPr>
        <w:t>甲基萘</w:t>
      </w:r>
      <w:r w:rsidRPr="00886EC2">
        <w:rPr>
          <w:rFonts w:ascii="Times New Roman" w:eastAsia="宋体" w:hAnsi="Times New Roman" w:hint="eastAsia"/>
          <w:color w:val="000000" w:themeColor="text1"/>
          <w:lang w:eastAsia="zh-CN"/>
        </w:rPr>
        <w:t>、</w:t>
      </w:r>
      <w:r w:rsidR="00130767" w:rsidRPr="00886EC2">
        <w:rPr>
          <w:rFonts w:ascii="Times New Roman" w:eastAsia="宋体" w:hAnsi="Times New Roman" w:hint="eastAsia"/>
          <w:color w:val="000000" w:themeColor="text1"/>
          <w:lang w:eastAsia="zh-CN"/>
        </w:rPr>
        <w:t>苝和吡啶。更新以下名称以匹配</w:t>
      </w:r>
      <w:r w:rsidR="00130767" w:rsidRPr="00886EC2">
        <w:rPr>
          <w:rFonts w:ascii="Times New Roman" w:eastAsia="宋体" w:hAnsi="Times New Roman" w:hint="eastAsia"/>
          <w:color w:val="000000" w:themeColor="text1"/>
          <w:lang w:eastAsia="zh-CN"/>
        </w:rPr>
        <w:t>NIST</w:t>
      </w:r>
      <w:r w:rsidR="00130767" w:rsidRPr="00886EC2">
        <w:rPr>
          <w:rFonts w:ascii="Times New Roman" w:eastAsia="宋体" w:hAnsi="Times New Roman" w:hint="eastAsia"/>
          <w:color w:val="000000" w:themeColor="text1"/>
          <w:lang w:eastAsia="zh-CN"/>
        </w:rPr>
        <w:t>数据库：苯并（</w:t>
      </w:r>
      <w:r w:rsidR="00130767" w:rsidRPr="00886EC2">
        <w:rPr>
          <w:rFonts w:ascii="Times New Roman" w:eastAsia="宋体" w:hAnsi="Times New Roman" w:hint="eastAsia"/>
          <w:color w:val="000000" w:themeColor="text1"/>
          <w:lang w:eastAsia="zh-CN"/>
        </w:rPr>
        <w:t>g</w:t>
      </w:r>
      <w:r w:rsidR="00130767" w:rsidRPr="00886EC2">
        <w:rPr>
          <w:rFonts w:ascii="Times New Roman" w:eastAsia="宋体" w:hAnsi="Times New Roman" w:hint="eastAsia"/>
          <w:color w:val="000000" w:themeColor="text1"/>
          <w:lang w:eastAsia="zh-CN"/>
        </w:rPr>
        <w:t>，</w:t>
      </w:r>
      <w:r w:rsidR="00130767" w:rsidRPr="00886EC2">
        <w:rPr>
          <w:rFonts w:ascii="Times New Roman" w:eastAsia="宋体" w:hAnsi="Times New Roman" w:hint="eastAsia"/>
          <w:color w:val="000000" w:themeColor="text1"/>
          <w:lang w:eastAsia="zh-CN"/>
        </w:rPr>
        <w:t>h</w:t>
      </w:r>
      <w:r w:rsidR="00130767" w:rsidRPr="00886EC2">
        <w:rPr>
          <w:rFonts w:ascii="Times New Roman" w:eastAsia="宋体" w:hAnsi="Times New Roman" w:hint="eastAsia"/>
          <w:color w:val="000000" w:themeColor="text1"/>
          <w:lang w:eastAsia="zh-CN"/>
        </w:rPr>
        <w:t>，</w:t>
      </w:r>
      <w:r w:rsidR="00130767" w:rsidRPr="00886EC2">
        <w:rPr>
          <w:rFonts w:ascii="Times New Roman" w:eastAsia="宋体" w:hAnsi="Times New Roman" w:hint="eastAsia"/>
          <w:color w:val="000000" w:themeColor="text1"/>
          <w:lang w:eastAsia="zh-CN"/>
        </w:rPr>
        <w:t>i</w:t>
      </w:r>
      <w:r w:rsidR="00130767" w:rsidRPr="00886EC2">
        <w:rPr>
          <w:rFonts w:ascii="Times New Roman" w:eastAsia="宋体" w:hAnsi="Times New Roman" w:hint="eastAsia"/>
          <w:color w:val="000000" w:themeColor="text1"/>
          <w:lang w:eastAsia="zh-CN"/>
        </w:rPr>
        <w:t>）苝</w:t>
      </w:r>
      <w:r w:rsidRPr="00886EC2">
        <w:rPr>
          <w:rFonts w:ascii="Times New Roman" w:eastAsia="宋体" w:hAnsi="Times New Roman" w:hint="eastAsia"/>
          <w:color w:val="000000" w:themeColor="text1"/>
          <w:lang w:eastAsia="zh-CN"/>
        </w:rPr>
        <w:t>、</w:t>
      </w:r>
      <w:r w:rsidR="00130767" w:rsidRPr="00886EC2">
        <w:rPr>
          <w:rFonts w:ascii="Times New Roman" w:eastAsia="宋体" w:hAnsi="Times New Roman" w:hint="eastAsia"/>
          <w:color w:val="000000" w:themeColor="text1"/>
          <w:lang w:eastAsia="zh-CN"/>
        </w:rPr>
        <w:t>4-</w:t>
      </w:r>
      <w:r w:rsidR="00130767" w:rsidRPr="00886EC2">
        <w:rPr>
          <w:rFonts w:ascii="Times New Roman" w:eastAsia="宋体" w:hAnsi="Times New Roman" w:hint="eastAsia"/>
          <w:color w:val="000000" w:themeColor="text1"/>
          <w:lang w:eastAsia="zh-CN"/>
        </w:rPr>
        <w:t>硝基喹啉</w:t>
      </w:r>
      <w:r w:rsidR="00130767" w:rsidRPr="00886EC2">
        <w:rPr>
          <w:rFonts w:ascii="Times New Roman" w:eastAsia="宋体" w:hAnsi="Times New Roman" w:hint="eastAsia"/>
          <w:color w:val="000000" w:themeColor="text1"/>
          <w:lang w:eastAsia="zh-CN"/>
        </w:rPr>
        <w:t>-1-</w:t>
      </w:r>
      <w:r w:rsidR="00130767" w:rsidRPr="00886EC2">
        <w:rPr>
          <w:rFonts w:ascii="Times New Roman" w:eastAsia="宋体" w:hAnsi="Times New Roman" w:hint="eastAsia"/>
          <w:color w:val="000000" w:themeColor="text1"/>
          <w:lang w:eastAsia="zh-CN"/>
        </w:rPr>
        <w:t>氧化物和</w:t>
      </w:r>
      <w:r w:rsidR="00130767" w:rsidRPr="00886EC2">
        <w:rPr>
          <w:rFonts w:ascii="Times New Roman" w:eastAsia="宋体" w:hAnsi="Times New Roman" w:hint="eastAsia"/>
          <w:color w:val="000000" w:themeColor="text1"/>
          <w:lang w:eastAsia="zh-CN"/>
        </w:rPr>
        <w:t>2,4-</w:t>
      </w:r>
      <w:r w:rsidR="00130767" w:rsidRPr="00886EC2">
        <w:rPr>
          <w:rFonts w:ascii="Times New Roman" w:eastAsia="宋体" w:hAnsi="Times New Roman" w:hint="eastAsia"/>
          <w:color w:val="000000" w:themeColor="text1"/>
          <w:lang w:eastAsia="zh-CN"/>
        </w:rPr>
        <w:t>甲苯二异氰酸酯。</w:t>
      </w:r>
    </w:p>
    <w:p w14:paraId="2A9755BB" w14:textId="77777777" w:rsidR="00130767" w:rsidRPr="00886EC2" w:rsidRDefault="006D3412" w:rsidP="00130767">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4.</w:t>
      </w:r>
      <w:r w:rsidR="00A24A47" w:rsidRPr="00886EC2">
        <w:rPr>
          <w:rFonts w:ascii="Times New Roman" w:eastAsia="宋体" w:hAnsi="Times New Roman" w:hint="eastAsia"/>
          <w:color w:val="000000" w:themeColor="text1"/>
          <w:lang w:eastAsia="zh-CN"/>
        </w:rPr>
        <w:t>第</w:t>
      </w:r>
      <w:r w:rsidR="00130767" w:rsidRPr="00886EC2">
        <w:rPr>
          <w:rFonts w:ascii="Times New Roman" w:eastAsia="宋体" w:hAnsi="Times New Roman" w:hint="eastAsia"/>
          <w:color w:val="000000" w:themeColor="text1"/>
          <w:lang w:eastAsia="zh-CN"/>
        </w:rPr>
        <w:t>1.2</w:t>
      </w:r>
      <w:r w:rsidR="00A24A47" w:rsidRPr="00886EC2">
        <w:rPr>
          <w:rFonts w:ascii="Times New Roman" w:eastAsia="宋体" w:hAnsi="Times New Roman" w:hint="eastAsia"/>
          <w:color w:val="000000" w:themeColor="text1"/>
          <w:lang w:eastAsia="zh-CN"/>
        </w:rPr>
        <w:t>节</w:t>
      </w:r>
      <w:r w:rsidR="00130767" w:rsidRPr="00886EC2">
        <w:rPr>
          <w:rFonts w:ascii="Times New Roman" w:eastAsia="宋体" w:hAnsi="Times New Roman" w:hint="eastAsia"/>
          <w:color w:val="000000" w:themeColor="text1"/>
          <w:lang w:eastAsia="zh-CN"/>
        </w:rPr>
        <w:t>：方法</w:t>
      </w:r>
      <w:r w:rsidR="00130767" w:rsidRPr="00886EC2">
        <w:rPr>
          <w:rFonts w:ascii="Times New Roman" w:eastAsia="宋体" w:hAnsi="Times New Roman" w:hint="eastAsia"/>
          <w:color w:val="000000" w:themeColor="text1"/>
          <w:lang w:eastAsia="zh-CN"/>
        </w:rPr>
        <w:t>3545</w:t>
      </w:r>
      <w:r w:rsidRPr="00886EC2">
        <w:rPr>
          <w:rFonts w:ascii="Times New Roman" w:eastAsia="宋体" w:hAnsi="Times New Roman" w:hint="eastAsia"/>
          <w:color w:val="000000" w:themeColor="text1"/>
          <w:lang w:eastAsia="zh-CN"/>
        </w:rPr>
        <w:t>来自</w:t>
      </w:r>
      <w:r w:rsidR="00130767" w:rsidRPr="00886EC2">
        <w:rPr>
          <w:rFonts w:ascii="Times New Roman" w:eastAsia="宋体" w:hAnsi="Times New Roman" w:hint="eastAsia"/>
          <w:color w:val="000000" w:themeColor="text1"/>
          <w:lang w:eastAsia="zh-CN"/>
        </w:rPr>
        <w:t>1.2</w:t>
      </w:r>
      <w:r w:rsidR="00130767" w:rsidRPr="00886EC2">
        <w:rPr>
          <w:rFonts w:ascii="Times New Roman" w:eastAsia="宋体" w:hAnsi="Times New Roman" w:hint="eastAsia"/>
          <w:color w:val="000000" w:themeColor="text1"/>
          <w:lang w:eastAsia="zh-CN"/>
        </w:rPr>
        <w:t>并添加到</w:t>
      </w:r>
      <w:r w:rsidRPr="00886EC2">
        <w:rPr>
          <w:rFonts w:ascii="Times New Roman" w:eastAsia="宋体" w:hAnsi="Times New Roman" w:hint="eastAsia"/>
          <w:color w:val="000000" w:themeColor="text1"/>
          <w:lang w:eastAsia="zh-CN"/>
        </w:rPr>
        <w:t>1.1</w:t>
      </w:r>
      <w:r w:rsidR="00130767" w:rsidRPr="00886EC2">
        <w:rPr>
          <w:rFonts w:ascii="Times New Roman" w:eastAsia="宋体" w:hAnsi="Times New Roman" w:hint="eastAsia"/>
          <w:color w:val="000000" w:themeColor="text1"/>
          <w:lang w:eastAsia="zh-CN"/>
        </w:rPr>
        <w:t>的分析物表中</w:t>
      </w:r>
      <w:r w:rsidRPr="00886EC2">
        <w:rPr>
          <w:rFonts w:ascii="Times New Roman" w:eastAsia="宋体" w:hAnsi="Times New Roman" w:hint="eastAsia"/>
          <w:color w:val="000000" w:themeColor="text1"/>
          <w:lang w:eastAsia="zh-CN"/>
        </w:rPr>
        <w:t>，</w:t>
      </w:r>
      <w:r w:rsidR="00130767" w:rsidRPr="00886EC2">
        <w:rPr>
          <w:rFonts w:ascii="Times New Roman" w:eastAsia="宋体" w:hAnsi="Times New Roman" w:hint="eastAsia"/>
          <w:color w:val="000000" w:themeColor="text1"/>
          <w:lang w:eastAsia="zh-CN"/>
        </w:rPr>
        <w:t>因为它是常用的。加入方法</w:t>
      </w:r>
      <w:r w:rsidR="00130767" w:rsidRPr="00886EC2">
        <w:rPr>
          <w:rFonts w:ascii="Times New Roman" w:eastAsia="宋体" w:hAnsi="Times New Roman" w:hint="eastAsia"/>
          <w:color w:val="000000" w:themeColor="text1"/>
          <w:lang w:eastAsia="zh-CN"/>
        </w:rPr>
        <w:t>3511</w:t>
      </w:r>
      <w:r w:rsidR="00130767" w:rsidRPr="00886EC2">
        <w:rPr>
          <w:rFonts w:ascii="Times New Roman" w:eastAsia="宋体" w:hAnsi="Times New Roman" w:hint="eastAsia"/>
          <w:color w:val="000000" w:themeColor="text1"/>
          <w:lang w:eastAsia="zh-CN"/>
        </w:rPr>
        <w:t>作为允许的制备方法。</w:t>
      </w:r>
    </w:p>
    <w:p w14:paraId="0AC0B3E3" w14:textId="77777777" w:rsidR="00130767" w:rsidRPr="00886EC2" w:rsidRDefault="006D3412" w:rsidP="00130767">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 xml:space="preserve">5. </w:t>
      </w:r>
      <w:r w:rsidR="00A24A47" w:rsidRPr="00886EC2">
        <w:rPr>
          <w:rFonts w:ascii="Times New Roman" w:eastAsia="宋体" w:hAnsi="Times New Roman" w:hint="eastAsia"/>
          <w:color w:val="000000" w:themeColor="text1"/>
          <w:lang w:eastAsia="zh-CN"/>
        </w:rPr>
        <w:t>第</w:t>
      </w:r>
      <w:r w:rsidR="00130767" w:rsidRPr="00886EC2">
        <w:rPr>
          <w:rFonts w:ascii="Times New Roman" w:eastAsia="宋体" w:hAnsi="Times New Roman" w:hint="eastAsia"/>
          <w:color w:val="000000" w:themeColor="text1"/>
          <w:lang w:eastAsia="zh-CN"/>
        </w:rPr>
        <w:t>1.3</w:t>
      </w:r>
      <w:r w:rsidR="00A24A47" w:rsidRPr="00886EC2">
        <w:rPr>
          <w:rFonts w:ascii="Times New Roman" w:eastAsia="宋体" w:hAnsi="Times New Roman" w:hint="eastAsia"/>
          <w:color w:val="000000" w:themeColor="text1"/>
          <w:lang w:eastAsia="zh-CN"/>
        </w:rPr>
        <w:t>节</w:t>
      </w:r>
      <w:r w:rsidR="00130767" w:rsidRPr="00886EC2">
        <w:rPr>
          <w:rFonts w:ascii="Times New Roman" w:eastAsia="宋体" w:hAnsi="Times New Roman" w:hint="eastAsia"/>
          <w:color w:val="000000" w:themeColor="text1"/>
          <w:lang w:eastAsia="zh-CN"/>
        </w:rPr>
        <w:t>：添加</w:t>
      </w:r>
      <w:r w:rsidR="00130767" w:rsidRPr="00886EC2">
        <w:rPr>
          <w:rFonts w:ascii="Times New Roman" w:eastAsia="宋体" w:hAnsi="Times New Roman" w:hint="eastAsia"/>
          <w:color w:val="000000" w:themeColor="text1"/>
          <w:lang w:eastAsia="zh-CN"/>
        </w:rPr>
        <w:t>GC / MS / MS</w:t>
      </w:r>
      <w:r w:rsidR="00130767" w:rsidRPr="00886EC2">
        <w:rPr>
          <w:rFonts w:ascii="Times New Roman" w:eastAsia="宋体" w:hAnsi="Times New Roman" w:hint="eastAsia"/>
          <w:color w:val="000000" w:themeColor="text1"/>
          <w:lang w:eastAsia="zh-CN"/>
        </w:rPr>
        <w:t>作为多组分技术。</w:t>
      </w:r>
    </w:p>
    <w:p w14:paraId="1DC1D3D9" w14:textId="77777777" w:rsidR="00130767" w:rsidRPr="00886EC2" w:rsidRDefault="00130767" w:rsidP="00130767">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6</w:t>
      </w:r>
      <w:r w:rsidR="006D3412" w:rsidRPr="00886EC2">
        <w:rPr>
          <w:rFonts w:ascii="Times New Roman" w:eastAsia="宋体" w:hAnsi="Times New Roman" w:hint="eastAsia"/>
          <w:b/>
          <w:color w:val="000000" w:themeColor="text1"/>
          <w:lang w:eastAsia="zh-CN"/>
        </w:rPr>
        <w:t>.</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1.4</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：分析表中的缩写。</w:t>
      </w:r>
      <w:r w:rsidRPr="00886EC2">
        <w:rPr>
          <w:rFonts w:ascii="Times New Roman" w:eastAsia="宋体" w:hAnsi="Times New Roman" w:hint="eastAsia"/>
          <w:color w:val="000000" w:themeColor="text1"/>
          <w:lang w:eastAsia="zh-CN"/>
        </w:rPr>
        <w:t>1.1</w:t>
      </w:r>
      <w:r w:rsidRPr="00886EC2">
        <w:rPr>
          <w:rFonts w:ascii="Times New Roman" w:eastAsia="宋体" w:hAnsi="Times New Roman" w:hint="eastAsia"/>
          <w:color w:val="000000" w:themeColor="text1"/>
          <w:lang w:eastAsia="zh-CN"/>
        </w:rPr>
        <w:t>被移至第二节。</w:t>
      </w:r>
      <w:r w:rsidRPr="00886EC2">
        <w:rPr>
          <w:rFonts w:ascii="Times New Roman" w:eastAsia="宋体" w:hAnsi="Times New Roman" w:hint="eastAsia"/>
          <w:color w:val="000000" w:themeColor="text1"/>
          <w:lang w:eastAsia="zh-CN"/>
        </w:rPr>
        <w:t>1.4</w:t>
      </w:r>
      <w:r w:rsidRPr="00886EC2">
        <w:rPr>
          <w:rFonts w:ascii="Times New Roman" w:eastAsia="宋体" w:hAnsi="Times New Roman" w:hint="eastAsia"/>
          <w:color w:val="000000" w:themeColor="text1"/>
          <w:lang w:eastAsia="zh-CN"/>
        </w:rPr>
        <w:t>（新版本</w:t>
      </w:r>
      <w:r w:rsidRPr="00886EC2">
        <w:rPr>
          <w:rFonts w:ascii="Times New Roman" w:eastAsia="宋体" w:hAnsi="Times New Roman" w:hint="eastAsia"/>
          <w:color w:val="000000" w:themeColor="text1"/>
          <w:lang w:eastAsia="zh-CN"/>
        </w:rPr>
        <w:t>1.4.10</w:t>
      </w:r>
      <w:r w:rsidRPr="00886EC2">
        <w:rPr>
          <w:rFonts w:ascii="Times New Roman" w:eastAsia="宋体" w:hAnsi="Times New Roman" w:hint="eastAsia"/>
          <w:color w:val="000000" w:themeColor="text1"/>
          <w:lang w:eastAsia="zh-CN"/>
        </w:rPr>
        <w:t>至</w:t>
      </w:r>
      <w:r w:rsidRPr="00886EC2">
        <w:rPr>
          <w:rFonts w:ascii="Times New Roman" w:eastAsia="宋体" w:hAnsi="Times New Roman" w:hint="eastAsia"/>
          <w:color w:val="000000" w:themeColor="text1"/>
          <w:lang w:eastAsia="zh-CN"/>
        </w:rPr>
        <w:t>1.4.17</w:t>
      </w:r>
      <w:r w:rsidRPr="00886EC2">
        <w:rPr>
          <w:rFonts w:ascii="Times New Roman" w:eastAsia="宋体" w:hAnsi="Times New Roman" w:hint="eastAsia"/>
          <w:color w:val="000000" w:themeColor="text1"/>
          <w:lang w:eastAsia="zh-CN"/>
        </w:rPr>
        <w:t>）。如果已知有其他分析物是有问题的（第</w:t>
      </w:r>
      <w:r w:rsidRPr="00886EC2">
        <w:rPr>
          <w:rFonts w:ascii="Times New Roman" w:eastAsia="宋体" w:hAnsi="Times New Roman" w:hint="eastAsia"/>
          <w:color w:val="000000" w:themeColor="text1"/>
          <w:lang w:eastAsia="zh-CN"/>
        </w:rPr>
        <w:t>1.4.7</w:t>
      </w:r>
      <w:r w:rsidRPr="00886EC2">
        <w:rPr>
          <w:rFonts w:ascii="Times New Roman" w:eastAsia="宋体" w:hAnsi="Times New Roman" w:hint="eastAsia"/>
          <w:color w:val="000000" w:themeColor="text1"/>
          <w:lang w:eastAsia="zh-CN"/>
        </w:rPr>
        <w:t>和</w:t>
      </w:r>
      <w:r w:rsidRPr="00886EC2">
        <w:rPr>
          <w:rFonts w:ascii="Times New Roman" w:eastAsia="宋体" w:hAnsi="Times New Roman" w:hint="eastAsia"/>
          <w:color w:val="000000" w:themeColor="text1"/>
          <w:lang w:eastAsia="zh-CN"/>
        </w:rPr>
        <w:t>1.4.14</w:t>
      </w:r>
      <w:r w:rsidRPr="00886EC2">
        <w:rPr>
          <w:rFonts w:ascii="Times New Roman" w:eastAsia="宋体" w:hAnsi="Times New Roman" w:hint="eastAsia"/>
          <w:color w:val="000000" w:themeColor="text1"/>
          <w:lang w:eastAsia="zh-CN"/>
        </w:rPr>
        <w:t>节）。添加了关于在一些分析物的水提取之前调节</w:t>
      </w:r>
      <w:r w:rsidRPr="00886EC2">
        <w:rPr>
          <w:rFonts w:ascii="Times New Roman" w:eastAsia="宋体" w:hAnsi="Times New Roman" w:hint="eastAsia"/>
          <w:color w:val="000000" w:themeColor="text1"/>
          <w:lang w:eastAsia="zh-CN"/>
        </w:rPr>
        <w:t>pH</w:t>
      </w:r>
      <w:r w:rsidRPr="00886EC2">
        <w:rPr>
          <w:rFonts w:ascii="Times New Roman" w:eastAsia="宋体" w:hAnsi="Times New Roman" w:hint="eastAsia"/>
          <w:color w:val="000000" w:themeColor="text1"/>
          <w:lang w:eastAsia="zh-CN"/>
        </w:rPr>
        <w:t>值的</w:t>
      </w:r>
      <w:r w:rsidRPr="00886EC2">
        <w:rPr>
          <w:rFonts w:ascii="Times New Roman" w:eastAsia="宋体" w:hAnsi="Times New Roman" w:hint="eastAsia"/>
          <w:color w:val="000000" w:themeColor="text1"/>
          <w:lang w:eastAsia="zh-CN"/>
        </w:rPr>
        <w:t>1.4.8</w:t>
      </w:r>
      <w:r w:rsidRPr="00886EC2">
        <w:rPr>
          <w:rFonts w:ascii="Times New Roman" w:eastAsia="宋体" w:hAnsi="Times New Roman" w:hint="eastAsia"/>
          <w:color w:val="000000" w:themeColor="text1"/>
          <w:lang w:eastAsia="zh-CN"/>
        </w:rPr>
        <w:t>节。在</w:t>
      </w:r>
      <w:r w:rsidRPr="00886EC2">
        <w:rPr>
          <w:rFonts w:ascii="Times New Roman" w:eastAsia="宋体" w:hAnsi="Times New Roman" w:hint="eastAsia"/>
          <w:color w:val="000000" w:themeColor="text1"/>
          <w:lang w:eastAsia="zh-CN"/>
        </w:rPr>
        <w:t>1.4.10</w:t>
      </w:r>
      <w:r w:rsidRPr="00886EC2">
        <w:rPr>
          <w:rFonts w:ascii="Times New Roman" w:eastAsia="宋体" w:hAnsi="Times New Roman" w:hint="eastAsia"/>
          <w:color w:val="000000" w:themeColor="text1"/>
          <w:lang w:eastAsia="zh-CN"/>
        </w:rPr>
        <w:t>节中添加了更多挥发性分析物的替代化合物建议。</w:t>
      </w:r>
    </w:p>
    <w:p w14:paraId="2FE8F124" w14:textId="77777777" w:rsidR="00130767" w:rsidRPr="00886EC2" w:rsidRDefault="00130767" w:rsidP="00130767">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7</w:t>
      </w:r>
      <w:r w:rsidR="006D3412" w:rsidRPr="00886EC2">
        <w:rPr>
          <w:rFonts w:ascii="Times New Roman" w:eastAsia="宋体" w:hAnsi="Times New Roman" w:hint="eastAsia"/>
          <w:b/>
          <w:color w:val="000000" w:themeColor="text1"/>
          <w:lang w:eastAsia="zh-CN"/>
        </w:rPr>
        <w:t xml:space="preserve">. </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1.5</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：删除关于</w:t>
      </w:r>
      <w:r w:rsidRPr="00886EC2">
        <w:rPr>
          <w:rFonts w:ascii="Times New Roman" w:eastAsia="宋体" w:hAnsi="Times New Roman" w:hint="eastAsia"/>
          <w:color w:val="000000" w:themeColor="text1"/>
          <w:lang w:eastAsia="zh-CN"/>
        </w:rPr>
        <w:t>LLOQ</w:t>
      </w:r>
      <w:r w:rsidRPr="00886EC2">
        <w:rPr>
          <w:rFonts w:ascii="Times New Roman" w:eastAsia="宋体" w:hAnsi="Times New Roman" w:hint="eastAsia"/>
          <w:color w:val="000000" w:themeColor="text1"/>
          <w:lang w:eastAsia="zh-CN"/>
        </w:rPr>
        <w:t>和旧表</w:t>
      </w:r>
      <w:r w:rsidRPr="00886EC2">
        <w:rPr>
          <w:rFonts w:ascii="Times New Roman" w:eastAsia="宋体" w:hAnsi="Times New Roman" w:hint="eastAsia"/>
          <w:color w:val="000000" w:themeColor="text1"/>
          <w:lang w:eastAsia="zh-CN"/>
        </w:rPr>
        <w:t>2</w:t>
      </w:r>
      <w:r w:rsidRPr="00886EC2">
        <w:rPr>
          <w:rFonts w:ascii="Times New Roman" w:eastAsia="宋体" w:hAnsi="Times New Roman" w:hint="eastAsia"/>
          <w:color w:val="000000" w:themeColor="text1"/>
          <w:lang w:eastAsia="zh-CN"/>
        </w:rPr>
        <w:t>的部分。添加了讨论使用氢气载体和串联质谱仪的语言。</w:t>
      </w:r>
    </w:p>
    <w:p w14:paraId="1677CC98" w14:textId="77777777" w:rsidR="00130767" w:rsidRPr="00886EC2" w:rsidRDefault="00130767" w:rsidP="00130767">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8</w:t>
      </w:r>
      <w:r w:rsidR="006D3412" w:rsidRPr="00886EC2">
        <w:rPr>
          <w:rFonts w:ascii="Times New Roman" w:eastAsia="宋体" w:hAnsi="Times New Roman" w:hint="eastAsia"/>
          <w:b/>
          <w:color w:val="000000" w:themeColor="text1"/>
          <w:lang w:eastAsia="zh-CN"/>
        </w:rPr>
        <w:t>.</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2.3</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：喷射分离器界面被去除。</w:t>
      </w:r>
    </w:p>
    <w:p w14:paraId="0CF0A6E2" w14:textId="77777777" w:rsidR="00130767" w:rsidRPr="00886EC2" w:rsidRDefault="00130767" w:rsidP="00130767">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9.</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4.2</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：添加关于空白污染的信息可能不会从样品中减去，并可能需要样品鉴定。</w:t>
      </w:r>
    </w:p>
    <w:p w14:paraId="073EE068" w14:textId="77777777" w:rsidR="00130767" w:rsidRPr="00886EC2" w:rsidRDefault="00130767" w:rsidP="00130767">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10.</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5.0</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：增加参考使用氢载气的新附录</w:t>
      </w:r>
      <w:r w:rsidRPr="00886EC2">
        <w:rPr>
          <w:rFonts w:ascii="Times New Roman" w:eastAsia="宋体" w:hAnsi="Times New Roman" w:hint="eastAsia"/>
          <w:color w:val="000000" w:themeColor="text1"/>
          <w:lang w:eastAsia="zh-CN"/>
        </w:rPr>
        <w:t>B.</w:t>
      </w:r>
    </w:p>
    <w:p w14:paraId="1233A105" w14:textId="77777777" w:rsidR="00130767" w:rsidRPr="00886EC2" w:rsidRDefault="00130767" w:rsidP="00130767">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11</w:t>
      </w:r>
      <w:r w:rsidR="006D3412" w:rsidRPr="00886EC2">
        <w:rPr>
          <w:rFonts w:ascii="Times New Roman" w:eastAsia="宋体" w:hAnsi="Times New Roman" w:hint="eastAsia"/>
          <w:b/>
          <w:color w:val="000000" w:themeColor="text1"/>
          <w:lang w:eastAsia="zh-CN"/>
        </w:rPr>
        <w:t>.</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6.1.1</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：添加了特定的</w:t>
      </w:r>
      <w:r w:rsidRPr="00886EC2">
        <w:rPr>
          <w:rFonts w:ascii="Times New Roman" w:eastAsia="宋体" w:hAnsi="Times New Roman" w:hint="eastAsia"/>
          <w:color w:val="000000" w:themeColor="text1"/>
          <w:lang w:eastAsia="zh-CN"/>
        </w:rPr>
        <w:t>GC</w:t>
      </w:r>
      <w:r w:rsidRPr="00886EC2">
        <w:rPr>
          <w:rFonts w:ascii="Times New Roman" w:eastAsia="宋体" w:hAnsi="Times New Roman" w:hint="eastAsia"/>
          <w:color w:val="000000" w:themeColor="text1"/>
          <w:lang w:eastAsia="zh-CN"/>
        </w:rPr>
        <w:t>进样口类型。对列供应商的引用已被删除。</w:t>
      </w:r>
    </w:p>
    <w:p w14:paraId="61B4E8DF" w14:textId="77777777" w:rsidR="00130767" w:rsidRPr="00886EC2" w:rsidRDefault="00130767" w:rsidP="00130767">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12.</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6.1.3</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：从每个峰值的扫描速率变为最小光谱数。添加串联质量规格（</w:t>
      </w:r>
      <w:r w:rsidRPr="00886EC2">
        <w:rPr>
          <w:rFonts w:ascii="Times New Roman" w:eastAsia="宋体" w:hAnsi="Times New Roman" w:hint="eastAsia"/>
          <w:color w:val="000000" w:themeColor="text1"/>
          <w:lang w:eastAsia="zh-CN"/>
        </w:rPr>
        <w:t>6.1.3.3</w:t>
      </w:r>
      <w:r w:rsidRPr="00886EC2">
        <w:rPr>
          <w:rFonts w:ascii="Times New Roman" w:eastAsia="宋体" w:hAnsi="Times New Roman" w:hint="eastAsia"/>
          <w:color w:val="000000" w:themeColor="text1"/>
          <w:lang w:eastAsia="zh-CN"/>
        </w:rPr>
        <w:t>节）和</w:t>
      </w:r>
      <w:r w:rsidRPr="00886EC2">
        <w:rPr>
          <w:rFonts w:ascii="Times New Roman" w:eastAsia="宋体" w:hAnsi="Times New Roman" w:hint="eastAsia"/>
          <w:color w:val="000000" w:themeColor="text1"/>
          <w:lang w:eastAsia="zh-CN"/>
        </w:rPr>
        <w:t>SIM / CI</w:t>
      </w:r>
      <w:r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6.1.3.4</w:t>
      </w:r>
      <w:r w:rsidRPr="00886EC2">
        <w:rPr>
          <w:rFonts w:ascii="Times New Roman" w:eastAsia="宋体" w:hAnsi="Times New Roman" w:hint="eastAsia"/>
          <w:color w:val="000000" w:themeColor="text1"/>
          <w:lang w:eastAsia="zh-CN"/>
        </w:rPr>
        <w:t>节）的子部分。</w:t>
      </w:r>
    </w:p>
    <w:p w14:paraId="7456ABB8" w14:textId="77777777" w:rsidR="00130767" w:rsidRPr="00886EC2" w:rsidRDefault="00130767" w:rsidP="00130767">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13</w:t>
      </w:r>
      <w:r w:rsidR="006D3412" w:rsidRPr="00886EC2">
        <w:rPr>
          <w:rFonts w:ascii="Times New Roman" w:eastAsia="宋体" w:hAnsi="Times New Roman" w:hint="eastAsia"/>
          <w:color w:val="000000" w:themeColor="text1"/>
          <w:lang w:eastAsia="zh-CN"/>
        </w:rPr>
        <w:t xml:space="preserve">. </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7.4.3</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：增加了关于标准过期日期和标准必须被丢弃的语言。</w:t>
      </w:r>
    </w:p>
    <w:p w14:paraId="3C06A396" w14:textId="77777777" w:rsidR="00130767" w:rsidRPr="00886EC2" w:rsidRDefault="00130767" w:rsidP="00130767">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14</w:t>
      </w:r>
      <w:r w:rsidR="006D3412" w:rsidRPr="00886EC2">
        <w:rPr>
          <w:rFonts w:ascii="Times New Roman" w:eastAsia="宋体" w:hAnsi="Times New Roman" w:hint="eastAsia"/>
          <w:b/>
          <w:color w:val="000000" w:themeColor="text1"/>
          <w:lang w:eastAsia="zh-CN"/>
        </w:rPr>
        <w:t>.</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7.5</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：删除</w:t>
      </w:r>
      <w:r w:rsidRPr="00886EC2">
        <w:rPr>
          <w:rFonts w:ascii="Times New Roman" w:eastAsia="宋体" w:hAnsi="Times New Roman" w:hint="eastAsia"/>
          <w:color w:val="000000" w:themeColor="text1"/>
          <w:lang w:eastAsia="zh-CN"/>
        </w:rPr>
        <w:t>11.3.2</w:t>
      </w:r>
      <w:r w:rsidRPr="00886EC2">
        <w:rPr>
          <w:rFonts w:ascii="Times New Roman" w:eastAsia="宋体" w:hAnsi="Times New Roman" w:hint="eastAsia"/>
          <w:color w:val="000000" w:themeColor="text1"/>
          <w:lang w:eastAsia="zh-CN"/>
        </w:rPr>
        <w:t>对于</w:t>
      </w:r>
      <w:r w:rsidRPr="00886EC2">
        <w:rPr>
          <w:rFonts w:ascii="Times New Roman" w:eastAsia="宋体" w:hAnsi="Times New Roman" w:hint="eastAsia"/>
          <w:color w:val="000000" w:themeColor="text1"/>
          <w:lang w:eastAsia="zh-CN"/>
        </w:rPr>
        <w:t>IS</w:t>
      </w:r>
      <w:r w:rsidRPr="00886EC2">
        <w:rPr>
          <w:rFonts w:ascii="Times New Roman" w:eastAsia="宋体" w:hAnsi="Times New Roman" w:hint="eastAsia"/>
          <w:color w:val="000000" w:themeColor="text1"/>
          <w:lang w:eastAsia="zh-CN"/>
        </w:rPr>
        <w:t>标准，方法</w:t>
      </w:r>
      <w:r w:rsidRPr="00886EC2">
        <w:rPr>
          <w:rFonts w:ascii="Times New Roman" w:eastAsia="宋体" w:hAnsi="Times New Roman" w:hint="eastAsia"/>
          <w:color w:val="000000" w:themeColor="text1"/>
          <w:lang w:eastAsia="zh-CN"/>
        </w:rPr>
        <w:t>8000</w:t>
      </w:r>
      <w:r w:rsidRPr="00886EC2">
        <w:rPr>
          <w:rFonts w:ascii="Times New Roman" w:eastAsia="宋体" w:hAnsi="Times New Roman" w:hint="eastAsia"/>
          <w:color w:val="000000" w:themeColor="text1"/>
          <w:lang w:eastAsia="zh-CN"/>
        </w:rPr>
        <w:t>的</w:t>
      </w:r>
      <w:r w:rsidRPr="00886EC2">
        <w:rPr>
          <w:rFonts w:ascii="Times New Roman" w:eastAsia="宋体" w:hAnsi="Times New Roman" w:hint="eastAsia"/>
          <w:color w:val="000000" w:themeColor="text1"/>
          <w:lang w:eastAsia="zh-CN"/>
        </w:rPr>
        <w:t>11.4.3</w:t>
      </w:r>
      <w:r w:rsidRPr="00886EC2">
        <w:rPr>
          <w:rFonts w:ascii="Times New Roman" w:eastAsia="宋体" w:hAnsi="Times New Roman" w:hint="eastAsia"/>
          <w:color w:val="000000" w:themeColor="text1"/>
          <w:lang w:eastAsia="zh-CN"/>
        </w:rPr>
        <w:t>（</w:t>
      </w:r>
      <w:r w:rsidRPr="00886EC2">
        <w:rPr>
          <w:rFonts w:ascii="Times New Roman" w:eastAsia="宋体" w:hAnsi="Times New Roman" w:hint="eastAsia"/>
          <w:color w:val="000000" w:themeColor="text1"/>
          <w:lang w:eastAsia="zh-CN"/>
        </w:rPr>
        <w:t>IS</w:t>
      </w:r>
      <w:r w:rsidRPr="00886EC2">
        <w:rPr>
          <w:rFonts w:ascii="Times New Roman" w:eastAsia="宋体" w:hAnsi="Times New Roman" w:hint="eastAsia"/>
          <w:color w:val="000000" w:themeColor="text1"/>
          <w:lang w:eastAsia="zh-CN"/>
        </w:rPr>
        <w:t>校准）。</w:t>
      </w:r>
    </w:p>
    <w:p w14:paraId="65BE8124" w14:textId="77777777" w:rsidR="00130767" w:rsidRPr="00886EC2" w:rsidRDefault="00130767" w:rsidP="00130767">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15</w:t>
      </w:r>
      <w:r w:rsidR="006D3412" w:rsidRPr="00886EC2">
        <w:rPr>
          <w:rFonts w:ascii="Times New Roman" w:eastAsia="宋体" w:hAnsi="Times New Roman" w:hint="eastAsia"/>
          <w:b/>
          <w:color w:val="000000" w:themeColor="text1"/>
          <w:lang w:eastAsia="zh-CN"/>
        </w:rPr>
        <w:t>.</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7.6</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：增加了在替代溶剂中制备</w:t>
      </w:r>
      <w:r w:rsidRPr="00886EC2">
        <w:rPr>
          <w:rFonts w:ascii="Times New Roman" w:eastAsia="宋体" w:hAnsi="Times New Roman" w:hint="eastAsia"/>
          <w:color w:val="000000" w:themeColor="text1"/>
          <w:lang w:eastAsia="zh-CN"/>
        </w:rPr>
        <w:t>DFTPP</w:t>
      </w:r>
      <w:r w:rsidRPr="00886EC2">
        <w:rPr>
          <w:rFonts w:ascii="Times New Roman" w:eastAsia="宋体" w:hAnsi="Times New Roman" w:hint="eastAsia"/>
          <w:color w:val="000000" w:themeColor="text1"/>
          <w:lang w:eastAsia="zh-CN"/>
        </w:rPr>
        <w:t>的警告。</w:t>
      </w:r>
    </w:p>
    <w:p w14:paraId="586D1F23" w14:textId="77777777" w:rsidR="00130767" w:rsidRPr="00886EC2" w:rsidRDefault="00130767" w:rsidP="00130767">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16</w:t>
      </w:r>
      <w:r w:rsidR="006D3412" w:rsidRPr="00886EC2">
        <w:rPr>
          <w:rFonts w:ascii="Times New Roman" w:eastAsia="宋体" w:hAnsi="Times New Roman" w:hint="eastAsia"/>
          <w:b/>
          <w:color w:val="000000" w:themeColor="text1"/>
          <w:lang w:eastAsia="zh-CN"/>
        </w:rPr>
        <w:t>.</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7.7.1</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：添加关于回归曲线类型的校准标准的最小数量和低于或低于</w:t>
      </w:r>
      <w:r w:rsidRPr="00886EC2">
        <w:rPr>
          <w:rFonts w:ascii="Times New Roman" w:eastAsia="宋体" w:hAnsi="Times New Roman" w:hint="eastAsia"/>
          <w:color w:val="000000" w:themeColor="text1"/>
          <w:lang w:eastAsia="zh-CN"/>
        </w:rPr>
        <w:t>LLOQ</w:t>
      </w:r>
      <w:r w:rsidRPr="00886EC2">
        <w:rPr>
          <w:rFonts w:ascii="Times New Roman" w:eastAsia="宋体" w:hAnsi="Times New Roman" w:hint="eastAsia"/>
          <w:color w:val="000000" w:themeColor="text1"/>
          <w:lang w:eastAsia="zh-CN"/>
        </w:rPr>
        <w:t>的语言</w:t>
      </w:r>
    </w:p>
    <w:p w14:paraId="6D50727B" w14:textId="77777777" w:rsidR="006D3412" w:rsidRPr="00886EC2" w:rsidRDefault="00130767" w:rsidP="00130767">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17</w:t>
      </w:r>
      <w:r w:rsidR="006D3412" w:rsidRPr="00886EC2">
        <w:rPr>
          <w:rFonts w:ascii="Times New Roman" w:eastAsia="宋体" w:hAnsi="Times New Roman" w:hint="eastAsia"/>
          <w:b/>
          <w:color w:val="000000" w:themeColor="text1"/>
          <w:lang w:eastAsia="zh-CN"/>
        </w:rPr>
        <w:t>.</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7.7.2</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：增加</w:t>
      </w:r>
      <w:r w:rsidRPr="00886EC2">
        <w:rPr>
          <w:rFonts w:ascii="Times New Roman" w:eastAsia="宋体" w:hAnsi="Times New Roman" w:hint="eastAsia"/>
          <w:color w:val="000000" w:themeColor="text1"/>
          <w:lang w:eastAsia="zh-CN"/>
        </w:rPr>
        <w:t>CCV</w:t>
      </w:r>
      <w:r w:rsidRPr="00886EC2">
        <w:rPr>
          <w:rFonts w:ascii="Times New Roman" w:eastAsia="宋体" w:hAnsi="Times New Roman" w:hint="eastAsia"/>
          <w:color w:val="000000" w:themeColor="text1"/>
          <w:lang w:eastAsia="zh-CN"/>
        </w:rPr>
        <w:t>段落。</w:t>
      </w:r>
    </w:p>
    <w:p w14:paraId="4244C0AF"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18.</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7.7.3</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：添加了关于使用第二个来源执行</w:t>
      </w:r>
      <w:r w:rsidRPr="00886EC2">
        <w:rPr>
          <w:rFonts w:ascii="Times New Roman" w:eastAsia="宋体" w:hAnsi="Times New Roman" w:hint="eastAsia"/>
          <w:color w:val="000000" w:themeColor="text1"/>
          <w:lang w:eastAsia="zh-CN"/>
        </w:rPr>
        <w:t>ICV</w:t>
      </w:r>
      <w:r w:rsidRPr="00886EC2">
        <w:rPr>
          <w:rFonts w:ascii="Times New Roman" w:eastAsia="宋体" w:hAnsi="Times New Roman" w:hint="eastAsia"/>
          <w:color w:val="000000" w:themeColor="text1"/>
          <w:lang w:eastAsia="zh-CN"/>
        </w:rPr>
        <w:t>的段落。</w:t>
      </w:r>
    </w:p>
    <w:p w14:paraId="62A0D7E8"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19.</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7.8</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：增加额外替代品的参考。关于验证替代解决方案的注意事项。</w:t>
      </w:r>
    </w:p>
    <w:p w14:paraId="4F87D36B"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20.</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7.8.1</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：从方法</w:t>
      </w:r>
      <w:r w:rsidRPr="00886EC2">
        <w:rPr>
          <w:rFonts w:ascii="Times New Roman" w:eastAsia="宋体" w:hAnsi="Times New Roman" w:hint="eastAsia"/>
          <w:color w:val="000000" w:themeColor="text1"/>
          <w:lang w:eastAsia="zh-CN"/>
        </w:rPr>
        <w:t>3561</w:t>
      </w:r>
      <w:r w:rsidRPr="00886EC2">
        <w:rPr>
          <w:rFonts w:ascii="Times New Roman" w:eastAsia="宋体" w:hAnsi="Times New Roman" w:hint="eastAsia"/>
          <w:color w:val="000000" w:themeColor="text1"/>
          <w:lang w:eastAsia="zh-CN"/>
        </w:rPr>
        <w:t>中删除了关于替代要求的注释。</w:t>
      </w:r>
    </w:p>
    <w:p w14:paraId="28C69E8B"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21</w:t>
      </w:r>
      <w:r w:rsidRPr="00886EC2">
        <w:rPr>
          <w:rFonts w:ascii="Times New Roman" w:eastAsia="宋体" w:hAnsi="Times New Roman" w:hint="eastAsia"/>
          <w:color w:val="000000" w:themeColor="text1"/>
          <w:lang w:eastAsia="zh-CN"/>
        </w:rPr>
        <w:t xml:space="preserve">.  </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7.9</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：增加了对</w:t>
      </w:r>
      <w:r w:rsidRPr="00886EC2">
        <w:rPr>
          <w:rFonts w:ascii="Times New Roman" w:eastAsia="宋体" w:hAnsi="Times New Roman" w:hint="eastAsia"/>
          <w:color w:val="000000" w:themeColor="text1"/>
          <w:lang w:eastAsia="zh-CN"/>
        </w:rPr>
        <w:t>LCS</w:t>
      </w:r>
      <w:r w:rsidRPr="00886EC2">
        <w:rPr>
          <w:rFonts w:ascii="Times New Roman" w:eastAsia="宋体" w:hAnsi="Times New Roman" w:hint="eastAsia"/>
          <w:color w:val="000000" w:themeColor="text1"/>
          <w:lang w:eastAsia="zh-CN"/>
        </w:rPr>
        <w:t>尖峰溶液使用完整分析物列表的建议。添加关于在使用或故障排除</w:t>
      </w:r>
      <w:r w:rsidRPr="00886EC2">
        <w:rPr>
          <w:rFonts w:ascii="Times New Roman" w:eastAsia="宋体" w:hAnsi="Times New Roman" w:hint="eastAsia"/>
          <w:color w:val="000000" w:themeColor="text1"/>
          <w:lang w:eastAsia="zh-CN"/>
        </w:rPr>
        <w:lastRenderedPageBreak/>
        <w:t>之前验证解决方案的注意事项。</w:t>
      </w:r>
    </w:p>
    <w:p w14:paraId="66BCF8D6"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22</w:t>
      </w:r>
      <w:r w:rsidRPr="00886EC2">
        <w:rPr>
          <w:rFonts w:ascii="Times New Roman" w:eastAsia="宋体" w:hAnsi="Times New Roman" w:hint="eastAsia"/>
          <w:color w:val="000000" w:themeColor="text1"/>
          <w:lang w:eastAsia="zh-CN"/>
        </w:rPr>
        <w:t xml:space="preserve">.  </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7.11</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：向试剂和标准部分添加载气。</w:t>
      </w:r>
    </w:p>
    <w:p w14:paraId="7AA30860"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23.</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9.3.1</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：将调试验证频率更改为刚刚进入</w:t>
      </w:r>
      <w:r w:rsidRPr="00886EC2">
        <w:rPr>
          <w:rFonts w:ascii="Times New Roman" w:eastAsia="宋体" w:hAnsi="Times New Roman" w:hint="eastAsia"/>
          <w:color w:val="000000" w:themeColor="text1"/>
          <w:lang w:eastAsia="zh-CN"/>
        </w:rPr>
        <w:t>ICAL</w:t>
      </w:r>
      <w:r w:rsidRPr="00886EC2">
        <w:rPr>
          <w:rFonts w:ascii="Times New Roman" w:eastAsia="宋体" w:hAnsi="Times New Roman" w:hint="eastAsia"/>
          <w:color w:val="000000" w:themeColor="text1"/>
          <w:lang w:eastAsia="zh-CN"/>
        </w:rPr>
        <w:t>。添加了关于验证目的的语言。</w:t>
      </w:r>
    </w:p>
    <w:p w14:paraId="5B853486"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24</w:t>
      </w:r>
      <w:r w:rsidRPr="00886EC2">
        <w:rPr>
          <w:rFonts w:ascii="Times New Roman" w:eastAsia="宋体" w:hAnsi="Times New Roman" w:hint="eastAsia"/>
          <w:color w:val="000000" w:themeColor="text1"/>
          <w:lang w:eastAsia="zh-CN"/>
        </w:rPr>
        <w:t xml:space="preserve">.  </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9.3.2</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：需要</w:t>
      </w:r>
      <w:r w:rsidRPr="00886EC2">
        <w:rPr>
          <w:rFonts w:ascii="Times New Roman" w:eastAsia="宋体" w:hAnsi="Times New Roman" w:hint="eastAsia"/>
          <w:color w:val="000000" w:themeColor="text1"/>
          <w:lang w:eastAsia="zh-CN"/>
        </w:rPr>
        <w:t>ICV</w:t>
      </w:r>
      <w:r w:rsidRPr="00886EC2">
        <w:rPr>
          <w:rFonts w:ascii="Times New Roman" w:eastAsia="宋体" w:hAnsi="Times New Roman" w:hint="eastAsia"/>
          <w:color w:val="000000" w:themeColor="text1"/>
          <w:lang w:eastAsia="zh-CN"/>
        </w:rPr>
        <w:t>时说明。</w:t>
      </w:r>
    </w:p>
    <w:p w14:paraId="203CD704"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25.</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9.3.4</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：删除了相对保留时间段（</w:t>
      </w:r>
      <w:r w:rsidRPr="00886EC2">
        <w:rPr>
          <w:rFonts w:ascii="Times New Roman" w:eastAsia="宋体" w:hAnsi="Times New Roman" w:hint="eastAsia"/>
          <w:color w:val="000000" w:themeColor="text1"/>
          <w:lang w:eastAsia="zh-CN"/>
        </w:rPr>
        <w:t>RRT</w:t>
      </w:r>
      <w:r w:rsidRPr="00886EC2">
        <w:rPr>
          <w:rFonts w:ascii="Times New Roman" w:eastAsia="宋体" w:hAnsi="Times New Roman" w:hint="eastAsia"/>
          <w:color w:val="000000" w:themeColor="text1"/>
          <w:lang w:eastAsia="zh-CN"/>
        </w:rPr>
        <w:t>）。</w:t>
      </w:r>
    </w:p>
    <w:p w14:paraId="5911823A"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26</w:t>
      </w:r>
      <w:r w:rsidRPr="00886EC2">
        <w:rPr>
          <w:rFonts w:ascii="Times New Roman" w:eastAsia="宋体" w:hAnsi="Times New Roman" w:hint="eastAsia"/>
          <w:color w:val="000000" w:themeColor="text1"/>
          <w:lang w:eastAsia="zh-CN"/>
        </w:rPr>
        <w:t xml:space="preserve">.  </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9.5</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：对空白部分进行了重大修改</w:t>
      </w:r>
      <w:r w:rsidRPr="00886EC2">
        <w:rPr>
          <w:rFonts w:ascii="Times New Roman" w:eastAsia="宋体" w:hAnsi="Times New Roman" w:hint="eastAsia"/>
          <w:color w:val="000000" w:themeColor="text1"/>
          <w:lang w:eastAsia="zh-CN"/>
        </w:rPr>
        <w:t>/</w:t>
      </w:r>
      <w:r w:rsidRPr="00886EC2">
        <w:rPr>
          <w:rFonts w:ascii="Times New Roman" w:eastAsia="宋体" w:hAnsi="Times New Roman" w:hint="eastAsia"/>
          <w:color w:val="000000" w:themeColor="text1"/>
          <w:lang w:eastAsia="zh-CN"/>
        </w:rPr>
        <w:t>补充。增加了关于空白浓度（</w:t>
      </w:r>
      <w:r w:rsidRPr="00886EC2">
        <w:rPr>
          <w:rFonts w:ascii="Times New Roman" w:eastAsia="宋体" w:hAnsi="Times New Roman" w:hint="eastAsia"/>
          <w:color w:val="000000" w:themeColor="text1"/>
          <w:lang w:eastAsia="zh-CN"/>
        </w:rPr>
        <w:t>1/2 LLOQ</w:t>
      </w:r>
      <w:r w:rsidRPr="00886EC2">
        <w:rPr>
          <w:rFonts w:ascii="Times New Roman" w:eastAsia="宋体" w:hAnsi="Times New Roman" w:hint="eastAsia"/>
          <w:color w:val="000000" w:themeColor="text1"/>
          <w:lang w:eastAsia="zh-CN"/>
        </w:rPr>
        <w:t>）中的浓度的澄清信息，空白浓度与样品浓度（</w:t>
      </w:r>
      <w:r w:rsidRPr="00886EC2">
        <w:rPr>
          <w:rFonts w:ascii="Times New Roman" w:eastAsia="宋体" w:hAnsi="Times New Roman" w:hint="eastAsia"/>
          <w:color w:val="000000" w:themeColor="text1"/>
          <w:lang w:eastAsia="zh-CN"/>
        </w:rPr>
        <w:t>&lt;1/10</w:t>
      </w:r>
      <w:r w:rsidRPr="00886EC2">
        <w:rPr>
          <w:rFonts w:ascii="Times New Roman" w:eastAsia="宋体" w:hAnsi="Times New Roman" w:hint="eastAsia"/>
          <w:color w:val="000000" w:themeColor="text1"/>
          <w:lang w:eastAsia="zh-CN"/>
        </w:rPr>
        <w:t>）的关系以及合格数据的一些指导。</w:t>
      </w:r>
    </w:p>
    <w:p w14:paraId="0FBDD9BE"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27.</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9.6.3</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：在每个批次中增加要求使用</w:t>
      </w:r>
      <w:r w:rsidRPr="00886EC2">
        <w:rPr>
          <w:rFonts w:ascii="Times New Roman" w:eastAsia="宋体" w:hAnsi="Times New Roman" w:hint="eastAsia"/>
          <w:color w:val="000000" w:themeColor="text1"/>
          <w:lang w:eastAsia="zh-CN"/>
        </w:rPr>
        <w:t>MB</w:t>
      </w:r>
      <w:r w:rsidRPr="00886EC2">
        <w:rPr>
          <w:rFonts w:ascii="Times New Roman" w:eastAsia="宋体" w:hAnsi="Times New Roman" w:hint="eastAsia"/>
          <w:color w:val="000000" w:themeColor="text1"/>
          <w:lang w:eastAsia="zh-CN"/>
        </w:rPr>
        <w:t>的段落。</w:t>
      </w:r>
    </w:p>
    <w:p w14:paraId="01570C5E"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28.</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9.7</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：要求使用替代品。</w:t>
      </w:r>
    </w:p>
    <w:p w14:paraId="03822A6C"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29.</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9.8</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：增加了样本中</w:t>
      </w:r>
      <w:r w:rsidRPr="00886EC2">
        <w:rPr>
          <w:rFonts w:ascii="Times New Roman" w:eastAsia="宋体" w:hAnsi="Times New Roman" w:hint="eastAsia"/>
          <w:color w:val="000000" w:themeColor="text1"/>
          <w:lang w:eastAsia="zh-CN"/>
        </w:rPr>
        <w:t>ISs</w:t>
      </w:r>
      <w:r w:rsidRPr="00886EC2">
        <w:rPr>
          <w:rFonts w:ascii="Times New Roman" w:eastAsia="宋体" w:hAnsi="Times New Roman" w:hint="eastAsia"/>
          <w:color w:val="000000" w:themeColor="text1"/>
          <w:lang w:eastAsia="zh-CN"/>
        </w:rPr>
        <w:t>监测的语言。</w:t>
      </w:r>
    </w:p>
    <w:p w14:paraId="33A23486"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30.</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9.9</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：添加了来自</w:t>
      </w:r>
      <w:r w:rsidRPr="00886EC2">
        <w:rPr>
          <w:rFonts w:ascii="Times New Roman" w:eastAsia="宋体" w:hAnsi="Times New Roman" w:hint="eastAsia"/>
          <w:color w:val="000000" w:themeColor="text1"/>
          <w:lang w:eastAsia="zh-CN"/>
        </w:rPr>
        <w:t>Method 8000</w:t>
      </w:r>
      <w:r w:rsidRPr="00886EC2">
        <w:rPr>
          <w:rFonts w:ascii="Times New Roman" w:eastAsia="宋体" w:hAnsi="Times New Roman" w:hint="eastAsia"/>
          <w:color w:val="000000" w:themeColor="text1"/>
          <w:lang w:eastAsia="zh-CN"/>
        </w:rPr>
        <w:t>的</w:t>
      </w:r>
      <w:r w:rsidRPr="00886EC2">
        <w:rPr>
          <w:rFonts w:ascii="Times New Roman" w:eastAsia="宋体" w:hAnsi="Times New Roman" w:hint="eastAsia"/>
          <w:color w:val="000000" w:themeColor="text1"/>
          <w:lang w:eastAsia="zh-CN"/>
        </w:rPr>
        <w:t>LLOQ</w:t>
      </w:r>
      <w:r w:rsidRPr="00886EC2">
        <w:rPr>
          <w:rFonts w:ascii="Times New Roman" w:eastAsia="宋体" w:hAnsi="Times New Roman" w:hint="eastAsia"/>
          <w:color w:val="000000" w:themeColor="text1"/>
          <w:lang w:eastAsia="zh-CN"/>
        </w:rPr>
        <w:t>语言。对</w:t>
      </w:r>
      <w:r w:rsidRPr="00886EC2">
        <w:rPr>
          <w:rFonts w:ascii="Times New Roman" w:eastAsia="宋体" w:hAnsi="Times New Roman" w:hint="eastAsia"/>
          <w:color w:val="000000" w:themeColor="text1"/>
          <w:lang w:eastAsia="zh-CN"/>
        </w:rPr>
        <w:t>LLOQ</w:t>
      </w:r>
      <w:r w:rsidRPr="00886EC2">
        <w:rPr>
          <w:rFonts w:ascii="Times New Roman" w:eastAsia="宋体" w:hAnsi="Times New Roman" w:hint="eastAsia"/>
          <w:color w:val="000000" w:themeColor="text1"/>
          <w:lang w:eastAsia="zh-CN"/>
        </w:rPr>
        <w:t>语言的附加信息</w:t>
      </w:r>
      <w:r w:rsidRPr="00886EC2">
        <w:rPr>
          <w:rFonts w:ascii="Times New Roman" w:eastAsia="宋体" w:hAnsi="Times New Roman" w:hint="eastAsia"/>
          <w:color w:val="000000" w:themeColor="text1"/>
          <w:lang w:eastAsia="zh-CN"/>
        </w:rPr>
        <w:t>/</w:t>
      </w:r>
      <w:r w:rsidRPr="00886EC2">
        <w:rPr>
          <w:rFonts w:ascii="Times New Roman" w:eastAsia="宋体" w:hAnsi="Times New Roman" w:hint="eastAsia"/>
          <w:color w:val="000000" w:themeColor="text1"/>
          <w:lang w:eastAsia="zh-CN"/>
        </w:rPr>
        <w:t>修订（例如，</w:t>
      </w:r>
      <w:r w:rsidRPr="00886EC2">
        <w:rPr>
          <w:rFonts w:ascii="Times New Roman" w:eastAsia="宋体" w:hAnsi="Times New Roman" w:hint="eastAsia"/>
          <w:color w:val="000000" w:themeColor="text1"/>
          <w:lang w:eastAsia="zh-CN"/>
        </w:rPr>
        <w:t>LLOQ</w:t>
      </w:r>
      <w:r w:rsidRPr="00886EC2">
        <w:rPr>
          <w:rFonts w:ascii="Times New Roman" w:eastAsia="宋体" w:hAnsi="Times New Roman" w:hint="eastAsia"/>
          <w:color w:val="000000" w:themeColor="text1"/>
          <w:lang w:eastAsia="zh-CN"/>
        </w:rPr>
        <w:t>验证添加的浓度范围为</w:t>
      </w:r>
      <w:r w:rsidRPr="00886EC2">
        <w:rPr>
          <w:rFonts w:ascii="Times New Roman" w:eastAsia="宋体" w:hAnsi="Times New Roman" w:hint="eastAsia"/>
          <w:color w:val="000000" w:themeColor="text1"/>
          <w:lang w:eastAsia="zh-CN"/>
        </w:rPr>
        <w:t>0.5 - 2X;</w:t>
      </w:r>
      <w:r w:rsidRPr="00886EC2">
        <w:rPr>
          <w:rFonts w:ascii="Times New Roman" w:eastAsia="宋体" w:hAnsi="Times New Roman" w:hint="eastAsia"/>
          <w:color w:val="000000" w:themeColor="text1"/>
          <w:lang w:eastAsia="zh-CN"/>
        </w:rPr>
        <w:t>频率）。报告浓度低于</w:t>
      </w:r>
      <w:r w:rsidRPr="00886EC2">
        <w:rPr>
          <w:rFonts w:ascii="Times New Roman" w:eastAsia="宋体" w:hAnsi="Times New Roman" w:hint="eastAsia"/>
          <w:color w:val="000000" w:themeColor="text1"/>
          <w:lang w:eastAsia="zh-CN"/>
        </w:rPr>
        <w:t>LLOQ</w:t>
      </w:r>
      <w:r w:rsidRPr="00886EC2">
        <w:rPr>
          <w:rFonts w:ascii="Times New Roman" w:eastAsia="宋体" w:hAnsi="Times New Roman" w:hint="eastAsia"/>
          <w:color w:val="000000" w:themeColor="text1"/>
          <w:lang w:eastAsia="zh-CN"/>
        </w:rPr>
        <w:t>的部分。</w:t>
      </w:r>
    </w:p>
    <w:p w14:paraId="70C5BBFF"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31</w:t>
      </w:r>
      <w:r w:rsidRPr="00886EC2">
        <w:rPr>
          <w:rFonts w:ascii="Times New Roman" w:eastAsia="宋体" w:hAnsi="Times New Roman" w:hint="eastAsia"/>
          <w:color w:val="000000" w:themeColor="text1"/>
          <w:lang w:eastAsia="zh-CN"/>
        </w:rPr>
        <w:t xml:space="preserve">.  </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11.1</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：方法</w:t>
      </w:r>
      <w:r w:rsidRPr="00886EC2">
        <w:rPr>
          <w:rFonts w:ascii="Times New Roman" w:eastAsia="宋体" w:hAnsi="Times New Roman" w:hint="eastAsia"/>
          <w:color w:val="000000" w:themeColor="text1"/>
          <w:lang w:eastAsia="zh-CN"/>
        </w:rPr>
        <w:t>3560</w:t>
      </w:r>
      <w:r w:rsidRPr="00886EC2">
        <w:rPr>
          <w:rFonts w:ascii="Times New Roman" w:eastAsia="宋体" w:hAnsi="Times New Roman" w:hint="eastAsia"/>
          <w:color w:val="000000" w:themeColor="text1"/>
          <w:lang w:eastAsia="zh-CN"/>
        </w:rPr>
        <w:t>被去除。添加方法</w:t>
      </w:r>
      <w:r w:rsidRPr="00886EC2">
        <w:rPr>
          <w:rFonts w:ascii="Times New Roman" w:eastAsia="宋体" w:hAnsi="Times New Roman" w:hint="eastAsia"/>
          <w:color w:val="000000" w:themeColor="text1"/>
          <w:lang w:eastAsia="zh-CN"/>
        </w:rPr>
        <w:t>3511</w:t>
      </w:r>
      <w:r w:rsidRPr="00886EC2">
        <w:rPr>
          <w:rFonts w:ascii="Times New Roman" w:eastAsia="宋体" w:hAnsi="Times New Roman" w:hint="eastAsia"/>
          <w:color w:val="000000" w:themeColor="text1"/>
          <w:lang w:eastAsia="zh-CN"/>
        </w:rPr>
        <w:t>。</w:t>
      </w:r>
    </w:p>
    <w:p w14:paraId="6CCA12D8"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32.</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11.2</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：去除了方法</w:t>
      </w:r>
      <w:r w:rsidRPr="00886EC2">
        <w:rPr>
          <w:rFonts w:ascii="Times New Roman" w:eastAsia="宋体" w:hAnsi="Times New Roman" w:hint="eastAsia"/>
          <w:color w:val="000000" w:themeColor="text1"/>
          <w:lang w:eastAsia="zh-CN"/>
        </w:rPr>
        <w:t>8041</w:t>
      </w:r>
      <w:r w:rsidRPr="00886EC2">
        <w:rPr>
          <w:rFonts w:ascii="Times New Roman" w:eastAsia="宋体" w:hAnsi="Times New Roman" w:hint="eastAsia"/>
          <w:color w:val="000000" w:themeColor="text1"/>
          <w:lang w:eastAsia="zh-CN"/>
        </w:rPr>
        <w:t>中对衍生化的引用。加入方法</w:t>
      </w:r>
      <w:r w:rsidRPr="00886EC2">
        <w:rPr>
          <w:rFonts w:ascii="Times New Roman" w:eastAsia="宋体" w:hAnsi="Times New Roman" w:hint="eastAsia"/>
          <w:color w:val="000000" w:themeColor="text1"/>
          <w:lang w:eastAsia="zh-CN"/>
        </w:rPr>
        <w:t>3640</w:t>
      </w:r>
      <w:r w:rsidRPr="00886EC2">
        <w:rPr>
          <w:rFonts w:ascii="Times New Roman" w:eastAsia="宋体" w:hAnsi="Times New Roman" w:hint="eastAsia"/>
          <w:color w:val="000000" w:themeColor="text1"/>
          <w:lang w:eastAsia="zh-CN"/>
        </w:rPr>
        <w:t>。</w:t>
      </w:r>
    </w:p>
    <w:p w14:paraId="1F41CB9A"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33.</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11.3</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和</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11.4</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：重组部分放置所有标准和检查</w:t>
      </w:r>
      <w:r w:rsidRPr="00886EC2">
        <w:rPr>
          <w:rFonts w:ascii="Times New Roman" w:eastAsia="宋体" w:hAnsi="Times New Roman" w:hint="eastAsia"/>
          <w:color w:val="000000" w:themeColor="text1"/>
          <w:lang w:eastAsia="zh-CN"/>
        </w:rPr>
        <w:t>ICAL</w:t>
      </w:r>
      <w:r w:rsidRPr="00886EC2">
        <w:rPr>
          <w:rFonts w:ascii="Times New Roman" w:eastAsia="宋体" w:hAnsi="Times New Roman" w:hint="eastAsia"/>
          <w:color w:val="000000" w:themeColor="text1"/>
          <w:lang w:eastAsia="zh-CN"/>
        </w:rPr>
        <w:t>（例如，曲线计算和标准，改装低点和</w:t>
      </w:r>
      <w:r w:rsidRPr="00886EC2">
        <w:rPr>
          <w:rFonts w:ascii="Times New Roman" w:eastAsia="宋体" w:hAnsi="Times New Roman" w:hint="eastAsia"/>
          <w:color w:val="000000" w:themeColor="text1"/>
          <w:lang w:eastAsia="zh-CN"/>
        </w:rPr>
        <w:t>ICV</w:t>
      </w:r>
      <w:r w:rsidRPr="00886EC2">
        <w:rPr>
          <w:rFonts w:ascii="Times New Roman" w:eastAsia="宋体" w:hAnsi="Times New Roman" w:hint="eastAsia"/>
          <w:color w:val="000000" w:themeColor="text1"/>
          <w:lang w:eastAsia="zh-CN"/>
        </w:rPr>
        <w:t>）。</w:t>
      </w:r>
      <w:r w:rsidRPr="00886EC2">
        <w:rPr>
          <w:rFonts w:ascii="Times New Roman" w:eastAsia="宋体" w:hAnsi="Times New Roman" w:hint="eastAsia"/>
          <w:color w:val="000000" w:themeColor="text1"/>
          <w:lang w:eastAsia="zh-CN"/>
        </w:rPr>
        <w:t xml:space="preserve"> 11.3</w:t>
      </w:r>
      <w:r w:rsidRPr="00886EC2">
        <w:rPr>
          <w:rFonts w:ascii="Times New Roman" w:eastAsia="宋体" w:hAnsi="Times New Roman" w:hint="eastAsia"/>
          <w:color w:val="000000" w:themeColor="text1"/>
          <w:lang w:eastAsia="zh-CN"/>
        </w:rPr>
        <w:t>并将所有标准和检查</w:t>
      </w:r>
      <w:r w:rsidRPr="00886EC2">
        <w:rPr>
          <w:rFonts w:ascii="Times New Roman" w:eastAsia="宋体" w:hAnsi="Times New Roman" w:hint="eastAsia"/>
          <w:color w:val="000000" w:themeColor="text1"/>
          <w:lang w:eastAsia="zh-CN"/>
        </w:rPr>
        <w:t>CCV</w:t>
      </w:r>
      <w:r w:rsidRPr="00886EC2">
        <w:rPr>
          <w:rFonts w:ascii="Times New Roman" w:eastAsia="宋体" w:hAnsi="Times New Roman" w:hint="eastAsia"/>
          <w:color w:val="000000" w:themeColor="text1"/>
          <w:lang w:eastAsia="zh-CN"/>
        </w:rPr>
        <w:t>置于第</w:t>
      </w:r>
      <w:r w:rsidRPr="00886EC2">
        <w:rPr>
          <w:rFonts w:ascii="Times New Roman" w:eastAsia="宋体" w:hAnsi="Times New Roman" w:hint="eastAsia"/>
          <w:color w:val="000000" w:themeColor="text1"/>
          <w:lang w:eastAsia="zh-CN"/>
        </w:rPr>
        <w:t>11.4</w:t>
      </w:r>
      <w:r w:rsidRPr="00886EC2">
        <w:rPr>
          <w:rFonts w:ascii="Times New Roman" w:eastAsia="宋体" w:hAnsi="Times New Roman" w:hint="eastAsia"/>
          <w:color w:val="000000" w:themeColor="text1"/>
          <w:lang w:eastAsia="zh-CN"/>
        </w:rPr>
        <w:t>。删除了冗余信息，并澄清了要求。</w:t>
      </w:r>
    </w:p>
    <w:p w14:paraId="3A2C9269"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34.</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11.3</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：更新</w:t>
      </w:r>
      <w:r w:rsidRPr="00886EC2">
        <w:rPr>
          <w:rFonts w:ascii="Times New Roman" w:eastAsia="宋体" w:hAnsi="Times New Roman" w:hint="eastAsia"/>
          <w:color w:val="000000" w:themeColor="text1"/>
          <w:lang w:eastAsia="zh-CN"/>
        </w:rPr>
        <w:t>GC / MS</w:t>
      </w:r>
      <w:r w:rsidRPr="00886EC2">
        <w:rPr>
          <w:rFonts w:ascii="Times New Roman" w:eastAsia="宋体" w:hAnsi="Times New Roman" w:hint="eastAsia"/>
          <w:color w:val="000000" w:themeColor="text1"/>
          <w:lang w:eastAsia="zh-CN"/>
        </w:rPr>
        <w:t>操作条件。</w:t>
      </w:r>
    </w:p>
    <w:p w14:paraId="5AF99A36"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35.</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11.3.1.2</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：更新了关于执行</w:t>
      </w:r>
      <w:r w:rsidRPr="00886EC2">
        <w:rPr>
          <w:rFonts w:ascii="Times New Roman" w:eastAsia="宋体" w:hAnsi="Times New Roman" w:hint="eastAsia"/>
          <w:color w:val="000000" w:themeColor="text1"/>
          <w:lang w:eastAsia="zh-CN"/>
        </w:rPr>
        <w:t>SIM /</w:t>
      </w:r>
      <w:r w:rsidRPr="00886EC2">
        <w:rPr>
          <w:rFonts w:ascii="Times New Roman" w:eastAsia="宋体" w:hAnsi="Times New Roman" w:hint="eastAsia"/>
          <w:color w:val="000000" w:themeColor="text1"/>
          <w:lang w:eastAsia="zh-CN"/>
        </w:rPr>
        <w:t>扫描的调试验证的注释。添加关于</w:t>
      </w:r>
      <w:r w:rsidRPr="00886EC2">
        <w:rPr>
          <w:rFonts w:ascii="Times New Roman" w:eastAsia="宋体" w:hAnsi="Times New Roman" w:hint="eastAsia"/>
          <w:color w:val="000000" w:themeColor="text1"/>
          <w:lang w:eastAsia="zh-CN"/>
        </w:rPr>
        <w:t>CI</w:t>
      </w:r>
      <w:r w:rsidRPr="00886EC2">
        <w:rPr>
          <w:rFonts w:ascii="Times New Roman" w:eastAsia="宋体" w:hAnsi="Times New Roman" w:hint="eastAsia"/>
          <w:color w:val="000000" w:themeColor="text1"/>
          <w:lang w:eastAsia="zh-CN"/>
        </w:rPr>
        <w:t>或串联</w:t>
      </w:r>
      <w:r w:rsidRPr="00886EC2">
        <w:rPr>
          <w:rFonts w:ascii="Times New Roman" w:eastAsia="宋体" w:hAnsi="Times New Roman" w:hint="eastAsia"/>
          <w:color w:val="000000" w:themeColor="text1"/>
          <w:lang w:eastAsia="zh-CN"/>
        </w:rPr>
        <w:t>MS</w:t>
      </w:r>
      <w:r w:rsidRPr="00886EC2">
        <w:rPr>
          <w:rFonts w:ascii="Times New Roman" w:eastAsia="宋体" w:hAnsi="Times New Roman" w:hint="eastAsia"/>
          <w:color w:val="000000" w:themeColor="text1"/>
          <w:lang w:eastAsia="zh-CN"/>
        </w:rPr>
        <w:t>分析的仪器性能检查的注意事项。</w:t>
      </w:r>
    </w:p>
    <w:p w14:paraId="349E022E"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36.</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11.3.1.3</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：添加拖尾图形</w:t>
      </w:r>
      <w:r w:rsidRPr="00886EC2">
        <w:rPr>
          <w:rFonts w:ascii="Times New Roman" w:eastAsia="宋体" w:hAnsi="Times New Roman" w:hint="eastAsia"/>
          <w:color w:val="000000" w:themeColor="text1"/>
          <w:lang w:eastAsia="zh-CN"/>
        </w:rPr>
        <w:t>,</w:t>
      </w:r>
      <w:r w:rsidRPr="00886EC2">
        <w:rPr>
          <w:rFonts w:ascii="Times New Roman" w:eastAsia="宋体" w:hAnsi="Times New Roman" w:hint="eastAsia"/>
          <w:color w:val="000000" w:themeColor="text1"/>
          <w:lang w:eastAsia="zh-CN"/>
        </w:rPr>
        <w:t>并补充有限分析物列表不需要降解和拖尾检查。</w:t>
      </w:r>
    </w:p>
    <w:p w14:paraId="2CC65C27"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 xml:space="preserve">37. </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11.3.2</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：删除与</w:t>
      </w:r>
      <w:r w:rsidRPr="00886EC2">
        <w:rPr>
          <w:rFonts w:ascii="Times New Roman" w:eastAsia="宋体" w:hAnsi="Times New Roman" w:hint="eastAsia"/>
          <w:color w:val="000000" w:themeColor="text1"/>
          <w:lang w:eastAsia="zh-CN"/>
        </w:rPr>
        <w:t>IS</w:t>
      </w:r>
      <w:r w:rsidRPr="00886EC2">
        <w:rPr>
          <w:rFonts w:ascii="Times New Roman" w:eastAsia="宋体" w:hAnsi="Times New Roman" w:hint="eastAsia"/>
          <w:color w:val="000000" w:themeColor="text1"/>
          <w:lang w:eastAsia="zh-CN"/>
        </w:rPr>
        <w:t>相比的目标相对时间参考（</w:t>
      </w:r>
      <w:r w:rsidRPr="00886EC2">
        <w:rPr>
          <w:rFonts w:ascii="Times New Roman" w:eastAsia="宋体" w:hAnsi="Times New Roman" w:hint="eastAsia"/>
          <w:color w:val="000000" w:themeColor="text1"/>
          <w:lang w:eastAsia="zh-CN"/>
        </w:rPr>
        <w:t>0.8-1.2</w:t>
      </w:r>
      <w:r w:rsidRPr="00886EC2">
        <w:rPr>
          <w:rFonts w:ascii="Times New Roman" w:eastAsia="宋体" w:hAnsi="Times New Roman" w:hint="eastAsia"/>
          <w:color w:val="000000" w:themeColor="text1"/>
          <w:lang w:eastAsia="zh-CN"/>
        </w:rPr>
        <w:t>）</w:t>
      </w:r>
    </w:p>
    <w:p w14:paraId="50CA1BE9"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38.</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11.3.3</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：增加了关于</w:t>
      </w:r>
      <w:r w:rsidRPr="00886EC2">
        <w:rPr>
          <w:rFonts w:ascii="Times New Roman" w:eastAsia="宋体" w:hAnsi="Times New Roman" w:hint="eastAsia"/>
          <w:color w:val="000000" w:themeColor="text1"/>
          <w:lang w:eastAsia="zh-CN"/>
        </w:rPr>
        <w:t>LLOQ</w:t>
      </w:r>
      <w:r w:rsidRPr="00886EC2">
        <w:rPr>
          <w:rFonts w:ascii="Times New Roman" w:eastAsia="宋体" w:hAnsi="Times New Roman" w:hint="eastAsia"/>
          <w:color w:val="000000" w:themeColor="text1"/>
          <w:lang w:eastAsia="zh-CN"/>
        </w:rPr>
        <w:t>具有足够敏感度的注释。</w:t>
      </w:r>
    </w:p>
    <w:p w14:paraId="749D8804"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39.</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11.3.4.2</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：增加了表</w:t>
      </w:r>
      <w:r w:rsidRPr="00886EC2">
        <w:rPr>
          <w:rFonts w:ascii="Times New Roman" w:eastAsia="宋体" w:hAnsi="Times New Roman" w:hint="eastAsia"/>
          <w:color w:val="000000" w:themeColor="text1"/>
          <w:lang w:eastAsia="zh-CN"/>
        </w:rPr>
        <w:t>4</w:t>
      </w:r>
      <w:r w:rsidRPr="00886EC2">
        <w:rPr>
          <w:rFonts w:ascii="Times New Roman" w:eastAsia="宋体" w:hAnsi="Times New Roman" w:hint="eastAsia"/>
          <w:color w:val="000000" w:themeColor="text1"/>
          <w:lang w:eastAsia="zh-CN"/>
        </w:rPr>
        <w:t>中的最小</w:t>
      </w:r>
      <w:r w:rsidRPr="00886EC2">
        <w:rPr>
          <w:rFonts w:ascii="Times New Roman" w:eastAsia="宋体" w:hAnsi="Times New Roman" w:hint="eastAsia"/>
          <w:color w:val="000000" w:themeColor="text1"/>
          <w:lang w:eastAsia="zh-CN"/>
        </w:rPr>
        <w:t>RF</w:t>
      </w:r>
      <w:r w:rsidRPr="00886EC2">
        <w:rPr>
          <w:rFonts w:ascii="Times New Roman" w:eastAsia="宋体" w:hAnsi="Times New Roman" w:hint="eastAsia"/>
          <w:color w:val="000000" w:themeColor="text1"/>
          <w:lang w:eastAsia="zh-CN"/>
        </w:rPr>
        <w:t>的语言指导。增加了实验室建立标准制定程序的建议。添加了关于低反应的分析物的注释（</w:t>
      </w:r>
      <w:r w:rsidRPr="00886EC2">
        <w:rPr>
          <w:rFonts w:ascii="Times New Roman" w:eastAsia="宋体" w:hAnsi="Times New Roman" w:hint="eastAsia"/>
          <w:color w:val="000000" w:themeColor="text1"/>
          <w:lang w:eastAsia="zh-CN"/>
        </w:rPr>
        <w:t>RF &lt;0.01</w:t>
      </w:r>
      <w:r w:rsidRPr="00886EC2">
        <w:rPr>
          <w:rFonts w:ascii="Times New Roman" w:eastAsia="宋体" w:hAnsi="Times New Roman" w:hint="eastAsia"/>
          <w:color w:val="000000" w:themeColor="text1"/>
          <w:lang w:eastAsia="zh-CN"/>
        </w:rPr>
        <w:t>）。</w:t>
      </w:r>
    </w:p>
    <w:p w14:paraId="5A780181"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40.</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11.3.5.1</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：当存在空白污染时，添加关于曲线拟合的注释。</w:t>
      </w:r>
    </w:p>
    <w:p w14:paraId="48DE9C09"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 xml:space="preserve">41. </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11.3.5.3</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：增加回归曲线和</w:t>
      </w:r>
      <w:r w:rsidRPr="00886EC2">
        <w:rPr>
          <w:rFonts w:ascii="Times New Roman" w:eastAsia="宋体" w:hAnsi="Times New Roman" w:hint="eastAsia"/>
          <w:color w:val="000000" w:themeColor="text1"/>
          <w:lang w:eastAsia="zh-CN"/>
        </w:rPr>
        <w:t>RSE</w:t>
      </w:r>
      <w:r w:rsidRPr="00886EC2">
        <w:rPr>
          <w:rFonts w:ascii="Times New Roman" w:eastAsia="宋体" w:hAnsi="Times New Roman" w:hint="eastAsia"/>
          <w:color w:val="000000" w:themeColor="text1"/>
          <w:lang w:eastAsia="zh-CN"/>
        </w:rPr>
        <w:t>标准。删除了</w:t>
      </w:r>
      <w:r w:rsidRPr="00886EC2">
        <w:rPr>
          <w:rFonts w:ascii="Times New Roman" w:eastAsia="宋体" w:hAnsi="Times New Roman" w:hint="eastAsia"/>
          <w:color w:val="000000" w:themeColor="text1"/>
          <w:lang w:eastAsia="zh-CN"/>
        </w:rPr>
        <w:t>RRT</w:t>
      </w:r>
      <w:r w:rsidRPr="00886EC2">
        <w:rPr>
          <w:rFonts w:ascii="Times New Roman" w:eastAsia="宋体" w:hAnsi="Times New Roman" w:hint="eastAsia"/>
          <w:color w:val="000000" w:themeColor="text1"/>
          <w:lang w:eastAsia="zh-CN"/>
        </w:rPr>
        <w:t>语言。</w:t>
      </w:r>
    </w:p>
    <w:p w14:paraId="1F14EDDF"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42</w:t>
      </w:r>
      <w:r w:rsidRPr="00886EC2">
        <w:rPr>
          <w:rFonts w:ascii="Times New Roman" w:eastAsia="宋体" w:hAnsi="Times New Roman" w:hint="eastAsia"/>
          <w:color w:val="000000" w:themeColor="text1"/>
          <w:lang w:eastAsia="zh-CN"/>
        </w:rPr>
        <w:t xml:space="preserve">.  </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11.3.6</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：修改低廉</w:t>
      </w:r>
      <w:r w:rsidRPr="00886EC2">
        <w:rPr>
          <w:rFonts w:ascii="Times New Roman" w:eastAsia="宋体" w:hAnsi="Times New Roman" w:hint="eastAsia"/>
          <w:color w:val="000000" w:themeColor="text1"/>
          <w:lang w:eastAsia="zh-CN"/>
        </w:rPr>
        <w:t>ICAL</w:t>
      </w:r>
      <w:r w:rsidRPr="00886EC2">
        <w:rPr>
          <w:rFonts w:ascii="Times New Roman" w:eastAsia="宋体" w:hAnsi="Times New Roman" w:hint="eastAsia"/>
          <w:color w:val="000000" w:themeColor="text1"/>
          <w:lang w:eastAsia="zh-CN"/>
        </w:rPr>
        <w:t>点的澄清语言。更改了适用于±</w:t>
      </w:r>
      <w:r w:rsidRPr="00886EC2">
        <w:rPr>
          <w:rFonts w:ascii="Times New Roman" w:eastAsia="宋体" w:hAnsi="Times New Roman" w:hint="eastAsia"/>
          <w:color w:val="000000" w:themeColor="text1"/>
          <w:lang w:eastAsia="zh-CN"/>
        </w:rPr>
        <w:t>50</w:t>
      </w:r>
      <w:r w:rsidRPr="00886EC2">
        <w:rPr>
          <w:rFonts w:ascii="Times New Roman" w:eastAsia="宋体" w:hAnsi="Times New Roman" w:hint="eastAsia"/>
          <w:color w:val="000000" w:themeColor="text1"/>
          <w:lang w:eastAsia="zh-CN"/>
        </w:rPr>
        <w:t>％的标准。</w:t>
      </w:r>
      <w:r w:rsidRPr="00886EC2">
        <w:rPr>
          <w:rFonts w:ascii="Times New Roman" w:eastAsia="宋体" w:hAnsi="Times New Roman" w:hint="eastAsia"/>
          <w:color w:val="000000" w:themeColor="text1"/>
          <w:lang w:eastAsia="zh-CN"/>
        </w:rPr>
        <w:t xml:space="preserve"> [</w:t>
      </w:r>
      <w:r w:rsidRPr="00886EC2">
        <w:rPr>
          <w:rFonts w:ascii="Times New Roman" w:eastAsia="宋体" w:hAnsi="Times New Roman" w:hint="eastAsia"/>
          <w:color w:val="000000" w:themeColor="text1"/>
          <w:lang w:eastAsia="zh-CN"/>
        </w:rPr>
        <w:t>从</w:t>
      </w:r>
      <w:r w:rsidRPr="00886EC2">
        <w:rPr>
          <w:rFonts w:ascii="Times New Roman" w:eastAsia="宋体" w:hAnsi="Times New Roman" w:hint="eastAsia"/>
          <w:color w:val="000000" w:themeColor="text1"/>
          <w:lang w:eastAsia="zh-CN"/>
        </w:rPr>
        <w:t>11.4.5.6</w:t>
      </w:r>
      <w:r w:rsidRPr="00886EC2">
        <w:rPr>
          <w:rFonts w:ascii="Times New Roman" w:eastAsia="宋体" w:hAnsi="Times New Roman" w:hint="eastAsia"/>
          <w:color w:val="000000" w:themeColor="text1"/>
          <w:lang w:eastAsia="zh-CN"/>
        </w:rPr>
        <w:t>中移出</w:t>
      </w:r>
      <w:r w:rsidRPr="00886EC2">
        <w:rPr>
          <w:rFonts w:ascii="Times New Roman" w:eastAsia="宋体" w:hAnsi="Times New Roman" w:hint="eastAsia"/>
          <w:color w:val="000000" w:themeColor="text1"/>
          <w:lang w:eastAsia="zh-CN"/>
        </w:rPr>
        <w:t>]</w:t>
      </w:r>
    </w:p>
    <w:p w14:paraId="00F64D5F"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43</w:t>
      </w:r>
      <w:r w:rsidR="005D49D3" w:rsidRPr="00886EC2">
        <w:rPr>
          <w:rFonts w:ascii="Times New Roman" w:eastAsia="宋体" w:hAnsi="Times New Roman" w:hint="eastAsia"/>
          <w:b/>
          <w:color w:val="000000" w:themeColor="text1"/>
          <w:lang w:eastAsia="zh-CN"/>
        </w:rPr>
        <w:t>.</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11.3.7</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：增加了关于</w:t>
      </w:r>
      <w:r w:rsidRPr="00886EC2">
        <w:rPr>
          <w:rFonts w:ascii="Times New Roman" w:eastAsia="宋体" w:hAnsi="Times New Roman" w:hint="eastAsia"/>
          <w:color w:val="000000" w:themeColor="text1"/>
          <w:lang w:eastAsia="zh-CN"/>
        </w:rPr>
        <w:t>ICV</w:t>
      </w:r>
      <w:r w:rsidRPr="00886EC2">
        <w:rPr>
          <w:rFonts w:ascii="Times New Roman" w:eastAsia="宋体" w:hAnsi="Times New Roman" w:hint="eastAsia"/>
          <w:color w:val="000000" w:themeColor="text1"/>
          <w:lang w:eastAsia="zh-CN"/>
        </w:rPr>
        <w:t>要求的部分。</w:t>
      </w:r>
    </w:p>
    <w:p w14:paraId="0402E253"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44</w:t>
      </w:r>
      <w:r w:rsidR="005D49D3" w:rsidRPr="00886EC2">
        <w:rPr>
          <w:rFonts w:ascii="Times New Roman" w:eastAsia="宋体" w:hAnsi="Times New Roman" w:hint="eastAsia"/>
          <w:b/>
          <w:color w:val="000000" w:themeColor="text1"/>
          <w:lang w:eastAsia="zh-CN"/>
        </w:rPr>
        <w:t>.</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11.3.8</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：更新</w:t>
      </w:r>
      <w:r w:rsidRPr="00886EC2">
        <w:rPr>
          <w:rFonts w:ascii="Times New Roman" w:eastAsia="宋体" w:hAnsi="Times New Roman" w:hint="eastAsia"/>
          <w:color w:val="000000" w:themeColor="text1"/>
          <w:lang w:eastAsia="zh-CN"/>
        </w:rPr>
        <w:t>SIM</w:t>
      </w:r>
      <w:r w:rsidRPr="00886EC2">
        <w:rPr>
          <w:rFonts w:ascii="Times New Roman" w:eastAsia="宋体" w:hAnsi="Times New Roman" w:hint="eastAsia"/>
          <w:color w:val="000000" w:themeColor="text1"/>
          <w:lang w:eastAsia="zh-CN"/>
        </w:rPr>
        <w:t>和</w:t>
      </w:r>
      <w:r w:rsidRPr="00886EC2">
        <w:rPr>
          <w:rFonts w:ascii="Times New Roman" w:eastAsia="宋体" w:hAnsi="Times New Roman" w:hint="eastAsia"/>
          <w:color w:val="000000" w:themeColor="text1"/>
          <w:lang w:eastAsia="zh-CN"/>
        </w:rPr>
        <w:t>SRM</w:t>
      </w:r>
      <w:r w:rsidRPr="00886EC2">
        <w:rPr>
          <w:rFonts w:ascii="Times New Roman" w:eastAsia="宋体" w:hAnsi="Times New Roman" w:hint="eastAsia"/>
          <w:color w:val="000000" w:themeColor="text1"/>
          <w:lang w:eastAsia="zh-CN"/>
        </w:rPr>
        <w:t>指导。</w:t>
      </w:r>
      <w:r w:rsidRPr="00886EC2">
        <w:rPr>
          <w:rFonts w:ascii="Times New Roman" w:eastAsia="宋体" w:hAnsi="Times New Roman" w:hint="eastAsia"/>
          <w:color w:val="000000" w:themeColor="text1"/>
          <w:lang w:eastAsia="zh-CN"/>
        </w:rPr>
        <w:t xml:space="preserve"> [</w:t>
      </w:r>
      <w:r w:rsidRPr="00886EC2">
        <w:rPr>
          <w:rFonts w:ascii="Times New Roman" w:eastAsia="宋体" w:hAnsi="Times New Roman" w:hint="eastAsia"/>
          <w:color w:val="000000" w:themeColor="text1"/>
          <w:lang w:eastAsia="zh-CN"/>
        </w:rPr>
        <w:t>从</w:t>
      </w:r>
      <w:r w:rsidRPr="00886EC2">
        <w:rPr>
          <w:rFonts w:ascii="Times New Roman" w:eastAsia="宋体" w:hAnsi="Times New Roman" w:hint="eastAsia"/>
          <w:color w:val="000000" w:themeColor="text1"/>
          <w:lang w:eastAsia="zh-CN"/>
        </w:rPr>
        <w:t>11.5.5</w:t>
      </w:r>
      <w:r w:rsidR="005D49D3" w:rsidRPr="00886EC2">
        <w:rPr>
          <w:rFonts w:ascii="Times New Roman" w:eastAsia="宋体" w:hAnsi="Times New Roman" w:hint="eastAsia"/>
          <w:color w:val="000000" w:themeColor="text1"/>
          <w:lang w:eastAsia="zh-CN"/>
        </w:rPr>
        <w:t>中移出</w:t>
      </w:r>
      <w:r w:rsidRPr="00886EC2">
        <w:rPr>
          <w:rFonts w:ascii="Times New Roman" w:eastAsia="宋体" w:hAnsi="Times New Roman" w:hint="eastAsia"/>
          <w:color w:val="000000" w:themeColor="text1"/>
          <w:lang w:eastAsia="zh-CN"/>
        </w:rPr>
        <w:t>]</w:t>
      </w:r>
    </w:p>
    <w:p w14:paraId="7DB12F17"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45</w:t>
      </w:r>
      <w:r w:rsidR="005D49D3" w:rsidRPr="00886EC2">
        <w:rPr>
          <w:rFonts w:ascii="Times New Roman" w:eastAsia="宋体" w:hAnsi="Times New Roman" w:hint="eastAsia"/>
          <w:color w:val="000000" w:themeColor="text1"/>
          <w:lang w:eastAsia="zh-CN"/>
        </w:rPr>
        <w:t xml:space="preserve">. </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11.4.1</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：在</w:t>
      </w:r>
      <w:r w:rsidRPr="00886EC2">
        <w:rPr>
          <w:rFonts w:ascii="Times New Roman" w:eastAsia="宋体" w:hAnsi="Times New Roman" w:hint="eastAsia"/>
          <w:color w:val="000000" w:themeColor="text1"/>
          <w:lang w:eastAsia="zh-CN"/>
        </w:rPr>
        <w:t>ICAL</w:t>
      </w:r>
      <w:r w:rsidRPr="00886EC2">
        <w:rPr>
          <w:rFonts w:ascii="Times New Roman" w:eastAsia="宋体" w:hAnsi="Times New Roman" w:hint="eastAsia"/>
          <w:color w:val="000000" w:themeColor="text1"/>
          <w:lang w:eastAsia="zh-CN"/>
        </w:rPr>
        <w:t>之前将</w:t>
      </w:r>
      <w:r w:rsidRPr="00886EC2">
        <w:rPr>
          <w:rFonts w:ascii="Times New Roman" w:eastAsia="宋体" w:hAnsi="Times New Roman" w:hint="eastAsia"/>
          <w:color w:val="000000" w:themeColor="text1"/>
          <w:lang w:eastAsia="zh-CN"/>
        </w:rPr>
        <w:t>DFTPP</w:t>
      </w:r>
      <w:r w:rsidRPr="00886EC2">
        <w:rPr>
          <w:rFonts w:ascii="Times New Roman" w:eastAsia="宋体" w:hAnsi="Times New Roman" w:hint="eastAsia"/>
          <w:color w:val="000000" w:themeColor="text1"/>
          <w:lang w:eastAsia="zh-CN"/>
        </w:rPr>
        <w:t>调整检查，拖尾和故障频率从每</w:t>
      </w:r>
      <w:r w:rsidRPr="00886EC2">
        <w:rPr>
          <w:rFonts w:ascii="Times New Roman" w:eastAsia="宋体" w:hAnsi="Times New Roman" w:hint="eastAsia"/>
          <w:color w:val="000000" w:themeColor="text1"/>
          <w:lang w:eastAsia="zh-CN"/>
        </w:rPr>
        <w:t>12</w:t>
      </w:r>
      <w:r w:rsidRPr="00886EC2">
        <w:rPr>
          <w:rFonts w:ascii="Times New Roman" w:eastAsia="宋体" w:hAnsi="Times New Roman" w:hint="eastAsia"/>
          <w:color w:val="000000" w:themeColor="text1"/>
          <w:lang w:eastAsia="zh-CN"/>
        </w:rPr>
        <w:t>小时减少一次。</w:t>
      </w:r>
    </w:p>
    <w:p w14:paraId="11687FC0"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46</w:t>
      </w:r>
      <w:r w:rsidR="005D49D3" w:rsidRPr="00886EC2">
        <w:rPr>
          <w:rFonts w:ascii="Times New Roman" w:eastAsia="宋体" w:hAnsi="Times New Roman" w:hint="eastAsia"/>
          <w:b/>
          <w:color w:val="000000" w:themeColor="text1"/>
          <w:lang w:eastAsia="zh-CN"/>
        </w:rPr>
        <w:t>.</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11.4.2</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：澄清注释，允许最后一个</w:t>
      </w:r>
      <w:r w:rsidRPr="00886EC2">
        <w:rPr>
          <w:rFonts w:ascii="Times New Roman" w:eastAsia="宋体" w:hAnsi="Times New Roman" w:hint="eastAsia"/>
          <w:color w:val="000000" w:themeColor="text1"/>
          <w:lang w:eastAsia="zh-CN"/>
        </w:rPr>
        <w:t>ICAL</w:t>
      </w:r>
      <w:r w:rsidRPr="00886EC2">
        <w:rPr>
          <w:rFonts w:ascii="Times New Roman" w:eastAsia="宋体" w:hAnsi="Times New Roman" w:hint="eastAsia"/>
          <w:color w:val="000000" w:themeColor="text1"/>
          <w:lang w:eastAsia="zh-CN"/>
        </w:rPr>
        <w:t>标准的注射时间为</w:t>
      </w:r>
      <w:r w:rsidRPr="00886EC2">
        <w:rPr>
          <w:rFonts w:ascii="Times New Roman" w:eastAsia="宋体" w:hAnsi="Times New Roman" w:hint="eastAsia"/>
          <w:color w:val="000000" w:themeColor="text1"/>
          <w:lang w:eastAsia="zh-CN"/>
        </w:rPr>
        <w:t>12</w:t>
      </w:r>
      <w:r w:rsidRPr="00886EC2">
        <w:rPr>
          <w:rFonts w:ascii="Times New Roman" w:eastAsia="宋体" w:hAnsi="Times New Roman" w:hint="eastAsia"/>
          <w:color w:val="000000" w:themeColor="text1"/>
          <w:lang w:eastAsia="zh-CN"/>
        </w:rPr>
        <w:t>小时制的开始。</w:t>
      </w:r>
    </w:p>
    <w:p w14:paraId="70F99CAC"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47</w:t>
      </w:r>
      <w:r w:rsidR="005D49D3" w:rsidRPr="00886EC2">
        <w:rPr>
          <w:rFonts w:ascii="Times New Roman" w:eastAsia="宋体" w:hAnsi="Times New Roman" w:hint="eastAsia"/>
          <w:b/>
          <w:color w:val="000000" w:themeColor="text1"/>
          <w:lang w:eastAsia="zh-CN"/>
        </w:rPr>
        <w:t xml:space="preserve">. </w:t>
      </w:r>
      <w:r w:rsidR="00A24A47"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11.4.3</w:t>
      </w:r>
      <w:r w:rsidR="00A24A47"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：澄清校准后需要空白。</w:t>
      </w:r>
    </w:p>
    <w:p w14:paraId="32FC6DF8"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48</w:t>
      </w:r>
      <w:r w:rsidR="005D49D3" w:rsidRPr="00886EC2">
        <w:rPr>
          <w:rFonts w:ascii="Times New Roman" w:eastAsia="宋体" w:hAnsi="Times New Roman" w:hint="eastAsia"/>
          <w:b/>
          <w:color w:val="000000" w:themeColor="text1"/>
          <w:lang w:eastAsia="zh-CN"/>
        </w:rPr>
        <w:t>.</w:t>
      </w:r>
      <w:r w:rsidR="007A6D70"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11.4.4</w:t>
      </w:r>
      <w:r w:rsidR="007A6D70"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：删除了检查最小</w:t>
      </w:r>
      <w:r w:rsidRPr="00886EC2">
        <w:rPr>
          <w:rFonts w:ascii="Times New Roman" w:eastAsia="宋体" w:hAnsi="Times New Roman" w:hint="eastAsia"/>
          <w:color w:val="000000" w:themeColor="text1"/>
          <w:lang w:eastAsia="zh-CN"/>
        </w:rPr>
        <w:t>RF</w:t>
      </w:r>
      <w:r w:rsidRPr="00886EC2">
        <w:rPr>
          <w:rFonts w:ascii="Times New Roman" w:eastAsia="宋体" w:hAnsi="Times New Roman" w:hint="eastAsia"/>
          <w:color w:val="000000" w:themeColor="text1"/>
          <w:lang w:eastAsia="zh-CN"/>
        </w:rPr>
        <w:t>的要求。使用混合校准模型的浓度增加了单个</w:t>
      </w:r>
      <w:r w:rsidRPr="00886EC2">
        <w:rPr>
          <w:rFonts w:ascii="Times New Roman" w:eastAsia="宋体" w:hAnsi="Times New Roman" w:hint="eastAsia"/>
          <w:color w:val="000000" w:themeColor="text1"/>
          <w:lang w:eastAsia="zh-CN"/>
        </w:rPr>
        <w:t>CCV</w:t>
      </w:r>
      <w:r w:rsidRPr="00886EC2">
        <w:rPr>
          <w:rFonts w:ascii="Times New Roman" w:eastAsia="宋体" w:hAnsi="Times New Roman" w:hint="eastAsia"/>
          <w:color w:val="000000" w:themeColor="text1"/>
          <w:lang w:eastAsia="zh-CN"/>
        </w:rPr>
        <w:t>评估报告的津贴。</w:t>
      </w:r>
    </w:p>
    <w:p w14:paraId="191383C2"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lastRenderedPageBreak/>
        <w:t>49</w:t>
      </w:r>
      <w:r w:rsidR="005D49D3" w:rsidRPr="00886EC2">
        <w:rPr>
          <w:rFonts w:ascii="Times New Roman" w:eastAsia="宋体" w:hAnsi="Times New Roman" w:hint="eastAsia"/>
          <w:color w:val="000000" w:themeColor="text1"/>
          <w:lang w:eastAsia="zh-CN"/>
        </w:rPr>
        <w:t xml:space="preserve">. </w:t>
      </w:r>
      <w:r w:rsidR="007A6D70"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11.4.4.2</w:t>
      </w:r>
      <w:r w:rsidR="007A6D70"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：在没有退化和拖尾检查的情况下增加了关于监控系统性能的注释。</w:t>
      </w:r>
    </w:p>
    <w:p w14:paraId="1CB279F4"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50</w:t>
      </w:r>
      <w:r w:rsidR="005D49D3" w:rsidRPr="00886EC2">
        <w:rPr>
          <w:rFonts w:ascii="Times New Roman" w:eastAsia="宋体" w:hAnsi="Times New Roman" w:hint="eastAsia"/>
          <w:b/>
          <w:color w:val="000000" w:themeColor="text1"/>
          <w:lang w:eastAsia="zh-CN"/>
        </w:rPr>
        <w:t>.</w:t>
      </w:r>
      <w:r w:rsidR="007A6D70"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11.4.6</w:t>
      </w:r>
      <w:r w:rsidR="007A6D70"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：明确要求对</w:t>
      </w:r>
      <w:r w:rsidRPr="00886EC2">
        <w:rPr>
          <w:rFonts w:ascii="Times New Roman" w:eastAsia="宋体" w:hAnsi="Times New Roman" w:hint="eastAsia"/>
          <w:color w:val="000000" w:themeColor="text1"/>
          <w:lang w:eastAsia="zh-CN"/>
        </w:rPr>
        <w:t>CCV</w:t>
      </w:r>
      <w:r w:rsidRPr="00886EC2">
        <w:rPr>
          <w:rFonts w:ascii="Times New Roman" w:eastAsia="宋体" w:hAnsi="Times New Roman" w:hint="eastAsia"/>
          <w:color w:val="000000" w:themeColor="text1"/>
          <w:lang w:eastAsia="zh-CN"/>
        </w:rPr>
        <w:t>进行</w:t>
      </w:r>
      <w:r w:rsidRPr="00886EC2">
        <w:rPr>
          <w:rFonts w:ascii="Times New Roman" w:eastAsia="宋体" w:hAnsi="Times New Roman" w:hint="eastAsia"/>
          <w:color w:val="000000" w:themeColor="text1"/>
          <w:lang w:eastAsia="zh-CN"/>
        </w:rPr>
        <w:t>ISs</w:t>
      </w:r>
      <w:r w:rsidRPr="00886EC2">
        <w:rPr>
          <w:rFonts w:ascii="Times New Roman" w:eastAsia="宋体" w:hAnsi="Times New Roman" w:hint="eastAsia"/>
          <w:color w:val="000000" w:themeColor="text1"/>
          <w:lang w:eastAsia="zh-CN"/>
        </w:rPr>
        <w:t>监控。</w:t>
      </w:r>
    </w:p>
    <w:p w14:paraId="05FD3C44"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51</w:t>
      </w:r>
      <w:r w:rsidR="005D49D3" w:rsidRPr="00886EC2">
        <w:rPr>
          <w:rFonts w:ascii="Times New Roman" w:eastAsia="宋体" w:hAnsi="Times New Roman" w:hint="eastAsia"/>
          <w:b/>
          <w:color w:val="000000" w:themeColor="text1"/>
          <w:lang w:eastAsia="zh-CN"/>
        </w:rPr>
        <w:t>.</w:t>
      </w:r>
      <w:r w:rsidR="007A6D70"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11.5.4</w:t>
      </w:r>
      <w:r w:rsidR="007A6D70"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：膨胀稀释目标范围包括曲线中间。</w:t>
      </w:r>
    </w:p>
    <w:p w14:paraId="5EFDC023"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52</w:t>
      </w:r>
      <w:r w:rsidR="005D49D3" w:rsidRPr="00886EC2">
        <w:rPr>
          <w:rFonts w:ascii="Times New Roman" w:eastAsia="宋体" w:hAnsi="Times New Roman" w:hint="eastAsia"/>
          <w:color w:val="000000" w:themeColor="text1"/>
          <w:lang w:eastAsia="zh-CN"/>
        </w:rPr>
        <w:t xml:space="preserve">. </w:t>
      </w:r>
      <w:r w:rsidR="007A6D70"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11.6.1</w:t>
      </w:r>
      <w:r w:rsidR="007A6D70"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：增加需要评估目标分析物绝对位移的语言。为分析物增加了更多的变化语言。修订的</w:t>
      </w:r>
      <w:r w:rsidRPr="00886EC2">
        <w:rPr>
          <w:rFonts w:ascii="Times New Roman" w:eastAsia="宋体" w:hAnsi="Times New Roman" w:hint="eastAsia"/>
          <w:color w:val="000000" w:themeColor="text1"/>
          <w:lang w:eastAsia="zh-CN"/>
        </w:rPr>
        <w:t>RRT</w:t>
      </w:r>
      <w:r w:rsidRPr="00886EC2">
        <w:rPr>
          <w:rFonts w:ascii="Times New Roman" w:eastAsia="宋体" w:hAnsi="Times New Roman" w:hint="eastAsia"/>
          <w:color w:val="000000" w:themeColor="text1"/>
          <w:lang w:eastAsia="zh-CN"/>
        </w:rPr>
        <w:t>是评估</w:t>
      </w:r>
      <w:r w:rsidRPr="00886EC2">
        <w:rPr>
          <w:rFonts w:ascii="Times New Roman" w:eastAsia="宋体" w:hAnsi="Times New Roman" w:hint="eastAsia"/>
          <w:color w:val="000000" w:themeColor="text1"/>
          <w:lang w:eastAsia="zh-CN"/>
        </w:rPr>
        <w:t>RT</w:t>
      </w:r>
      <w:r w:rsidRPr="00886EC2">
        <w:rPr>
          <w:rFonts w:ascii="Times New Roman" w:eastAsia="宋体" w:hAnsi="Times New Roman" w:hint="eastAsia"/>
          <w:color w:val="000000" w:themeColor="text1"/>
          <w:lang w:eastAsia="zh-CN"/>
        </w:rPr>
        <w:t>转移的替代方法。</w:t>
      </w:r>
    </w:p>
    <w:p w14:paraId="47C0EAD6"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53</w:t>
      </w:r>
      <w:r w:rsidR="005D49D3" w:rsidRPr="00886EC2">
        <w:rPr>
          <w:rFonts w:ascii="Times New Roman" w:eastAsia="宋体" w:hAnsi="Times New Roman" w:hint="eastAsia"/>
          <w:b/>
          <w:color w:val="000000" w:themeColor="text1"/>
          <w:lang w:eastAsia="zh-CN"/>
        </w:rPr>
        <w:t>.</w:t>
      </w:r>
      <w:r w:rsidR="007A6D70"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11.6.1.4</w:t>
      </w:r>
      <w:r w:rsidR="007A6D70"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：更新了验证峰值分辨率的计算。</w:t>
      </w:r>
    </w:p>
    <w:p w14:paraId="4EFDF1B4"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54</w:t>
      </w:r>
      <w:r w:rsidR="005D49D3" w:rsidRPr="00886EC2">
        <w:rPr>
          <w:rFonts w:ascii="Times New Roman" w:eastAsia="宋体" w:hAnsi="Times New Roman" w:hint="eastAsia"/>
          <w:b/>
          <w:color w:val="000000" w:themeColor="text1"/>
          <w:lang w:eastAsia="zh-CN"/>
        </w:rPr>
        <w:t>.</w:t>
      </w:r>
      <w:r w:rsidR="007A6D70"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11.6.2</w:t>
      </w:r>
      <w:r w:rsidR="007A6D70"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：修订的暂定识别语言。</w:t>
      </w:r>
    </w:p>
    <w:p w14:paraId="7F2E57AF"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55</w:t>
      </w:r>
      <w:r w:rsidR="005D49D3" w:rsidRPr="00886EC2">
        <w:rPr>
          <w:rFonts w:ascii="Times New Roman" w:eastAsia="宋体" w:hAnsi="Times New Roman" w:hint="eastAsia"/>
          <w:b/>
          <w:color w:val="000000" w:themeColor="text1"/>
          <w:lang w:eastAsia="zh-CN"/>
        </w:rPr>
        <w:t>.</w:t>
      </w:r>
      <w:r w:rsidR="007A6D70"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11.7.5</w:t>
      </w:r>
      <w:r w:rsidR="007A6D70"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：添加了使用低分辨率和高分辨率质谱法作为同系物系统进行</w:t>
      </w:r>
      <w:r w:rsidRPr="00886EC2">
        <w:rPr>
          <w:rFonts w:ascii="Times New Roman" w:eastAsia="宋体" w:hAnsi="Times New Roman" w:hint="eastAsia"/>
          <w:color w:val="000000" w:themeColor="text1"/>
          <w:lang w:eastAsia="zh-CN"/>
        </w:rPr>
        <w:t>PCB</w:t>
      </w:r>
      <w:r w:rsidRPr="00886EC2">
        <w:rPr>
          <w:rFonts w:ascii="Times New Roman" w:eastAsia="宋体" w:hAnsi="Times New Roman" w:hint="eastAsia"/>
          <w:color w:val="000000" w:themeColor="text1"/>
          <w:lang w:eastAsia="zh-CN"/>
        </w:rPr>
        <w:t>分析作为个体同源物的参考。</w:t>
      </w:r>
    </w:p>
    <w:p w14:paraId="2FE6D7DA"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56</w:t>
      </w:r>
      <w:r w:rsidR="005D49D3" w:rsidRPr="00886EC2">
        <w:rPr>
          <w:rFonts w:ascii="Times New Roman" w:eastAsia="宋体" w:hAnsi="Times New Roman" w:hint="eastAsia"/>
          <w:b/>
          <w:color w:val="000000" w:themeColor="text1"/>
          <w:lang w:eastAsia="zh-CN"/>
        </w:rPr>
        <w:t xml:space="preserve">. </w:t>
      </w:r>
      <w:r w:rsidR="007A6D70"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11.7.6</w:t>
      </w:r>
      <w:r w:rsidR="007A6D70"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w:t>
      </w:r>
      <w:r w:rsidRPr="00886EC2">
        <w:rPr>
          <w:rFonts w:ascii="Times New Roman" w:eastAsia="宋体" w:hAnsi="Times New Roman" w:hint="eastAsia"/>
          <w:color w:val="000000" w:themeColor="text1"/>
          <w:lang w:eastAsia="zh-CN"/>
        </w:rPr>
        <w:t>TPH</w:t>
      </w:r>
      <w:r w:rsidRPr="00886EC2">
        <w:rPr>
          <w:rFonts w:ascii="Times New Roman" w:eastAsia="宋体" w:hAnsi="Times New Roman" w:hint="eastAsia"/>
          <w:color w:val="000000" w:themeColor="text1"/>
          <w:lang w:eastAsia="zh-CN"/>
        </w:rPr>
        <w:t>（</w:t>
      </w:r>
      <w:r w:rsidRPr="00886EC2">
        <w:rPr>
          <w:rFonts w:ascii="Times New Roman" w:eastAsia="宋体" w:hAnsi="Times New Roman" w:hint="eastAsia"/>
          <w:color w:val="000000" w:themeColor="text1"/>
          <w:lang w:eastAsia="zh-CN"/>
        </w:rPr>
        <w:t>GRO</w:t>
      </w:r>
      <w:r w:rsidRPr="00886EC2">
        <w:rPr>
          <w:rFonts w:ascii="Times New Roman" w:eastAsia="宋体" w:hAnsi="Times New Roman" w:hint="eastAsia"/>
          <w:color w:val="000000" w:themeColor="text1"/>
          <w:lang w:eastAsia="zh-CN"/>
        </w:rPr>
        <w:t>和</w:t>
      </w:r>
      <w:r w:rsidRPr="00886EC2">
        <w:rPr>
          <w:rFonts w:ascii="Times New Roman" w:eastAsia="宋体" w:hAnsi="Times New Roman" w:hint="eastAsia"/>
          <w:color w:val="000000" w:themeColor="text1"/>
          <w:lang w:eastAsia="zh-CN"/>
        </w:rPr>
        <w:t>DRO</w:t>
      </w:r>
      <w:r w:rsidRPr="00886EC2">
        <w:rPr>
          <w:rFonts w:ascii="Times New Roman" w:eastAsia="宋体" w:hAnsi="Times New Roman" w:hint="eastAsia"/>
          <w:color w:val="000000" w:themeColor="text1"/>
          <w:lang w:eastAsia="zh-CN"/>
        </w:rPr>
        <w:t>）的澄清语言。增加使用</w:t>
      </w:r>
      <w:r w:rsidRPr="00886EC2">
        <w:rPr>
          <w:rFonts w:ascii="Times New Roman" w:eastAsia="宋体" w:hAnsi="Times New Roman" w:hint="eastAsia"/>
          <w:color w:val="000000" w:themeColor="text1"/>
          <w:lang w:eastAsia="zh-CN"/>
        </w:rPr>
        <w:t>GC / MS</w:t>
      </w:r>
      <w:r w:rsidRPr="00886EC2">
        <w:rPr>
          <w:rFonts w:ascii="Times New Roman" w:eastAsia="宋体" w:hAnsi="Times New Roman" w:hint="eastAsia"/>
          <w:color w:val="000000" w:themeColor="text1"/>
          <w:lang w:eastAsia="zh-CN"/>
        </w:rPr>
        <w:t>分析的津贴。</w:t>
      </w:r>
    </w:p>
    <w:p w14:paraId="45F382AA"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57</w:t>
      </w:r>
      <w:r w:rsidR="005D49D3" w:rsidRPr="00886EC2">
        <w:rPr>
          <w:rFonts w:ascii="Times New Roman" w:eastAsia="宋体" w:hAnsi="Times New Roman" w:hint="eastAsia"/>
          <w:b/>
          <w:color w:val="000000" w:themeColor="text1"/>
          <w:lang w:eastAsia="zh-CN"/>
        </w:rPr>
        <w:t>.</w:t>
      </w:r>
      <w:r w:rsidR="007A6D70"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13.0</w:t>
      </w:r>
      <w:r w:rsidR="007A6D70"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：删除对表的所有引用，并替换为：</w:t>
      </w:r>
      <w:r w:rsidRPr="00886EC2">
        <w:rPr>
          <w:rFonts w:ascii="Times New Roman" w:eastAsia="宋体" w:hAnsi="Times New Roman" w:hint="eastAsia"/>
          <w:color w:val="000000" w:themeColor="text1"/>
          <w:lang w:eastAsia="zh-CN"/>
        </w:rPr>
        <w:t>http://www.epa.gov/hw-sw846/validated-test-method-8270e-semivolatile-organic-compounds-gas-chromatographymass-spectrometry</w:t>
      </w:r>
      <w:r w:rsidRPr="00886EC2">
        <w:rPr>
          <w:rFonts w:ascii="Times New Roman" w:eastAsia="宋体" w:hAnsi="Times New Roman" w:hint="eastAsia"/>
          <w:color w:val="000000" w:themeColor="text1"/>
          <w:lang w:eastAsia="zh-CN"/>
        </w:rPr>
        <w:t>。</w:t>
      </w:r>
    </w:p>
    <w:p w14:paraId="29E87DA4"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58</w:t>
      </w:r>
      <w:r w:rsidR="005D49D3" w:rsidRPr="00886EC2">
        <w:rPr>
          <w:rFonts w:ascii="Times New Roman" w:eastAsia="宋体" w:hAnsi="Times New Roman" w:hint="eastAsia"/>
          <w:b/>
          <w:color w:val="000000" w:themeColor="text1"/>
          <w:lang w:eastAsia="zh-CN"/>
        </w:rPr>
        <w:t>.</w:t>
      </w:r>
      <w:r w:rsidR="007A6D70"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14</w:t>
      </w:r>
      <w:r w:rsidR="007A6D70"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和</w:t>
      </w:r>
      <w:r w:rsidR="007A6D70"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15</w:t>
      </w:r>
      <w:r w:rsidR="007A6D70"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：以前的</w:t>
      </w:r>
      <w:r w:rsidRPr="00886EC2">
        <w:rPr>
          <w:rFonts w:ascii="Times New Roman" w:eastAsia="宋体" w:hAnsi="Times New Roman" w:hint="eastAsia"/>
          <w:color w:val="000000" w:themeColor="text1"/>
          <w:lang w:eastAsia="zh-CN"/>
        </w:rPr>
        <w:t>ACS</w:t>
      </w:r>
      <w:r w:rsidRPr="00886EC2">
        <w:rPr>
          <w:rFonts w:ascii="Times New Roman" w:eastAsia="宋体" w:hAnsi="Times New Roman" w:hint="eastAsia"/>
          <w:color w:val="000000" w:themeColor="text1"/>
          <w:lang w:eastAsia="zh-CN"/>
        </w:rPr>
        <w:t>文档的网站链接已更新，因为列出的旧文档不再可用。参考文献更新为</w:t>
      </w:r>
      <w:r w:rsidRPr="00886EC2">
        <w:rPr>
          <w:rFonts w:ascii="Times New Roman" w:eastAsia="宋体" w:hAnsi="Times New Roman" w:hint="eastAsia"/>
          <w:color w:val="000000" w:themeColor="text1"/>
          <w:lang w:eastAsia="zh-CN"/>
        </w:rPr>
        <w:t>http://www.acs.org/content/dam/acsorg/about/governance/committees/chemicalsafety/publications/ less-is-better.pdf</w:t>
      </w:r>
      <w:r w:rsidRPr="00886EC2">
        <w:rPr>
          <w:rFonts w:ascii="Times New Roman" w:eastAsia="宋体" w:hAnsi="Times New Roman" w:hint="eastAsia"/>
          <w:color w:val="000000" w:themeColor="text1"/>
          <w:lang w:eastAsia="zh-CN"/>
        </w:rPr>
        <w:t>和</w:t>
      </w:r>
      <w:r w:rsidRPr="00886EC2">
        <w:rPr>
          <w:rFonts w:ascii="Times New Roman" w:eastAsia="宋体" w:hAnsi="Times New Roman" w:hint="eastAsia"/>
          <w:color w:val="000000" w:themeColor="text1"/>
          <w:lang w:eastAsia="zh-CN"/>
        </w:rPr>
        <w:t>http://www.labsafetyinstitute.org/FreeDocs /WasteMgmt.pdf</w:t>
      </w:r>
      <w:r w:rsidRPr="00886EC2">
        <w:rPr>
          <w:rFonts w:ascii="Times New Roman" w:eastAsia="宋体" w:hAnsi="Times New Roman" w:hint="eastAsia"/>
          <w:color w:val="000000" w:themeColor="text1"/>
          <w:lang w:eastAsia="zh-CN"/>
        </w:rPr>
        <w:t>。</w:t>
      </w:r>
    </w:p>
    <w:p w14:paraId="5728B3CD" w14:textId="77777777" w:rsidR="006D3412" w:rsidRPr="00886EC2" w:rsidRDefault="006D3412"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59</w:t>
      </w:r>
      <w:r w:rsidR="005D49D3" w:rsidRPr="00886EC2">
        <w:rPr>
          <w:rFonts w:ascii="Times New Roman" w:eastAsia="宋体" w:hAnsi="Times New Roman" w:hint="eastAsia"/>
          <w:b/>
          <w:color w:val="000000" w:themeColor="text1"/>
          <w:lang w:eastAsia="zh-CN"/>
        </w:rPr>
        <w:t>.</w:t>
      </w:r>
      <w:r w:rsidR="007A6D70" w:rsidRPr="00886EC2">
        <w:rPr>
          <w:rFonts w:ascii="Times New Roman" w:eastAsia="宋体" w:hAnsi="Times New Roman" w:hint="eastAsia"/>
          <w:color w:val="000000" w:themeColor="text1"/>
          <w:lang w:eastAsia="zh-CN"/>
        </w:rPr>
        <w:t>第</w:t>
      </w:r>
      <w:r w:rsidRPr="00886EC2">
        <w:rPr>
          <w:rFonts w:ascii="Times New Roman" w:eastAsia="宋体" w:hAnsi="Times New Roman" w:hint="eastAsia"/>
          <w:color w:val="000000" w:themeColor="text1"/>
          <w:lang w:eastAsia="zh-CN"/>
        </w:rPr>
        <w:t>16.0</w:t>
      </w:r>
      <w:r w:rsidR="007A6D70" w:rsidRPr="00886EC2">
        <w:rPr>
          <w:rFonts w:ascii="Times New Roman" w:eastAsia="宋体" w:hAnsi="Times New Roman" w:hint="eastAsia"/>
          <w:color w:val="000000" w:themeColor="text1"/>
          <w:lang w:eastAsia="zh-CN"/>
        </w:rPr>
        <w:t>节</w:t>
      </w:r>
      <w:r w:rsidRPr="00886EC2">
        <w:rPr>
          <w:rFonts w:ascii="Times New Roman" w:eastAsia="宋体" w:hAnsi="Times New Roman" w:hint="eastAsia"/>
          <w:color w:val="000000" w:themeColor="text1"/>
          <w:lang w:eastAsia="zh-CN"/>
        </w:rPr>
        <w:t>：增加</w:t>
      </w:r>
      <w:r w:rsidRPr="00886EC2">
        <w:rPr>
          <w:rFonts w:ascii="Times New Roman" w:eastAsia="宋体" w:hAnsi="Times New Roman" w:hint="eastAsia"/>
          <w:color w:val="000000" w:themeColor="text1"/>
          <w:lang w:eastAsia="zh-CN"/>
        </w:rPr>
        <w:t>DOD</w:t>
      </w:r>
      <w:r w:rsidRPr="00886EC2">
        <w:rPr>
          <w:rFonts w:ascii="Times New Roman" w:eastAsia="宋体" w:hAnsi="Times New Roman" w:hint="eastAsia"/>
          <w:color w:val="000000" w:themeColor="text1"/>
          <w:lang w:eastAsia="zh-CN"/>
        </w:rPr>
        <w:t>数据的参考。增加了</w:t>
      </w:r>
      <w:r w:rsidRPr="00886EC2">
        <w:rPr>
          <w:rFonts w:ascii="Times New Roman" w:eastAsia="宋体" w:hAnsi="Times New Roman" w:hint="eastAsia"/>
          <w:color w:val="000000" w:themeColor="text1"/>
          <w:lang w:eastAsia="zh-CN"/>
        </w:rPr>
        <w:t>PCB</w:t>
      </w:r>
      <w:r w:rsidRPr="00886EC2">
        <w:rPr>
          <w:rFonts w:ascii="Times New Roman" w:eastAsia="宋体" w:hAnsi="Times New Roman" w:hint="eastAsia"/>
          <w:color w:val="000000" w:themeColor="text1"/>
          <w:lang w:eastAsia="zh-CN"/>
        </w:rPr>
        <w:t>分析的参考。</w:t>
      </w:r>
    </w:p>
    <w:p w14:paraId="4F86944A" w14:textId="77777777" w:rsidR="006D3412" w:rsidRPr="00886EC2" w:rsidRDefault="005D49D3"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60.</w:t>
      </w:r>
      <w:r w:rsidR="006D3412" w:rsidRPr="00886EC2">
        <w:rPr>
          <w:rFonts w:ascii="Times New Roman" w:eastAsia="宋体" w:hAnsi="Times New Roman" w:hint="eastAsia"/>
          <w:color w:val="000000" w:themeColor="text1"/>
          <w:lang w:eastAsia="zh-CN"/>
        </w:rPr>
        <w:t>表</w:t>
      </w:r>
      <w:r w:rsidR="006D3412" w:rsidRPr="00886EC2">
        <w:rPr>
          <w:rFonts w:ascii="Times New Roman" w:eastAsia="宋体" w:hAnsi="Times New Roman" w:hint="eastAsia"/>
          <w:color w:val="000000" w:themeColor="text1"/>
          <w:lang w:eastAsia="zh-CN"/>
        </w:rPr>
        <w:t>1</w:t>
      </w:r>
      <w:r w:rsidR="006D3412" w:rsidRPr="00886EC2">
        <w:rPr>
          <w:rFonts w:ascii="Times New Roman" w:eastAsia="宋体" w:hAnsi="Times New Roman" w:hint="eastAsia"/>
          <w:color w:val="000000" w:themeColor="text1"/>
          <w:lang w:eastAsia="zh-CN"/>
        </w:rPr>
        <w:t>：用建议的离子添加新的分析物。删除了</w:t>
      </w:r>
      <w:r w:rsidRPr="00886EC2">
        <w:rPr>
          <w:rFonts w:ascii="Times New Roman" w:eastAsia="宋体" w:hAnsi="Times New Roman" w:hint="eastAsia"/>
          <w:color w:val="000000" w:themeColor="text1"/>
          <w:lang w:eastAsia="zh-CN"/>
        </w:rPr>
        <w:t>氨氯分</w:t>
      </w:r>
      <w:r w:rsidR="006D3412" w:rsidRPr="00886EC2">
        <w:rPr>
          <w:rFonts w:ascii="Times New Roman" w:eastAsia="宋体" w:hAnsi="Times New Roman" w:hint="eastAsia"/>
          <w:color w:val="000000" w:themeColor="text1"/>
          <w:lang w:eastAsia="zh-CN"/>
        </w:rPr>
        <w:t>。</w:t>
      </w:r>
    </w:p>
    <w:p w14:paraId="78F3CC65" w14:textId="77777777" w:rsidR="006D3412" w:rsidRPr="00886EC2" w:rsidRDefault="005D49D3"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61.</w:t>
      </w:r>
      <w:r w:rsidR="006D3412" w:rsidRPr="00886EC2">
        <w:rPr>
          <w:rFonts w:ascii="Times New Roman" w:eastAsia="宋体" w:hAnsi="Times New Roman" w:hint="eastAsia"/>
          <w:color w:val="000000" w:themeColor="text1"/>
          <w:lang w:eastAsia="zh-CN"/>
        </w:rPr>
        <w:t>表</w:t>
      </w:r>
      <w:r w:rsidR="006D3412" w:rsidRPr="00886EC2">
        <w:rPr>
          <w:rFonts w:ascii="Times New Roman" w:eastAsia="宋体" w:hAnsi="Times New Roman" w:hint="eastAsia"/>
          <w:color w:val="000000" w:themeColor="text1"/>
          <w:lang w:eastAsia="zh-CN"/>
        </w:rPr>
        <w:t>2</w:t>
      </w:r>
      <w:r w:rsidR="006D3412" w:rsidRPr="00886EC2">
        <w:rPr>
          <w:rFonts w:ascii="Times New Roman" w:eastAsia="宋体" w:hAnsi="Times New Roman" w:hint="eastAsia"/>
          <w:color w:val="000000" w:themeColor="text1"/>
          <w:lang w:eastAsia="zh-CN"/>
        </w:rPr>
        <w:t>：删除了</w:t>
      </w:r>
      <w:r w:rsidR="006D3412" w:rsidRPr="00886EC2">
        <w:rPr>
          <w:rFonts w:ascii="Times New Roman" w:eastAsia="宋体" w:hAnsi="Times New Roman" w:hint="eastAsia"/>
          <w:color w:val="000000" w:themeColor="text1"/>
          <w:lang w:eastAsia="zh-CN"/>
        </w:rPr>
        <w:t>LLOQ</w:t>
      </w:r>
      <w:r w:rsidR="006D3412" w:rsidRPr="00886EC2">
        <w:rPr>
          <w:rFonts w:ascii="Times New Roman" w:eastAsia="宋体" w:hAnsi="Times New Roman" w:hint="eastAsia"/>
          <w:color w:val="000000" w:themeColor="text1"/>
          <w:lang w:eastAsia="zh-CN"/>
        </w:rPr>
        <w:t>限制。取代</w:t>
      </w:r>
      <w:r w:rsidR="006D3412" w:rsidRPr="00886EC2">
        <w:rPr>
          <w:rFonts w:ascii="Times New Roman" w:eastAsia="宋体" w:hAnsi="Times New Roman" w:hint="eastAsia"/>
          <w:color w:val="000000" w:themeColor="text1"/>
          <w:lang w:eastAsia="zh-CN"/>
        </w:rPr>
        <w:t>2012</w:t>
      </w:r>
      <w:r w:rsidR="006D3412" w:rsidRPr="00886EC2">
        <w:rPr>
          <w:rFonts w:ascii="Times New Roman" w:eastAsia="宋体" w:hAnsi="Times New Roman" w:hint="eastAsia"/>
          <w:color w:val="000000" w:themeColor="text1"/>
          <w:lang w:eastAsia="zh-CN"/>
        </w:rPr>
        <w:t>年</w:t>
      </w:r>
      <w:r w:rsidR="006D3412" w:rsidRPr="00886EC2">
        <w:rPr>
          <w:rFonts w:ascii="Times New Roman" w:eastAsia="宋体" w:hAnsi="Times New Roman" w:hint="eastAsia"/>
          <w:color w:val="000000" w:themeColor="text1"/>
          <w:lang w:eastAsia="zh-CN"/>
        </w:rPr>
        <w:t>DOD</w:t>
      </w:r>
      <w:r w:rsidR="006D3412" w:rsidRPr="00886EC2">
        <w:rPr>
          <w:rFonts w:ascii="Times New Roman" w:eastAsia="宋体" w:hAnsi="Times New Roman" w:hint="eastAsia"/>
          <w:color w:val="000000" w:themeColor="text1"/>
          <w:lang w:eastAsia="zh-CN"/>
        </w:rPr>
        <w:t>研究数据。</w:t>
      </w:r>
    </w:p>
    <w:p w14:paraId="3BF54603" w14:textId="77777777" w:rsidR="006D3412" w:rsidRPr="00886EC2" w:rsidRDefault="005D49D3"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62.</w:t>
      </w:r>
      <w:r w:rsidR="006D3412" w:rsidRPr="00886EC2">
        <w:rPr>
          <w:rFonts w:ascii="Times New Roman" w:eastAsia="宋体" w:hAnsi="Times New Roman" w:hint="eastAsia"/>
          <w:color w:val="000000" w:themeColor="text1"/>
          <w:lang w:eastAsia="zh-CN"/>
        </w:rPr>
        <w:t>表</w:t>
      </w:r>
      <w:r w:rsidR="006D3412" w:rsidRPr="00886EC2">
        <w:rPr>
          <w:rFonts w:ascii="Times New Roman" w:eastAsia="宋体" w:hAnsi="Times New Roman" w:hint="eastAsia"/>
          <w:color w:val="000000" w:themeColor="text1"/>
          <w:lang w:eastAsia="zh-CN"/>
        </w:rPr>
        <w:t>3</w:t>
      </w:r>
      <w:r w:rsidR="006D3412" w:rsidRPr="00886EC2">
        <w:rPr>
          <w:rFonts w:ascii="Times New Roman" w:eastAsia="宋体" w:hAnsi="Times New Roman" w:hint="eastAsia"/>
          <w:color w:val="000000" w:themeColor="text1"/>
          <w:lang w:eastAsia="zh-CN"/>
        </w:rPr>
        <w:t>：根据</w:t>
      </w:r>
      <w:r w:rsidR="006D3412" w:rsidRPr="00886EC2">
        <w:rPr>
          <w:rFonts w:ascii="Times New Roman" w:eastAsia="宋体" w:hAnsi="Times New Roman" w:hint="eastAsia"/>
          <w:color w:val="000000" w:themeColor="text1"/>
          <w:lang w:eastAsia="zh-CN"/>
        </w:rPr>
        <w:t>EPA</w:t>
      </w:r>
      <w:r w:rsidR="006D3412" w:rsidRPr="00886EC2">
        <w:rPr>
          <w:rFonts w:ascii="Times New Roman" w:eastAsia="宋体" w:hAnsi="Times New Roman" w:hint="eastAsia"/>
          <w:color w:val="000000" w:themeColor="text1"/>
          <w:lang w:eastAsia="zh-CN"/>
        </w:rPr>
        <w:t>方法</w:t>
      </w:r>
      <w:r w:rsidR="006D3412" w:rsidRPr="00886EC2">
        <w:rPr>
          <w:rFonts w:ascii="Times New Roman" w:eastAsia="宋体" w:hAnsi="Times New Roman" w:hint="eastAsia"/>
          <w:color w:val="000000" w:themeColor="text1"/>
          <w:lang w:eastAsia="zh-CN"/>
        </w:rPr>
        <w:t>525.3</w:t>
      </w:r>
      <w:r w:rsidR="006D3412" w:rsidRPr="00886EC2">
        <w:rPr>
          <w:rFonts w:ascii="Times New Roman" w:eastAsia="宋体" w:hAnsi="Times New Roman" w:hint="eastAsia"/>
          <w:color w:val="000000" w:themeColor="text1"/>
          <w:lang w:eastAsia="zh-CN"/>
        </w:rPr>
        <w:t>的标准更新了</w:t>
      </w:r>
      <w:r w:rsidR="006D3412" w:rsidRPr="00886EC2">
        <w:rPr>
          <w:rFonts w:ascii="Times New Roman" w:eastAsia="宋体" w:hAnsi="Times New Roman" w:hint="eastAsia"/>
          <w:color w:val="000000" w:themeColor="text1"/>
          <w:lang w:eastAsia="zh-CN"/>
        </w:rPr>
        <w:t>DFTPP</w:t>
      </w:r>
      <w:r w:rsidR="006D3412" w:rsidRPr="00886EC2">
        <w:rPr>
          <w:rFonts w:ascii="Times New Roman" w:eastAsia="宋体" w:hAnsi="Times New Roman" w:hint="eastAsia"/>
          <w:color w:val="000000" w:themeColor="text1"/>
          <w:lang w:eastAsia="zh-CN"/>
        </w:rPr>
        <w:t>标准。</w:t>
      </w:r>
    </w:p>
    <w:p w14:paraId="4B8BBCBA" w14:textId="77777777" w:rsidR="006D3412" w:rsidRPr="00886EC2" w:rsidRDefault="005D49D3"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63</w:t>
      </w:r>
      <w:r w:rsidRPr="00886EC2">
        <w:rPr>
          <w:rFonts w:ascii="Times New Roman" w:eastAsia="宋体" w:hAnsi="Times New Roman" w:hint="eastAsia"/>
          <w:color w:val="000000" w:themeColor="text1"/>
          <w:lang w:eastAsia="zh-CN"/>
        </w:rPr>
        <w:t xml:space="preserve">. </w:t>
      </w:r>
      <w:r w:rsidR="006D3412" w:rsidRPr="00886EC2">
        <w:rPr>
          <w:rFonts w:ascii="Times New Roman" w:eastAsia="宋体" w:hAnsi="Times New Roman" w:hint="eastAsia"/>
          <w:color w:val="000000" w:themeColor="text1"/>
          <w:lang w:eastAsia="zh-CN"/>
        </w:rPr>
        <w:t>表</w:t>
      </w:r>
      <w:r w:rsidR="006D3412" w:rsidRPr="00886EC2">
        <w:rPr>
          <w:rFonts w:ascii="Times New Roman" w:eastAsia="宋体" w:hAnsi="Times New Roman" w:hint="eastAsia"/>
          <w:color w:val="000000" w:themeColor="text1"/>
          <w:lang w:eastAsia="zh-CN"/>
        </w:rPr>
        <w:t>4</w:t>
      </w:r>
      <w:r w:rsidR="006D3412" w:rsidRPr="00886EC2">
        <w:rPr>
          <w:rFonts w:ascii="Times New Roman" w:eastAsia="宋体" w:hAnsi="Times New Roman" w:hint="eastAsia"/>
          <w:color w:val="000000" w:themeColor="text1"/>
          <w:lang w:eastAsia="zh-CN"/>
        </w:rPr>
        <w:t>：最小</w:t>
      </w:r>
      <w:r w:rsidR="006D3412" w:rsidRPr="00886EC2">
        <w:rPr>
          <w:rFonts w:ascii="Times New Roman" w:eastAsia="宋体" w:hAnsi="Times New Roman" w:hint="eastAsia"/>
          <w:color w:val="000000" w:themeColor="text1"/>
          <w:lang w:eastAsia="zh-CN"/>
        </w:rPr>
        <w:t>RF</w:t>
      </w:r>
      <w:r w:rsidR="006D3412" w:rsidRPr="00886EC2">
        <w:rPr>
          <w:rFonts w:ascii="Times New Roman" w:eastAsia="宋体" w:hAnsi="Times New Roman" w:hint="eastAsia"/>
          <w:color w:val="000000" w:themeColor="text1"/>
          <w:lang w:eastAsia="zh-CN"/>
        </w:rPr>
        <w:t>表更名为指导。小心加入下表。化合物按名称按字母顺序排列。</w:t>
      </w:r>
    </w:p>
    <w:p w14:paraId="4AD40B07" w14:textId="77777777" w:rsidR="006D3412" w:rsidRPr="00886EC2" w:rsidRDefault="005D49D3"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64</w:t>
      </w:r>
      <w:r w:rsidRPr="00886EC2">
        <w:rPr>
          <w:rFonts w:ascii="Times New Roman" w:eastAsia="宋体" w:hAnsi="Times New Roman" w:hint="eastAsia"/>
          <w:color w:val="000000" w:themeColor="text1"/>
          <w:lang w:eastAsia="zh-CN"/>
        </w:rPr>
        <w:t xml:space="preserve">. </w:t>
      </w:r>
      <w:r w:rsidR="006D3412" w:rsidRPr="00886EC2">
        <w:rPr>
          <w:rFonts w:ascii="Times New Roman" w:eastAsia="宋体" w:hAnsi="Times New Roman" w:hint="eastAsia"/>
          <w:color w:val="000000" w:themeColor="text1"/>
          <w:lang w:eastAsia="zh-CN"/>
        </w:rPr>
        <w:t>表</w:t>
      </w:r>
      <w:r w:rsidR="006D3412" w:rsidRPr="00886EC2">
        <w:rPr>
          <w:rFonts w:ascii="Times New Roman" w:eastAsia="宋体" w:hAnsi="Times New Roman" w:hint="eastAsia"/>
          <w:color w:val="000000" w:themeColor="text1"/>
          <w:lang w:eastAsia="zh-CN"/>
        </w:rPr>
        <w:t>5</w:t>
      </w:r>
      <w:r w:rsidR="006D3412" w:rsidRPr="00886EC2">
        <w:rPr>
          <w:rFonts w:ascii="Times New Roman" w:eastAsia="宋体" w:hAnsi="Times New Roman" w:hint="eastAsia"/>
          <w:color w:val="000000" w:themeColor="text1"/>
          <w:lang w:eastAsia="zh-CN"/>
        </w:rPr>
        <w:t>：添加了建议的</w:t>
      </w:r>
      <w:r w:rsidR="006D3412" w:rsidRPr="00886EC2">
        <w:rPr>
          <w:rFonts w:ascii="Times New Roman" w:eastAsia="宋体" w:hAnsi="Times New Roman" w:hint="eastAsia"/>
          <w:color w:val="000000" w:themeColor="text1"/>
          <w:lang w:eastAsia="zh-CN"/>
        </w:rPr>
        <w:t>IS</w:t>
      </w:r>
      <w:r w:rsidR="006D3412" w:rsidRPr="00886EC2">
        <w:rPr>
          <w:rFonts w:ascii="Times New Roman" w:eastAsia="宋体" w:hAnsi="Times New Roman" w:hint="eastAsia"/>
          <w:color w:val="000000" w:themeColor="text1"/>
          <w:lang w:eastAsia="zh-CN"/>
        </w:rPr>
        <w:t>的新分析物。化合物按名称按字母顺序排列。</w:t>
      </w:r>
    </w:p>
    <w:p w14:paraId="43B7F51E" w14:textId="77777777" w:rsidR="006D3412" w:rsidRPr="00886EC2" w:rsidRDefault="005D49D3" w:rsidP="006D3412">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65.</w:t>
      </w:r>
      <w:r w:rsidR="006D3412" w:rsidRPr="00886EC2">
        <w:rPr>
          <w:rFonts w:ascii="Times New Roman" w:eastAsia="宋体" w:hAnsi="Times New Roman" w:hint="eastAsia"/>
          <w:color w:val="000000" w:themeColor="text1"/>
          <w:lang w:eastAsia="zh-CN"/>
        </w:rPr>
        <w:t>表</w:t>
      </w:r>
      <w:r w:rsidR="006D3412" w:rsidRPr="00886EC2">
        <w:rPr>
          <w:rFonts w:ascii="Times New Roman" w:eastAsia="宋体" w:hAnsi="Times New Roman" w:hint="eastAsia"/>
          <w:color w:val="000000" w:themeColor="text1"/>
          <w:lang w:eastAsia="zh-CN"/>
        </w:rPr>
        <w:t>6-22</w:t>
      </w:r>
      <w:r w:rsidR="006D3412" w:rsidRPr="00886EC2">
        <w:rPr>
          <w:rFonts w:ascii="Times New Roman" w:eastAsia="宋体" w:hAnsi="Times New Roman" w:hint="eastAsia"/>
          <w:color w:val="000000" w:themeColor="text1"/>
          <w:lang w:eastAsia="zh-CN"/>
        </w:rPr>
        <w:t>：从</w:t>
      </w:r>
      <w:r w:rsidR="006D3412" w:rsidRPr="00886EC2">
        <w:rPr>
          <w:rFonts w:ascii="Times New Roman" w:eastAsia="宋体" w:hAnsi="Times New Roman" w:hint="eastAsia"/>
          <w:color w:val="000000" w:themeColor="text1"/>
          <w:lang w:eastAsia="zh-CN"/>
        </w:rPr>
        <w:t>8270D</w:t>
      </w:r>
      <w:r w:rsidR="006D3412" w:rsidRPr="00886EC2">
        <w:rPr>
          <w:rFonts w:ascii="Times New Roman" w:eastAsia="宋体" w:hAnsi="Times New Roman" w:hint="eastAsia"/>
          <w:color w:val="000000" w:themeColor="text1"/>
          <w:lang w:eastAsia="zh-CN"/>
        </w:rPr>
        <w:t>中删除表</w:t>
      </w:r>
      <w:r w:rsidR="006D3412" w:rsidRPr="00886EC2">
        <w:rPr>
          <w:rFonts w:ascii="Times New Roman" w:eastAsia="宋体" w:hAnsi="Times New Roman" w:hint="eastAsia"/>
          <w:color w:val="000000" w:themeColor="text1"/>
          <w:lang w:eastAsia="zh-CN"/>
        </w:rPr>
        <w:t>6-22</w:t>
      </w:r>
      <w:r w:rsidR="006D3412" w:rsidRPr="00886EC2">
        <w:rPr>
          <w:rFonts w:ascii="Times New Roman" w:eastAsia="宋体" w:hAnsi="Times New Roman" w:hint="eastAsia"/>
          <w:color w:val="000000" w:themeColor="text1"/>
          <w:lang w:eastAsia="zh-CN"/>
        </w:rPr>
        <w:t>，其中包含性能数据。请参阅</w:t>
      </w:r>
      <w:r w:rsidRPr="00886EC2">
        <w:rPr>
          <w:rFonts w:ascii="Times New Roman" w:eastAsia="宋体" w:hAnsi="Times New Roman" w:hint="eastAsia"/>
          <w:color w:val="000000" w:themeColor="text1"/>
          <w:lang w:eastAsia="zh-CN"/>
        </w:rPr>
        <w:t>13</w:t>
      </w:r>
      <w:r w:rsidR="006D3412" w:rsidRPr="00886EC2">
        <w:rPr>
          <w:rFonts w:ascii="Times New Roman" w:eastAsia="宋体" w:hAnsi="Times New Roman" w:hint="eastAsia"/>
          <w:color w:val="000000" w:themeColor="text1"/>
          <w:lang w:eastAsia="zh-CN"/>
        </w:rPr>
        <w:t>中的网页链接。</w:t>
      </w:r>
    </w:p>
    <w:p w14:paraId="0343571E" w14:textId="77777777" w:rsidR="005D49D3" w:rsidRPr="00886EC2" w:rsidRDefault="005D49D3" w:rsidP="006D3412">
      <w:pPr>
        <w:spacing w:after="0" w:line="360" w:lineRule="auto"/>
        <w:rPr>
          <w:rFonts w:ascii="Times New Roman" w:eastAsia="宋体" w:hAnsi="Times New Roman"/>
          <w:color w:val="000000" w:themeColor="text1"/>
          <w:lang w:eastAsia="zh-CN"/>
        </w:rPr>
      </w:pPr>
    </w:p>
    <w:p w14:paraId="4971DDDC" w14:textId="77777777" w:rsidR="005D49D3" w:rsidRPr="00886EC2" w:rsidRDefault="005D49D3" w:rsidP="005D49D3">
      <w:pPr>
        <w:spacing w:after="0" w:line="360" w:lineRule="auto"/>
        <w:rPr>
          <w:rFonts w:ascii="Times New Roman" w:eastAsia="宋体" w:hAnsi="Times New Roman"/>
          <w:color w:val="000000" w:themeColor="text1"/>
          <w:lang w:eastAsia="zh-CN"/>
        </w:rPr>
      </w:pPr>
    </w:p>
    <w:p w14:paraId="30591119" w14:textId="77777777" w:rsidR="005D49D3" w:rsidRPr="00886EC2" w:rsidRDefault="005D49D3" w:rsidP="005D49D3">
      <w:pPr>
        <w:spacing w:after="0" w:line="360" w:lineRule="auto"/>
        <w:rPr>
          <w:rFonts w:ascii="Times New Roman" w:eastAsia="宋体" w:hAnsi="Times New Roman"/>
          <w:color w:val="000000" w:themeColor="text1"/>
          <w:lang w:eastAsia="zh-CN"/>
        </w:rPr>
      </w:pPr>
    </w:p>
    <w:p w14:paraId="63F1C432" w14:textId="77777777" w:rsidR="005D49D3" w:rsidRPr="00886EC2" w:rsidRDefault="005D49D3" w:rsidP="005D49D3">
      <w:pPr>
        <w:spacing w:after="0" w:line="360" w:lineRule="auto"/>
        <w:rPr>
          <w:rFonts w:ascii="Times New Roman" w:eastAsia="宋体" w:hAnsi="Times New Roman"/>
          <w:color w:val="000000" w:themeColor="text1"/>
          <w:lang w:eastAsia="zh-CN"/>
        </w:rPr>
      </w:pPr>
    </w:p>
    <w:p w14:paraId="4D00A361" w14:textId="77777777" w:rsidR="005D49D3" w:rsidRPr="00886EC2" w:rsidRDefault="005D49D3" w:rsidP="005D49D3">
      <w:pPr>
        <w:spacing w:after="0" w:line="360" w:lineRule="auto"/>
        <w:rPr>
          <w:rFonts w:ascii="Times New Roman" w:eastAsia="宋体" w:hAnsi="Times New Roman"/>
          <w:color w:val="000000" w:themeColor="text1"/>
          <w:lang w:eastAsia="zh-CN"/>
        </w:rPr>
      </w:pPr>
    </w:p>
    <w:p w14:paraId="2C88ABB0" w14:textId="77777777" w:rsidR="005D49D3" w:rsidRPr="00886EC2" w:rsidRDefault="005D49D3" w:rsidP="005D49D3">
      <w:pPr>
        <w:spacing w:after="0" w:line="360" w:lineRule="auto"/>
        <w:rPr>
          <w:rFonts w:ascii="Times New Roman" w:eastAsia="宋体" w:hAnsi="Times New Roman"/>
          <w:color w:val="000000" w:themeColor="text1"/>
          <w:lang w:eastAsia="zh-CN"/>
        </w:rPr>
      </w:pPr>
    </w:p>
    <w:p w14:paraId="122F448D" w14:textId="77777777" w:rsidR="005D49D3" w:rsidRPr="00886EC2" w:rsidRDefault="005D49D3" w:rsidP="005D49D3">
      <w:pPr>
        <w:spacing w:after="0" w:line="360" w:lineRule="auto"/>
        <w:rPr>
          <w:rFonts w:ascii="Times New Roman" w:eastAsia="宋体" w:hAnsi="Times New Roman"/>
          <w:color w:val="000000" w:themeColor="text1"/>
          <w:lang w:eastAsia="zh-CN"/>
        </w:rPr>
      </w:pPr>
    </w:p>
    <w:p w14:paraId="3A657EE2" w14:textId="77777777" w:rsidR="005D49D3" w:rsidRPr="00886EC2" w:rsidRDefault="005D49D3" w:rsidP="005D49D3">
      <w:pPr>
        <w:spacing w:after="0" w:line="360" w:lineRule="auto"/>
        <w:rPr>
          <w:rFonts w:ascii="Times New Roman" w:eastAsia="宋体" w:hAnsi="Times New Roman"/>
          <w:color w:val="000000" w:themeColor="text1"/>
          <w:lang w:eastAsia="zh-CN"/>
        </w:rPr>
      </w:pPr>
    </w:p>
    <w:p w14:paraId="62C17DA4" w14:textId="77777777" w:rsidR="005D49D3" w:rsidRPr="00886EC2" w:rsidRDefault="005D49D3" w:rsidP="005D49D3">
      <w:pPr>
        <w:spacing w:after="0" w:line="360" w:lineRule="auto"/>
        <w:rPr>
          <w:rFonts w:ascii="Times New Roman" w:eastAsia="宋体" w:hAnsi="Times New Roman"/>
          <w:color w:val="000000" w:themeColor="text1"/>
          <w:lang w:eastAsia="zh-CN"/>
        </w:rPr>
      </w:pPr>
    </w:p>
    <w:p w14:paraId="33FDD8BE" w14:textId="77777777" w:rsidR="005D49D3" w:rsidRPr="00886EC2" w:rsidRDefault="005D49D3" w:rsidP="005D49D3">
      <w:pPr>
        <w:spacing w:after="0" w:line="360" w:lineRule="auto"/>
        <w:rPr>
          <w:rFonts w:ascii="Times New Roman" w:eastAsia="宋体" w:hAnsi="Times New Roman"/>
          <w:color w:val="000000" w:themeColor="text1"/>
          <w:lang w:eastAsia="zh-CN"/>
        </w:rPr>
      </w:pPr>
    </w:p>
    <w:p w14:paraId="2C70B489" w14:textId="77777777" w:rsidR="005D49D3" w:rsidRPr="00886EC2" w:rsidRDefault="005D49D3" w:rsidP="005D49D3">
      <w:pPr>
        <w:spacing w:after="0" w:line="360" w:lineRule="auto"/>
        <w:rPr>
          <w:rFonts w:ascii="Times New Roman" w:eastAsia="宋体" w:hAnsi="Times New Roman"/>
          <w:color w:val="000000" w:themeColor="text1"/>
          <w:lang w:eastAsia="zh-CN"/>
        </w:rPr>
      </w:pPr>
    </w:p>
    <w:p w14:paraId="7ACAB87E" w14:textId="77777777" w:rsidR="005D49D3" w:rsidRPr="00886EC2" w:rsidRDefault="005D49D3" w:rsidP="005D49D3">
      <w:pPr>
        <w:spacing w:after="0" w:line="360" w:lineRule="auto"/>
        <w:rPr>
          <w:rFonts w:ascii="Times New Roman" w:eastAsia="宋体" w:hAnsi="Times New Roman"/>
          <w:color w:val="000000" w:themeColor="text1"/>
          <w:lang w:eastAsia="zh-CN"/>
        </w:rPr>
      </w:pPr>
    </w:p>
    <w:p w14:paraId="4E14B9FA" w14:textId="77777777" w:rsidR="005D49D3" w:rsidRPr="00886EC2" w:rsidRDefault="005D49D3" w:rsidP="005D49D3">
      <w:pPr>
        <w:spacing w:after="0" w:line="360" w:lineRule="auto"/>
        <w:rPr>
          <w:rFonts w:ascii="Times New Roman" w:eastAsia="宋体" w:hAnsi="Times New Roman"/>
          <w:color w:val="000000" w:themeColor="text1"/>
          <w:lang w:eastAsia="zh-CN"/>
        </w:rPr>
      </w:pPr>
    </w:p>
    <w:p w14:paraId="0C2F7D92" w14:textId="77777777" w:rsidR="005D49D3" w:rsidRPr="00886EC2" w:rsidRDefault="005D49D3" w:rsidP="005D49D3">
      <w:pPr>
        <w:spacing w:after="0" w:line="360" w:lineRule="auto"/>
        <w:jc w:val="center"/>
        <w:rPr>
          <w:rFonts w:ascii="Times New Roman" w:eastAsia="宋体" w:hAnsi="Times New Roman"/>
          <w:b/>
          <w:color w:val="000000" w:themeColor="text1"/>
          <w:lang w:eastAsia="zh-CN"/>
        </w:rPr>
      </w:pPr>
      <w:r w:rsidRPr="00886EC2">
        <w:rPr>
          <w:rFonts w:ascii="Times New Roman" w:eastAsia="宋体" w:hAnsi="Times New Roman" w:hint="eastAsia"/>
          <w:b/>
          <w:color w:val="000000" w:themeColor="text1"/>
          <w:lang w:eastAsia="zh-CN"/>
        </w:rPr>
        <w:lastRenderedPageBreak/>
        <w:t>附录</w:t>
      </w:r>
      <w:r w:rsidRPr="00886EC2">
        <w:rPr>
          <w:rFonts w:ascii="Times New Roman" w:eastAsia="宋体" w:hAnsi="Times New Roman" w:hint="eastAsia"/>
          <w:b/>
          <w:color w:val="000000" w:themeColor="text1"/>
          <w:lang w:eastAsia="zh-CN"/>
        </w:rPr>
        <w:t>B</w:t>
      </w:r>
      <w:r w:rsidRPr="00886EC2">
        <w:rPr>
          <w:rFonts w:ascii="Times New Roman" w:eastAsia="宋体" w:hAnsi="Times New Roman" w:hint="eastAsia"/>
          <w:b/>
          <w:color w:val="000000" w:themeColor="text1"/>
          <w:lang w:eastAsia="zh-CN"/>
        </w:rPr>
        <w:t>：使用氢气载气的指导</w:t>
      </w:r>
    </w:p>
    <w:p w14:paraId="14F10409" w14:textId="77777777" w:rsidR="005D49D3" w:rsidRPr="00886EC2" w:rsidRDefault="005D49D3" w:rsidP="005D49D3">
      <w:pPr>
        <w:spacing w:after="0" w:line="360" w:lineRule="auto"/>
        <w:rPr>
          <w:rFonts w:ascii="Times New Roman" w:eastAsia="宋体" w:hAnsi="Times New Roman"/>
          <w:color w:val="000000" w:themeColor="text1"/>
          <w:lang w:eastAsia="zh-CN"/>
        </w:rPr>
      </w:pPr>
    </w:p>
    <w:p w14:paraId="7D34975F" w14:textId="77777777" w:rsidR="005D49D3" w:rsidRPr="00886EC2" w:rsidRDefault="005D49D3" w:rsidP="005D49D3">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B1.0</w:t>
      </w:r>
      <w:r w:rsidRPr="00886EC2">
        <w:rPr>
          <w:rFonts w:ascii="Times New Roman" w:eastAsia="宋体" w:hAnsi="Times New Roman" w:hint="eastAsia"/>
          <w:color w:val="000000" w:themeColor="text1"/>
          <w:lang w:eastAsia="zh-CN"/>
        </w:rPr>
        <w:t>使用氢载气的指导</w:t>
      </w:r>
    </w:p>
    <w:p w14:paraId="65A00A00" w14:textId="77777777" w:rsidR="005D49D3" w:rsidRPr="00886EC2" w:rsidRDefault="005D49D3" w:rsidP="00B7484A">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B1.1</w:t>
      </w:r>
      <w:r w:rsidRPr="00886EC2">
        <w:rPr>
          <w:rFonts w:ascii="Times New Roman" w:eastAsia="宋体" w:hAnsi="Times New Roman" w:hint="eastAsia"/>
          <w:color w:val="000000" w:themeColor="text1"/>
          <w:lang w:eastAsia="zh-CN"/>
        </w:rPr>
        <w:t>氢气是用于此分析的</w:t>
      </w:r>
      <w:r w:rsidR="00063667" w:rsidRPr="00886EC2">
        <w:rPr>
          <w:rFonts w:ascii="Times New Roman" w:eastAsia="宋体" w:hAnsi="Times New Roman" w:hint="eastAsia"/>
          <w:color w:val="000000" w:themeColor="text1"/>
          <w:lang w:eastAsia="zh-CN"/>
        </w:rPr>
        <w:t>可行</w:t>
      </w:r>
      <w:r w:rsidRPr="00886EC2">
        <w:rPr>
          <w:rFonts w:ascii="Times New Roman" w:eastAsia="宋体" w:hAnsi="Times New Roman" w:hint="eastAsia"/>
          <w:color w:val="000000" w:themeColor="text1"/>
          <w:lang w:eastAsia="zh-CN"/>
        </w:rPr>
        <w:t>的载气。</w:t>
      </w:r>
      <w:r w:rsidR="00D5621E" w:rsidRPr="00886EC2">
        <w:rPr>
          <w:rFonts w:ascii="Times New Roman" w:eastAsia="宋体" w:hAnsi="Times New Roman" w:hint="eastAsia"/>
          <w:color w:val="000000" w:themeColor="text1"/>
          <w:lang w:eastAsia="zh-CN"/>
        </w:rPr>
        <w:t>但也</w:t>
      </w:r>
      <w:r w:rsidRPr="00886EC2">
        <w:rPr>
          <w:rFonts w:ascii="Times New Roman" w:eastAsia="宋体" w:hAnsi="Times New Roman" w:hint="eastAsia"/>
          <w:color w:val="000000" w:themeColor="text1"/>
          <w:lang w:eastAsia="zh-CN"/>
        </w:rPr>
        <w:t>需要进行以下修改以使分析与氦载气相当：</w:t>
      </w:r>
    </w:p>
    <w:p w14:paraId="47AC90D2" w14:textId="77777777" w:rsidR="005D49D3" w:rsidRPr="00886EC2" w:rsidRDefault="005D49D3" w:rsidP="00B7484A">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B1.1.1</w:t>
      </w:r>
      <w:r w:rsidRPr="00886EC2">
        <w:rPr>
          <w:rFonts w:ascii="Times New Roman" w:eastAsia="宋体" w:hAnsi="Times New Roman" w:hint="eastAsia"/>
          <w:color w:val="000000" w:themeColor="text1"/>
          <w:lang w:eastAsia="zh-CN"/>
        </w:rPr>
        <w:t>建议使用最高纯度的氢气（即</w:t>
      </w:r>
      <w:r w:rsidRPr="00886EC2">
        <w:rPr>
          <w:rFonts w:ascii="Times New Roman" w:eastAsia="宋体" w:hAnsi="Times New Roman" w:hint="eastAsia"/>
          <w:color w:val="000000" w:themeColor="text1"/>
          <w:lang w:eastAsia="zh-CN"/>
        </w:rPr>
        <w:t>99.999</w:t>
      </w:r>
      <w:r w:rsidRPr="00886EC2">
        <w:rPr>
          <w:rFonts w:ascii="Times New Roman" w:eastAsia="宋体" w:hAnsi="Times New Roman" w:hint="eastAsia"/>
          <w:color w:val="000000" w:themeColor="text1"/>
          <w:lang w:eastAsia="zh-CN"/>
        </w:rPr>
        <w:t>％或更好），例如来自发生器或将具有最小干扰的高纯度气瓶（例如碳氢化合物和水）。使用不锈钢管代替铜管可能会增加气体管线的使用寿命，因为使用氢气的老铜线可能会随时间而变脆。</w:t>
      </w:r>
      <w:r w:rsidRPr="00886EC2">
        <w:rPr>
          <w:rFonts w:ascii="Times New Roman" w:eastAsia="宋体" w:hAnsi="Times New Roman" w:hint="eastAsia"/>
          <w:color w:val="000000" w:themeColor="text1"/>
          <w:lang w:eastAsia="zh-CN"/>
        </w:rPr>
        <w:t>MS</w:t>
      </w:r>
      <w:r w:rsidRPr="00886EC2">
        <w:rPr>
          <w:rFonts w:ascii="Times New Roman" w:eastAsia="宋体" w:hAnsi="Times New Roman" w:hint="eastAsia"/>
          <w:color w:val="000000" w:themeColor="text1"/>
          <w:lang w:eastAsia="zh-CN"/>
        </w:rPr>
        <w:t>离子源材料应</w:t>
      </w:r>
      <w:r w:rsidR="008354B1" w:rsidRPr="00886EC2">
        <w:rPr>
          <w:rFonts w:ascii="Times New Roman" w:eastAsia="宋体" w:hAnsi="Times New Roman" w:hint="eastAsia"/>
          <w:color w:val="000000" w:themeColor="text1"/>
          <w:lang w:eastAsia="zh-CN"/>
        </w:rPr>
        <w:t>被</w:t>
      </w:r>
      <w:r w:rsidRPr="00886EC2">
        <w:rPr>
          <w:rFonts w:ascii="Times New Roman" w:eastAsia="宋体" w:hAnsi="Times New Roman" w:hint="eastAsia"/>
          <w:color w:val="000000" w:themeColor="text1"/>
          <w:lang w:eastAsia="zh-CN"/>
        </w:rPr>
        <w:t>设计和批准用于氢气。请联系</w:t>
      </w:r>
      <w:r w:rsidRPr="00886EC2">
        <w:rPr>
          <w:rFonts w:ascii="Times New Roman" w:eastAsia="宋体" w:hAnsi="Times New Roman" w:hint="eastAsia"/>
          <w:color w:val="000000" w:themeColor="text1"/>
          <w:lang w:eastAsia="zh-CN"/>
        </w:rPr>
        <w:t>MS</w:t>
      </w:r>
      <w:r w:rsidRPr="00886EC2">
        <w:rPr>
          <w:rFonts w:ascii="Times New Roman" w:eastAsia="宋体" w:hAnsi="Times New Roman" w:hint="eastAsia"/>
          <w:color w:val="000000" w:themeColor="text1"/>
          <w:lang w:eastAsia="zh-CN"/>
        </w:rPr>
        <w:t>的制造商以确认离子源是否兼容。</w:t>
      </w:r>
    </w:p>
    <w:p w14:paraId="423C9491" w14:textId="77777777" w:rsidR="005D49D3" w:rsidRPr="00886EC2" w:rsidRDefault="005D49D3" w:rsidP="00B7484A">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color w:val="000000" w:themeColor="text1"/>
          <w:lang w:eastAsia="zh-CN"/>
        </w:rPr>
        <w:t>此外，当使用氢气以防止化学电离或其他有害反应发生时，源中的压力应降低。这可以通过使用较窄的孔柱（</w:t>
      </w:r>
      <w:r w:rsidRPr="00886EC2">
        <w:rPr>
          <w:rFonts w:ascii="Times New Roman" w:eastAsia="宋体" w:hAnsi="Times New Roman" w:hint="eastAsia"/>
          <w:color w:val="000000" w:themeColor="text1"/>
          <w:lang w:eastAsia="zh-CN"/>
        </w:rPr>
        <w:t>0.18mm ID</w:t>
      </w:r>
      <w:r w:rsidRPr="00886EC2">
        <w:rPr>
          <w:rFonts w:ascii="Times New Roman" w:eastAsia="宋体" w:hAnsi="Times New Roman" w:hint="eastAsia"/>
          <w:color w:val="000000" w:themeColor="text1"/>
          <w:lang w:eastAsia="zh-CN"/>
        </w:rPr>
        <w:t>或更小），减少到</w:t>
      </w:r>
      <w:r w:rsidRPr="00886EC2">
        <w:rPr>
          <w:rFonts w:ascii="Times New Roman" w:eastAsia="宋体" w:hAnsi="Times New Roman" w:hint="eastAsia"/>
          <w:color w:val="000000" w:themeColor="text1"/>
          <w:lang w:eastAsia="zh-CN"/>
        </w:rPr>
        <w:t>MS</w:t>
      </w:r>
      <w:r w:rsidRPr="00886EC2">
        <w:rPr>
          <w:rFonts w:ascii="Times New Roman" w:eastAsia="宋体" w:hAnsi="Times New Roman" w:hint="eastAsia"/>
          <w:color w:val="000000" w:themeColor="text1"/>
          <w:lang w:eastAsia="zh-CN"/>
        </w:rPr>
        <w:t>的流量和</w:t>
      </w:r>
      <w:r w:rsidRPr="00886EC2">
        <w:rPr>
          <w:rFonts w:ascii="Times New Roman" w:eastAsia="宋体" w:hAnsi="Times New Roman" w:hint="eastAsia"/>
          <w:color w:val="000000" w:themeColor="text1"/>
          <w:lang w:eastAsia="zh-CN"/>
        </w:rPr>
        <w:t>/</w:t>
      </w:r>
      <w:r w:rsidRPr="00886EC2">
        <w:rPr>
          <w:rFonts w:ascii="Times New Roman" w:eastAsia="宋体" w:hAnsi="Times New Roman" w:hint="eastAsia"/>
          <w:color w:val="000000" w:themeColor="text1"/>
          <w:lang w:eastAsia="zh-CN"/>
        </w:rPr>
        <w:t>或通过使用具有更大体积或泵送效率的内部</w:t>
      </w:r>
      <w:r w:rsidRPr="00886EC2">
        <w:rPr>
          <w:rFonts w:ascii="Times New Roman" w:eastAsia="宋体" w:hAnsi="Times New Roman" w:hint="eastAsia"/>
          <w:color w:val="000000" w:themeColor="text1"/>
          <w:lang w:eastAsia="zh-CN"/>
        </w:rPr>
        <w:t>MS</w:t>
      </w:r>
      <w:r w:rsidRPr="00886EC2">
        <w:rPr>
          <w:rFonts w:ascii="Times New Roman" w:eastAsia="宋体" w:hAnsi="Times New Roman" w:hint="eastAsia"/>
          <w:color w:val="000000" w:themeColor="text1"/>
          <w:lang w:eastAsia="zh-CN"/>
        </w:rPr>
        <w:t>真空泵（涡轮泵）来完成。对于具有内部扩散泵的系统，氢气可能不</w:t>
      </w:r>
      <w:r w:rsidR="00A65D08" w:rsidRPr="00886EC2">
        <w:rPr>
          <w:rFonts w:ascii="Times New Roman" w:eastAsia="宋体" w:hAnsi="Times New Roman" w:hint="eastAsia"/>
          <w:color w:val="000000" w:themeColor="text1"/>
          <w:lang w:eastAsia="zh-CN"/>
        </w:rPr>
        <w:t>适合用作</w:t>
      </w:r>
      <w:r w:rsidRPr="00886EC2">
        <w:rPr>
          <w:rFonts w:ascii="Times New Roman" w:eastAsia="宋体" w:hAnsi="Times New Roman" w:hint="eastAsia"/>
          <w:color w:val="000000" w:themeColor="text1"/>
          <w:lang w:eastAsia="zh-CN"/>
        </w:rPr>
        <w:t>载气。</w:t>
      </w:r>
    </w:p>
    <w:p w14:paraId="291C5512" w14:textId="77777777" w:rsidR="005D49D3" w:rsidRPr="00886EC2" w:rsidRDefault="005D49D3" w:rsidP="00B7484A">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B1.1.2.</w:t>
      </w:r>
      <w:r w:rsidRPr="00886EC2">
        <w:rPr>
          <w:rFonts w:ascii="Times New Roman" w:eastAsia="宋体" w:hAnsi="Times New Roman" w:hint="eastAsia"/>
          <w:color w:val="000000" w:themeColor="text1"/>
          <w:lang w:eastAsia="zh-CN"/>
        </w:rPr>
        <w:t>使用氢气将清洁（擦洗）附着在表面（通常为碳氢化合物）的化合物的分析系统的金属表面，并增加这些干扰的背景存在。使用高氢流量的系统烘烤可将这些干扰降低到不会干扰分析的水平。在切换到氢气之前，还建议在气体管线上安装新的过滤器，以防止从过滤器中清除杂质。</w:t>
      </w:r>
    </w:p>
    <w:p w14:paraId="3EF85793" w14:textId="77777777" w:rsidR="005D49D3" w:rsidRPr="00886EC2" w:rsidRDefault="005D49D3" w:rsidP="00B7484A">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B1.1.3</w:t>
      </w:r>
      <w:r w:rsidR="005A1E0B" w:rsidRPr="00886EC2">
        <w:rPr>
          <w:rFonts w:ascii="Times New Roman" w:eastAsia="宋体" w:hAnsi="Times New Roman" w:hint="eastAsia"/>
          <w:color w:val="000000" w:themeColor="text1"/>
          <w:lang w:eastAsia="zh-CN"/>
        </w:rPr>
        <w:t>当用氢气</w:t>
      </w:r>
      <w:r w:rsidRPr="00886EC2">
        <w:rPr>
          <w:rFonts w:ascii="Times New Roman" w:eastAsia="宋体" w:hAnsi="Times New Roman" w:hint="eastAsia"/>
          <w:color w:val="000000" w:themeColor="text1"/>
          <w:lang w:eastAsia="zh-CN"/>
        </w:rPr>
        <w:t>作载气时，用于校准标准品和提取物中的二氯甲烷可在入口处形成盐酸（</w:t>
      </w:r>
      <w:r w:rsidRPr="00886EC2">
        <w:rPr>
          <w:rFonts w:ascii="Times New Roman" w:eastAsia="宋体" w:hAnsi="Times New Roman" w:hint="eastAsia"/>
          <w:color w:val="000000" w:themeColor="text1"/>
          <w:lang w:eastAsia="zh-CN"/>
        </w:rPr>
        <w:t>HCl</w:t>
      </w:r>
      <w:r w:rsidRPr="00886EC2">
        <w:rPr>
          <w:rFonts w:ascii="Times New Roman" w:eastAsia="宋体" w:hAnsi="Times New Roman" w:hint="eastAsia"/>
          <w:color w:val="000000" w:themeColor="text1"/>
          <w:lang w:eastAsia="zh-CN"/>
        </w:rPr>
        <w:t>）。随着时间的推移，</w:t>
      </w:r>
      <w:r w:rsidR="005A1E0B" w:rsidRPr="00886EC2">
        <w:rPr>
          <w:rFonts w:ascii="Times New Roman" w:eastAsia="宋体" w:hAnsi="Times New Roman" w:hint="eastAsia"/>
          <w:color w:val="000000" w:themeColor="text1"/>
          <w:lang w:eastAsia="zh-CN"/>
        </w:rPr>
        <w:t>可能会在色谱系统中产生活性位点</w:t>
      </w:r>
      <w:r w:rsidRPr="00886EC2">
        <w:rPr>
          <w:rFonts w:ascii="Times New Roman" w:eastAsia="宋体" w:hAnsi="Times New Roman" w:hint="eastAsia"/>
          <w:color w:val="000000" w:themeColor="text1"/>
          <w:lang w:eastAsia="zh-CN"/>
        </w:rPr>
        <w:t>积聚</w:t>
      </w:r>
      <w:r w:rsidR="005A1E0B" w:rsidRPr="00886EC2">
        <w:rPr>
          <w:rFonts w:ascii="Times New Roman" w:eastAsia="宋体" w:hAnsi="Times New Roman" w:hint="eastAsia"/>
          <w:color w:val="000000" w:themeColor="text1"/>
          <w:lang w:eastAsia="zh-CN"/>
        </w:rPr>
        <w:t>HCl</w:t>
      </w:r>
      <w:r w:rsidRPr="00886EC2">
        <w:rPr>
          <w:rFonts w:ascii="Times New Roman" w:eastAsia="宋体" w:hAnsi="Times New Roman" w:hint="eastAsia"/>
          <w:color w:val="000000" w:themeColor="text1"/>
          <w:lang w:eastAsia="zh-CN"/>
        </w:rPr>
        <w:t>，并可能由于腐蚀而导致对敏感部件的永久性损坏。使用替代溶剂如乙酸乙酯制备校准标准品应减少</w:t>
      </w:r>
      <w:r w:rsidRPr="00886EC2">
        <w:rPr>
          <w:rFonts w:ascii="Times New Roman" w:eastAsia="宋体" w:hAnsi="Times New Roman" w:hint="eastAsia"/>
          <w:color w:val="000000" w:themeColor="text1"/>
          <w:lang w:eastAsia="zh-CN"/>
        </w:rPr>
        <w:t>HCl</w:t>
      </w:r>
      <w:r w:rsidRPr="00886EC2">
        <w:rPr>
          <w:rFonts w:ascii="Times New Roman" w:eastAsia="宋体" w:hAnsi="Times New Roman" w:hint="eastAsia"/>
          <w:color w:val="000000" w:themeColor="text1"/>
          <w:lang w:eastAsia="zh-CN"/>
        </w:rPr>
        <w:t>的形成。然而，</w:t>
      </w:r>
      <w:r w:rsidR="005A1E0B" w:rsidRPr="00886EC2">
        <w:rPr>
          <w:rFonts w:ascii="Times New Roman" w:eastAsia="宋体" w:hAnsi="Times New Roman" w:hint="eastAsia"/>
          <w:color w:val="000000" w:themeColor="text1"/>
          <w:lang w:eastAsia="zh-CN"/>
        </w:rPr>
        <w:t>这也需要溶剂开关来提取任何相关的制备方法</w:t>
      </w:r>
      <w:r w:rsidRPr="00886EC2">
        <w:rPr>
          <w:rFonts w:ascii="Times New Roman" w:eastAsia="宋体" w:hAnsi="Times New Roman" w:hint="eastAsia"/>
          <w:color w:val="000000" w:themeColor="text1"/>
          <w:lang w:eastAsia="zh-CN"/>
        </w:rPr>
        <w:t>，因为萃取物需要与校准标准品相同（最终浓度</w:t>
      </w:r>
      <w:r w:rsidRPr="00886EC2">
        <w:rPr>
          <w:rFonts w:ascii="Times New Roman" w:eastAsia="宋体" w:hAnsi="Times New Roman" w:hint="eastAsia"/>
          <w:color w:val="000000" w:themeColor="text1"/>
          <w:lang w:eastAsia="zh-CN"/>
        </w:rPr>
        <w:t>&gt; 80</w:t>
      </w:r>
      <w:r w:rsidRPr="00886EC2">
        <w:rPr>
          <w:rFonts w:ascii="Times New Roman" w:eastAsia="宋体" w:hAnsi="Times New Roman" w:hint="eastAsia"/>
          <w:color w:val="000000" w:themeColor="text1"/>
          <w:lang w:eastAsia="zh-CN"/>
        </w:rPr>
        <w:t>％）。使用最低的实际入口温度设定（例如</w:t>
      </w:r>
      <w:r w:rsidRPr="00886EC2">
        <w:rPr>
          <w:rFonts w:ascii="Times New Roman" w:eastAsia="宋体" w:hAnsi="Times New Roman" w:hint="eastAsia"/>
          <w:color w:val="000000" w:themeColor="text1"/>
          <w:lang w:eastAsia="zh-CN"/>
        </w:rPr>
        <w:t>225</w:t>
      </w:r>
      <w:r w:rsidRPr="00886EC2">
        <w:rPr>
          <w:rFonts w:ascii="Times New Roman" w:eastAsia="宋体" w:hAnsi="Times New Roman" w:hint="eastAsia"/>
          <w:color w:val="000000" w:themeColor="text1"/>
          <w:lang w:eastAsia="zh-CN"/>
        </w:rPr>
        <w:t>℃），使用分流喷射和</w:t>
      </w:r>
      <w:r w:rsidRPr="00886EC2">
        <w:rPr>
          <w:rFonts w:ascii="Times New Roman" w:eastAsia="宋体" w:hAnsi="Times New Roman" w:hint="eastAsia"/>
          <w:color w:val="000000" w:themeColor="text1"/>
          <w:lang w:eastAsia="zh-CN"/>
        </w:rPr>
        <w:t>/</w:t>
      </w:r>
      <w:r w:rsidRPr="00886EC2">
        <w:rPr>
          <w:rFonts w:ascii="Times New Roman" w:eastAsia="宋体" w:hAnsi="Times New Roman" w:hint="eastAsia"/>
          <w:color w:val="000000" w:themeColor="text1"/>
          <w:lang w:eastAsia="zh-CN"/>
        </w:rPr>
        <w:t>或频繁更换入口衬垫也可以防止如果使用二氯甲烷形成</w:t>
      </w:r>
      <w:r w:rsidRPr="00886EC2">
        <w:rPr>
          <w:rFonts w:ascii="Times New Roman" w:eastAsia="宋体" w:hAnsi="Times New Roman" w:hint="eastAsia"/>
          <w:color w:val="000000" w:themeColor="text1"/>
          <w:lang w:eastAsia="zh-CN"/>
        </w:rPr>
        <w:t>HCl</w:t>
      </w:r>
      <w:r w:rsidRPr="00886EC2">
        <w:rPr>
          <w:rFonts w:ascii="Times New Roman" w:eastAsia="宋体" w:hAnsi="Times New Roman" w:hint="eastAsia"/>
          <w:color w:val="000000" w:themeColor="text1"/>
          <w:lang w:eastAsia="zh-CN"/>
        </w:rPr>
        <w:t>。建议定期更换入口衬管以减轻与活性部位和</w:t>
      </w:r>
      <w:r w:rsidRPr="00886EC2">
        <w:rPr>
          <w:rFonts w:ascii="Times New Roman" w:eastAsia="宋体" w:hAnsi="Times New Roman" w:hint="eastAsia"/>
          <w:color w:val="000000" w:themeColor="text1"/>
          <w:lang w:eastAsia="zh-CN"/>
        </w:rPr>
        <w:t>HCl</w:t>
      </w:r>
      <w:r w:rsidRPr="00886EC2">
        <w:rPr>
          <w:rFonts w:ascii="Times New Roman" w:eastAsia="宋体" w:hAnsi="Times New Roman" w:hint="eastAsia"/>
          <w:color w:val="000000" w:themeColor="text1"/>
          <w:lang w:eastAsia="zh-CN"/>
        </w:rPr>
        <w:t>形成相关的性能问题。</w:t>
      </w:r>
      <w:r w:rsidR="005A1E0B" w:rsidRPr="00886EC2">
        <w:rPr>
          <w:rFonts w:ascii="Times New Roman" w:eastAsia="宋体" w:hAnsi="Times New Roman" w:hint="eastAsia"/>
          <w:color w:val="000000" w:themeColor="text1"/>
          <w:lang w:eastAsia="zh-CN"/>
        </w:rPr>
        <w:t>只要用户能够充分展示他们的项目需求，则可以使用替代注射技术</w:t>
      </w:r>
      <w:r w:rsidRPr="00886EC2">
        <w:rPr>
          <w:rFonts w:ascii="Times New Roman" w:eastAsia="宋体" w:hAnsi="Times New Roman" w:hint="eastAsia"/>
          <w:color w:val="000000" w:themeColor="text1"/>
          <w:lang w:eastAsia="zh-CN"/>
        </w:rPr>
        <w:t>。</w:t>
      </w:r>
    </w:p>
    <w:p w14:paraId="5844798B" w14:textId="77777777" w:rsidR="005D49D3" w:rsidRPr="00886EC2" w:rsidRDefault="005D49D3" w:rsidP="00B7484A">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B1.2</w:t>
      </w:r>
      <w:r w:rsidRPr="00886EC2">
        <w:rPr>
          <w:rFonts w:ascii="Times New Roman" w:eastAsia="宋体" w:hAnsi="Times New Roman" w:hint="eastAsia"/>
          <w:color w:val="000000" w:themeColor="text1"/>
          <w:lang w:eastAsia="zh-CN"/>
        </w:rPr>
        <w:t>与氦气相比，使用氢气作为载气也可能降低目标分析物的响应（即约</w:t>
      </w:r>
      <w:r w:rsidRPr="00886EC2">
        <w:rPr>
          <w:rFonts w:ascii="Times New Roman" w:eastAsia="宋体" w:hAnsi="Times New Roman" w:hint="eastAsia"/>
          <w:color w:val="000000" w:themeColor="text1"/>
          <w:lang w:eastAsia="zh-CN"/>
        </w:rPr>
        <w:t>2 - 5</w:t>
      </w:r>
      <w:r w:rsidRPr="00886EC2">
        <w:rPr>
          <w:rFonts w:ascii="Times New Roman" w:eastAsia="宋体" w:hAnsi="Times New Roman" w:hint="eastAsia"/>
          <w:color w:val="000000" w:themeColor="text1"/>
          <w:lang w:eastAsia="zh-CN"/>
        </w:rPr>
        <w:t>次）。表</w:t>
      </w:r>
      <w:r w:rsidRPr="00886EC2">
        <w:rPr>
          <w:rFonts w:ascii="Times New Roman" w:eastAsia="宋体" w:hAnsi="Times New Roman" w:hint="eastAsia"/>
          <w:color w:val="000000" w:themeColor="text1"/>
          <w:lang w:eastAsia="zh-CN"/>
        </w:rPr>
        <w:t>4</w:t>
      </w:r>
      <w:r w:rsidRPr="00886EC2">
        <w:rPr>
          <w:rFonts w:ascii="Times New Roman" w:eastAsia="宋体" w:hAnsi="Times New Roman" w:hint="eastAsia"/>
          <w:color w:val="000000" w:themeColor="text1"/>
          <w:lang w:eastAsia="zh-CN"/>
        </w:rPr>
        <w:t>中列出的</w:t>
      </w:r>
      <w:r w:rsidRPr="00886EC2">
        <w:rPr>
          <w:rFonts w:ascii="Times New Roman" w:eastAsia="宋体" w:hAnsi="Times New Roman" w:hint="eastAsia"/>
          <w:color w:val="000000" w:themeColor="text1"/>
          <w:lang w:eastAsia="zh-CN"/>
        </w:rPr>
        <w:t>RF</w:t>
      </w:r>
      <w:r w:rsidRPr="00886EC2">
        <w:rPr>
          <w:rFonts w:ascii="Times New Roman" w:eastAsia="宋体" w:hAnsi="Times New Roman" w:hint="eastAsia"/>
          <w:color w:val="000000" w:themeColor="text1"/>
          <w:lang w:eastAsia="zh-CN"/>
        </w:rPr>
        <w:t>标准是使用氦载气开发的，由于一些分析物的反应降低，不适合氢载气。如果使用最小</w:t>
      </w:r>
      <w:r w:rsidRPr="00886EC2">
        <w:rPr>
          <w:rFonts w:ascii="Times New Roman" w:eastAsia="宋体" w:hAnsi="Times New Roman" w:hint="eastAsia"/>
          <w:color w:val="000000" w:themeColor="text1"/>
          <w:lang w:eastAsia="zh-CN"/>
        </w:rPr>
        <w:t>RF</w:t>
      </w:r>
      <w:r w:rsidRPr="00886EC2">
        <w:rPr>
          <w:rFonts w:ascii="Times New Roman" w:eastAsia="宋体" w:hAnsi="Times New Roman" w:hint="eastAsia"/>
          <w:color w:val="000000" w:themeColor="text1"/>
          <w:lang w:eastAsia="zh-CN"/>
        </w:rPr>
        <w:t>来评估校准，实验室应制定自己的标准或使用仪器制造商的已发布</w:t>
      </w:r>
      <w:r w:rsidRPr="00886EC2">
        <w:rPr>
          <w:rFonts w:ascii="Times New Roman" w:eastAsia="宋体" w:hAnsi="Times New Roman" w:hint="eastAsia"/>
          <w:color w:val="000000" w:themeColor="text1"/>
          <w:lang w:eastAsia="zh-CN"/>
        </w:rPr>
        <w:t>RF</w:t>
      </w:r>
      <w:r w:rsidRPr="00886EC2">
        <w:rPr>
          <w:rFonts w:ascii="Times New Roman" w:eastAsia="宋体" w:hAnsi="Times New Roman" w:hint="eastAsia"/>
          <w:color w:val="000000" w:themeColor="text1"/>
          <w:lang w:eastAsia="zh-CN"/>
        </w:rPr>
        <w:t>。目标分析物的反应性将随仪器条件而变化。作为</w:t>
      </w:r>
      <w:r w:rsidRPr="00886EC2">
        <w:rPr>
          <w:rFonts w:ascii="Times New Roman" w:eastAsia="宋体" w:hAnsi="Times New Roman" w:hint="eastAsia"/>
          <w:color w:val="000000" w:themeColor="text1"/>
          <w:lang w:eastAsia="zh-CN"/>
        </w:rPr>
        <w:t>IDP</w:t>
      </w:r>
      <w:r w:rsidRPr="00886EC2">
        <w:rPr>
          <w:rFonts w:ascii="Times New Roman" w:eastAsia="宋体" w:hAnsi="Times New Roman" w:hint="eastAsia"/>
          <w:color w:val="000000" w:themeColor="text1"/>
          <w:lang w:eastAsia="zh-CN"/>
        </w:rPr>
        <w:t>过程的一部分，在预期的分析条件下评估目标分析物的稳定性。</w:t>
      </w:r>
    </w:p>
    <w:p w14:paraId="55F7ACDA" w14:textId="77777777" w:rsidR="005D49D3" w:rsidRPr="00886EC2" w:rsidRDefault="005D49D3" w:rsidP="005D49D3">
      <w:pPr>
        <w:spacing w:after="0" w:line="360" w:lineRule="auto"/>
        <w:rPr>
          <w:rFonts w:ascii="Times New Roman" w:eastAsia="宋体" w:hAnsi="Times New Roman"/>
          <w:color w:val="000000" w:themeColor="text1"/>
          <w:lang w:eastAsia="zh-CN"/>
        </w:rPr>
      </w:pPr>
      <w:r w:rsidRPr="00886EC2">
        <w:rPr>
          <w:rFonts w:ascii="Times New Roman" w:eastAsia="宋体" w:hAnsi="Times New Roman" w:hint="eastAsia"/>
          <w:b/>
          <w:color w:val="000000" w:themeColor="text1"/>
          <w:lang w:eastAsia="zh-CN"/>
        </w:rPr>
        <w:t>B1.3</w:t>
      </w:r>
      <w:r w:rsidRPr="00886EC2">
        <w:rPr>
          <w:rFonts w:ascii="Times New Roman" w:eastAsia="宋体" w:hAnsi="Times New Roman" w:hint="eastAsia"/>
          <w:color w:val="000000" w:themeColor="text1"/>
          <w:lang w:eastAsia="zh-CN"/>
        </w:rPr>
        <w:t>与任何方法修改一样，第在分析样品前，应使用氢气作为载气，重复该方法</w:t>
      </w:r>
      <w:r w:rsidRPr="00886EC2">
        <w:rPr>
          <w:rFonts w:ascii="Times New Roman" w:eastAsia="宋体" w:hAnsi="Times New Roman" w:hint="eastAsia"/>
          <w:color w:val="000000" w:themeColor="text1"/>
          <w:lang w:eastAsia="zh-CN"/>
        </w:rPr>
        <w:t>9.0</w:t>
      </w:r>
      <w:r w:rsidRPr="00886EC2">
        <w:rPr>
          <w:rFonts w:ascii="Times New Roman" w:eastAsia="宋体" w:hAnsi="Times New Roman" w:hint="eastAsia"/>
          <w:color w:val="000000" w:themeColor="text1"/>
          <w:lang w:eastAsia="zh-CN"/>
        </w:rPr>
        <w:t>。</w:t>
      </w:r>
      <w:r w:rsidR="001E5E6A" w:rsidRPr="00886EC2">
        <w:rPr>
          <w:rFonts w:ascii="Times New Roman" w:eastAsia="宋体" w:hAnsi="Times New Roman" w:hint="eastAsia"/>
          <w:color w:val="000000" w:themeColor="text1"/>
          <w:lang w:eastAsia="zh-CN"/>
        </w:rPr>
        <w:t>如果使用，</w:t>
      </w:r>
      <w:r w:rsidRPr="00886EC2">
        <w:rPr>
          <w:rFonts w:ascii="Times New Roman" w:eastAsia="宋体" w:hAnsi="Times New Roman" w:hint="eastAsia"/>
          <w:color w:val="000000" w:themeColor="text1"/>
          <w:lang w:eastAsia="zh-CN"/>
        </w:rPr>
        <w:t>这将包括使用替代溶剂用于提取物和校准标准。</w:t>
      </w:r>
    </w:p>
    <w:p w14:paraId="19AEFB7E" w14:textId="77777777" w:rsidR="00095267" w:rsidRPr="004158CF" w:rsidRDefault="005D49D3" w:rsidP="00F168E2">
      <w:pPr>
        <w:spacing w:after="0" w:line="360" w:lineRule="auto"/>
        <w:rPr>
          <w:rFonts w:ascii="Times New Roman" w:eastAsia="宋体" w:hAnsi="Times New Roman" w:cs="Times New Roman"/>
          <w:color w:val="000000" w:themeColor="text1"/>
          <w:lang w:eastAsia="zh-CN"/>
        </w:rPr>
      </w:pPr>
      <w:r w:rsidRPr="00886EC2">
        <w:rPr>
          <w:rFonts w:ascii="Times New Roman" w:eastAsia="宋体" w:hAnsi="Times New Roman" w:hint="eastAsia"/>
          <w:b/>
          <w:color w:val="000000" w:themeColor="text1"/>
          <w:lang w:eastAsia="zh-CN"/>
        </w:rPr>
        <w:t>B1.4</w:t>
      </w:r>
      <w:r w:rsidRPr="00886EC2">
        <w:rPr>
          <w:rFonts w:ascii="Times New Roman" w:eastAsia="宋体" w:hAnsi="Times New Roman" w:hint="eastAsia"/>
          <w:color w:val="000000" w:themeColor="text1"/>
          <w:lang w:eastAsia="zh-CN"/>
        </w:rPr>
        <w:t>由于氢气易燃，可能需要额外的安全控制措施，以防止爆炸性气体的形成。这可以通过将</w:t>
      </w:r>
      <w:r w:rsidRPr="00886EC2">
        <w:rPr>
          <w:rFonts w:ascii="Times New Roman" w:eastAsia="宋体" w:hAnsi="Times New Roman" w:hint="eastAsia"/>
          <w:color w:val="000000" w:themeColor="text1"/>
          <w:lang w:eastAsia="zh-CN"/>
        </w:rPr>
        <w:t>GC</w:t>
      </w:r>
      <w:r w:rsidRPr="00886EC2">
        <w:rPr>
          <w:rFonts w:ascii="Times New Roman" w:eastAsia="宋体" w:hAnsi="Times New Roman" w:hint="eastAsia"/>
          <w:color w:val="000000" w:themeColor="text1"/>
          <w:lang w:eastAsia="zh-CN"/>
        </w:rPr>
        <w:t>进样口和</w:t>
      </w:r>
      <w:r w:rsidRPr="00886EC2">
        <w:rPr>
          <w:rFonts w:ascii="Times New Roman" w:eastAsia="宋体" w:hAnsi="Times New Roman" w:hint="eastAsia"/>
          <w:color w:val="000000" w:themeColor="text1"/>
          <w:lang w:eastAsia="zh-CN"/>
        </w:rPr>
        <w:t>MS</w:t>
      </w:r>
      <w:r w:rsidRPr="00886EC2">
        <w:rPr>
          <w:rFonts w:ascii="Times New Roman" w:eastAsia="宋体" w:hAnsi="Times New Roman" w:hint="eastAsia"/>
          <w:color w:val="000000" w:themeColor="text1"/>
          <w:lang w:eastAsia="zh-CN"/>
        </w:rPr>
        <w:t>粗泵中的排气管连接到实验室的排气系统并对所有气体管线连接进行泄漏测试来实现。在</w:t>
      </w:r>
      <w:r w:rsidRPr="00886EC2">
        <w:rPr>
          <w:rFonts w:ascii="Times New Roman" w:eastAsia="宋体" w:hAnsi="Times New Roman" w:hint="eastAsia"/>
          <w:color w:val="000000" w:themeColor="text1"/>
          <w:lang w:eastAsia="zh-CN"/>
        </w:rPr>
        <w:t>GC</w:t>
      </w:r>
      <w:r w:rsidRPr="00886EC2">
        <w:rPr>
          <w:rFonts w:ascii="Times New Roman" w:eastAsia="宋体" w:hAnsi="Times New Roman" w:hint="eastAsia"/>
          <w:color w:val="000000" w:themeColor="text1"/>
          <w:lang w:eastAsia="zh-CN"/>
        </w:rPr>
        <w:t>上打开气体管线之前，以及排气之前（例如进行维护时），氢气流也应在源处关闭。在实施使用前，用户应参考仪器制造商安全使用氢气的其他指导原则。</w:t>
      </w:r>
    </w:p>
    <w:bookmarkEnd w:id="0"/>
    <w:sectPr w:rsidR="00095267" w:rsidRPr="004158CF" w:rsidSect="00F168E2">
      <w:headerReference w:type="default" r:id="rId31"/>
      <w:footerReference w:type="default" r:id="rId32"/>
      <w:type w:val="continuous"/>
      <w:pgSz w:w="11907" w:h="16839" w:orient="landscape" w:code="9"/>
      <w:pgMar w:top="1120" w:right="1320" w:bottom="280" w:left="13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F1D4A64" w14:textId="77777777" w:rsidR="00002672" w:rsidRDefault="00002672">
      <w:pPr>
        <w:spacing w:after="0" w:line="240" w:lineRule="auto"/>
      </w:pPr>
      <w:r>
        <w:separator/>
      </w:r>
    </w:p>
  </w:endnote>
  <w:endnote w:type="continuationSeparator" w:id="0">
    <w:p w14:paraId="1A1C3538" w14:textId="77777777" w:rsidR="00002672" w:rsidRDefault="0000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C3BC8" w14:textId="77777777" w:rsidR="00C87451" w:rsidRDefault="00C87451" w:rsidP="00894D49">
    <w:pPr>
      <w:pStyle w:val="a5"/>
      <w:framePr w:wrap="none" w:vAnchor="text" w:hAnchor="margin" w:xAlign="right" w:y="1"/>
      <w:rPr>
        <w:rStyle w:val="ae"/>
      </w:rPr>
    </w:pPr>
    <w:r>
      <w:rPr>
        <w:rStyle w:val="ae"/>
      </w:rPr>
      <w:fldChar w:fldCharType="begin"/>
    </w:r>
    <w:r>
      <w:rPr>
        <w:rStyle w:val="ae"/>
      </w:rPr>
      <w:instrText xml:space="preserve">PAGE  </w:instrText>
    </w:r>
    <w:r>
      <w:rPr>
        <w:rStyle w:val="ae"/>
      </w:rPr>
      <w:fldChar w:fldCharType="end"/>
    </w:r>
  </w:p>
  <w:p w14:paraId="568E434B" w14:textId="77777777" w:rsidR="00C87451" w:rsidRDefault="00C87451" w:rsidP="00314583">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21D1E" w14:textId="77777777" w:rsidR="00C87451" w:rsidRDefault="00C87451" w:rsidP="00894D49">
    <w:pPr>
      <w:pStyle w:val="a5"/>
      <w:framePr w:wrap="none"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B238DC">
      <w:rPr>
        <w:rStyle w:val="ae"/>
        <w:noProof/>
      </w:rPr>
      <w:t>15</w:t>
    </w:r>
    <w:r>
      <w:rPr>
        <w:rStyle w:val="ae"/>
      </w:rPr>
      <w:fldChar w:fldCharType="end"/>
    </w:r>
  </w:p>
  <w:p w14:paraId="3A840182" w14:textId="77777777" w:rsidR="00C87451" w:rsidRDefault="00C87451" w:rsidP="00314583">
    <w:pPr>
      <w:pStyle w:val="a5"/>
      <w:ind w:right="360"/>
    </w:pPr>
  </w:p>
  <w:p w14:paraId="753AAA7F" w14:textId="77777777" w:rsidR="00C87451" w:rsidRDefault="00C87451">
    <w:pPr>
      <w:spacing w:after="0" w:line="0" w:lineRule="atLeast"/>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4A3AEAC" w14:textId="77777777" w:rsidR="00002672" w:rsidRDefault="00002672">
      <w:pPr>
        <w:spacing w:after="0" w:line="240" w:lineRule="auto"/>
      </w:pPr>
      <w:r>
        <w:separator/>
      </w:r>
    </w:p>
  </w:footnote>
  <w:footnote w:type="continuationSeparator" w:id="0">
    <w:p w14:paraId="0C0CE2B0" w14:textId="77777777" w:rsidR="00002672" w:rsidRDefault="000026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79852" w14:textId="77777777" w:rsidR="00C87451" w:rsidRDefault="00C87451">
    <w:pPr>
      <w:pStyle w:val="a7"/>
    </w:pPr>
  </w:p>
  <w:p w14:paraId="072B7555" w14:textId="77777777" w:rsidR="00C87451" w:rsidRDefault="00C87451">
    <w:pPr>
      <w:spacing w:after="0" w:line="200" w:lineRule="exact"/>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BA9F8" w14:textId="77777777" w:rsidR="00C87451" w:rsidRDefault="00C87451">
    <w:pPr>
      <w:pStyle w:val="a7"/>
      <w:jc w:val="left"/>
    </w:pPr>
  </w:p>
  <w:p w14:paraId="68F43FF2" w14:textId="77777777" w:rsidR="00C87451" w:rsidRDefault="00C87451">
    <w:pPr>
      <w:pStyle w:val="a7"/>
      <w:jc w:val="left"/>
    </w:pPr>
  </w:p>
  <w:p w14:paraId="7D46113C" w14:textId="77777777" w:rsidR="00C87451" w:rsidRDefault="00C87451">
    <w:pPr>
      <w:pStyle w:val="a7"/>
      <w:jc w:val="left"/>
    </w:pPr>
  </w:p>
  <w:p w14:paraId="04102CCD" w14:textId="77777777" w:rsidR="00C87451" w:rsidRDefault="00C87451">
    <w:pPr>
      <w:spacing w:after="0" w:line="0" w:lineRule="atLeast"/>
      <w:rPr>
        <w:sz w:val="0"/>
        <w:szCs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37"/>
    <w:multiLevelType w:val="hybridMultilevel"/>
    <w:tmpl w:val="7DF243B6"/>
    <w:lvl w:ilvl="0" w:tplc="22CEA2FC">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8"/>
    <w:multiLevelType w:val="hybridMultilevel"/>
    <w:tmpl w:val="037AB504"/>
    <w:lvl w:ilvl="0" w:tplc="9728508C">
      <w:start w:val="9"/>
      <w:numFmt w:val="decimal"/>
      <w:lvlText w:val="%1."/>
      <w:lvlJc w:val="left"/>
      <w:rPr>
        <w:b/>
      </w:rPr>
    </w:lvl>
    <w:lvl w:ilvl="1" w:tplc="0C3EF220">
      <w:start w:val="12"/>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9"/>
    <w:multiLevelType w:val="hybridMultilevel"/>
    <w:tmpl w:val="72D4CF54"/>
    <w:lvl w:ilvl="0" w:tplc="496294AC">
      <w:start w:val="13"/>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52FE1F51"/>
    <w:multiLevelType w:val="multilevel"/>
    <w:tmpl w:val="581A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B863DA"/>
    <w:multiLevelType w:val="hybridMultilevel"/>
    <w:tmpl w:val="4792F9F0"/>
    <w:lvl w:ilvl="0" w:tplc="24C87E64">
      <w:start w:val="10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10"/>
  <w:drawingGridVerticalSpacing w:val="156"/>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5509E"/>
    <w:rsid w:val="00002672"/>
    <w:rsid w:val="0001784B"/>
    <w:rsid w:val="00025241"/>
    <w:rsid w:val="000279E7"/>
    <w:rsid w:val="00033AF7"/>
    <w:rsid w:val="0003556D"/>
    <w:rsid w:val="00042400"/>
    <w:rsid w:val="00046686"/>
    <w:rsid w:val="0005011F"/>
    <w:rsid w:val="00051670"/>
    <w:rsid w:val="000540E5"/>
    <w:rsid w:val="00056065"/>
    <w:rsid w:val="00063667"/>
    <w:rsid w:val="00066550"/>
    <w:rsid w:val="0006670D"/>
    <w:rsid w:val="0006700D"/>
    <w:rsid w:val="00071F87"/>
    <w:rsid w:val="00095267"/>
    <w:rsid w:val="000A1122"/>
    <w:rsid w:val="000A1B8A"/>
    <w:rsid w:val="000A5692"/>
    <w:rsid w:val="000A6B20"/>
    <w:rsid w:val="000B3094"/>
    <w:rsid w:val="000B4653"/>
    <w:rsid w:val="000C7419"/>
    <w:rsid w:val="000E00A3"/>
    <w:rsid w:val="000E292D"/>
    <w:rsid w:val="000E5C2E"/>
    <w:rsid w:val="000F3974"/>
    <w:rsid w:val="001175B4"/>
    <w:rsid w:val="00120BD0"/>
    <w:rsid w:val="00123DFF"/>
    <w:rsid w:val="00126420"/>
    <w:rsid w:val="00130767"/>
    <w:rsid w:val="00141FEB"/>
    <w:rsid w:val="001567C6"/>
    <w:rsid w:val="0016595A"/>
    <w:rsid w:val="00173C8C"/>
    <w:rsid w:val="00174D82"/>
    <w:rsid w:val="00176D1F"/>
    <w:rsid w:val="001A35BE"/>
    <w:rsid w:val="001A6E2D"/>
    <w:rsid w:val="001E20BF"/>
    <w:rsid w:val="001E3215"/>
    <w:rsid w:val="001E5E6A"/>
    <w:rsid w:val="001E783A"/>
    <w:rsid w:val="00217555"/>
    <w:rsid w:val="00220EE2"/>
    <w:rsid w:val="00222462"/>
    <w:rsid w:val="00223B08"/>
    <w:rsid w:val="00232409"/>
    <w:rsid w:val="00247FBB"/>
    <w:rsid w:val="002607AD"/>
    <w:rsid w:val="00265E25"/>
    <w:rsid w:val="00274E58"/>
    <w:rsid w:val="00275FEB"/>
    <w:rsid w:val="00276FF1"/>
    <w:rsid w:val="00294821"/>
    <w:rsid w:val="00296F05"/>
    <w:rsid w:val="002B532A"/>
    <w:rsid w:val="002B6F11"/>
    <w:rsid w:val="002C373A"/>
    <w:rsid w:val="002C63C5"/>
    <w:rsid w:val="002D48FA"/>
    <w:rsid w:val="002D7D15"/>
    <w:rsid w:val="002E0CB4"/>
    <w:rsid w:val="002F0569"/>
    <w:rsid w:val="002F1EF8"/>
    <w:rsid w:val="00304CD7"/>
    <w:rsid w:val="00314583"/>
    <w:rsid w:val="00315CAD"/>
    <w:rsid w:val="003175F8"/>
    <w:rsid w:val="0032334A"/>
    <w:rsid w:val="00336C0C"/>
    <w:rsid w:val="0034401F"/>
    <w:rsid w:val="00356B36"/>
    <w:rsid w:val="00363933"/>
    <w:rsid w:val="00366B43"/>
    <w:rsid w:val="00371A5F"/>
    <w:rsid w:val="00371F36"/>
    <w:rsid w:val="003754BD"/>
    <w:rsid w:val="003769E1"/>
    <w:rsid w:val="003819EF"/>
    <w:rsid w:val="003829E6"/>
    <w:rsid w:val="003872B8"/>
    <w:rsid w:val="0039189E"/>
    <w:rsid w:val="00396580"/>
    <w:rsid w:val="003B7D09"/>
    <w:rsid w:val="003C7072"/>
    <w:rsid w:val="003F4992"/>
    <w:rsid w:val="003F5514"/>
    <w:rsid w:val="00407B28"/>
    <w:rsid w:val="00411510"/>
    <w:rsid w:val="004158CF"/>
    <w:rsid w:val="00422988"/>
    <w:rsid w:val="00426A88"/>
    <w:rsid w:val="00430360"/>
    <w:rsid w:val="00431E31"/>
    <w:rsid w:val="0044602A"/>
    <w:rsid w:val="004671B8"/>
    <w:rsid w:val="00474047"/>
    <w:rsid w:val="00484A68"/>
    <w:rsid w:val="00494A85"/>
    <w:rsid w:val="0049544D"/>
    <w:rsid w:val="004C5F14"/>
    <w:rsid w:val="004D5391"/>
    <w:rsid w:val="004E066E"/>
    <w:rsid w:val="004F0215"/>
    <w:rsid w:val="004F0AC2"/>
    <w:rsid w:val="004F59A7"/>
    <w:rsid w:val="004F7F14"/>
    <w:rsid w:val="00506939"/>
    <w:rsid w:val="00510F85"/>
    <w:rsid w:val="005338C1"/>
    <w:rsid w:val="00535AFF"/>
    <w:rsid w:val="0054537F"/>
    <w:rsid w:val="00552868"/>
    <w:rsid w:val="00552B38"/>
    <w:rsid w:val="005630A0"/>
    <w:rsid w:val="00571BEC"/>
    <w:rsid w:val="005721D6"/>
    <w:rsid w:val="00572E7A"/>
    <w:rsid w:val="005739DA"/>
    <w:rsid w:val="00584A72"/>
    <w:rsid w:val="00585338"/>
    <w:rsid w:val="00585389"/>
    <w:rsid w:val="00593DD6"/>
    <w:rsid w:val="005972AD"/>
    <w:rsid w:val="005A06DD"/>
    <w:rsid w:val="005A1E0B"/>
    <w:rsid w:val="005A322D"/>
    <w:rsid w:val="005B0F53"/>
    <w:rsid w:val="005B10AB"/>
    <w:rsid w:val="005B4F5A"/>
    <w:rsid w:val="005C05AF"/>
    <w:rsid w:val="005C22EE"/>
    <w:rsid w:val="005C77E1"/>
    <w:rsid w:val="005D2C20"/>
    <w:rsid w:val="005D49D3"/>
    <w:rsid w:val="005D6315"/>
    <w:rsid w:val="005E502C"/>
    <w:rsid w:val="005F0B6E"/>
    <w:rsid w:val="005F2718"/>
    <w:rsid w:val="00601EE2"/>
    <w:rsid w:val="006114F1"/>
    <w:rsid w:val="00612060"/>
    <w:rsid w:val="006128A6"/>
    <w:rsid w:val="006229DA"/>
    <w:rsid w:val="00624407"/>
    <w:rsid w:val="00625599"/>
    <w:rsid w:val="00626F0C"/>
    <w:rsid w:val="00631399"/>
    <w:rsid w:val="00647DC5"/>
    <w:rsid w:val="0065509E"/>
    <w:rsid w:val="006648BB"/>
    <w:rsid w:val="0066519C"/>
    <w:rsid w:val="0067591A"/>
    <w:rsid w:val="0068026E"/>
    <w:rsid w:val="00682B20"/>
    <w:rsid w:val="006A1384"/>
    <w:rsid w:val="006A3367"/>
    <w:rsid w:val="006B1FEC"/>
    <w:rsid w:val="006B25C2"/>
    <w:rsid w:val="006B385A"/>
    <w:rsid w:val="006C0064"/>
    <w:rsid w:val="006C58BE"/>
    <w:rsid w:val="006D3412"/>
    <w:rsid w:val="006E13BC"/>
    <w:rsid w:val="006E29FA"/>
    <w:rsid w:val="006E5F53"/>
    <w:rsid w:val="006F4F88"/>
    <w:rsid w:val="006F533F"/>
    <w:rsid w:val="006F58D1"/>
    <w:rsid w:val="006F592D"/>
    <w:rsid w:val="006F6E60"/>
    <w:rsid w:val="0070623A"/>
    <w:rsid w:val="00710023"/>
    <w:rsid w:val="00736A19"/>
    <w:rsid w:val="00747631"/>
    <w:rsid w:val="00757600"/>
    <w:rsid w:val="00780D27"/>
    <w:rsid w:val="00780D2F"/>
    <w:rsid w:val="00782FF9"/>
    <w:rsid w:val="0078660B"/>
    <w:rsid w:val="007A0035"/>
    <w:rsid w:val="007A603F"/>
    <w:rsid w:val="007A6D70"/>
    <w:rsid w:val="007B537B"/>
    <w:rsid w:val="007C0A1A"/>
    <w:rsid w:val="007C1B81"/>
    <w:rsid w:val="007E1A59"/>
    <w:rsid w:val="007E2051"/>
    <w:rsid w:val="00801396"/>
    <w:rsid w:val="008037BD"/>
    <w:rsid w:val="00814CC3"/>
    <w:rsid w:val="00817752"/>
    <w:rsid w:val="00823BD1"/>
    <w:rsid w:val="00826C2B"/>
    <w:rsid w:val="008306F0"/>
    <w:rsid w:val="00831BE2"/>
    <w:rsid w:val="008354B1"/>
    <w:rsid w:val="00837278"/>
    <w:rsid w:val="00845A66"/>
    <w:rsid w:val="008505B6"/>
    <w:rsid w:val="008510B3"/>
    <w:rsid w:val="00851D22"/>
    <w:rsid w:val="008541C5"/>
    <w:rsid w:val="008551EE"/>
    <w:rsid w:val="008637D3"/>
    <w:rsid w:val="00864AA6"/>
    <w:rsid w:val="00864D0E"/>
    <w:rsid w:val="0088116C"/>
    <w:rsid w:val="00886EC2"/>
    <w:rsid w:val="00894D49"/>
    <w:rsid w:val="0089726C"/>
    <w:rsid w:val="008B614B"/>
    <w:rsid w:val="008C4DCF"/>
    <w:rsid w:val="008D0D04"/>
    <w:rsid w:val="008F2A6A"/>
    <w:rsid w:val="0090043A"/>
    <w:rsid w:val="00903F8D"/>
    <w:rsid w:val="009111F4"/>
    <w:rsid w:val="00911A22"/>
    <w:rsid w:val="00913F61"/>
    <w:rsid w:val="00921092"/>
    <w:rsid w:val="00933053"/>
    <w:rsid w:val="00935371"/>
    <w:rsid w:val="009435BE"/>
    <w:rsid w:val="009446CE"/>
    <w:rsid w:val="00945570"/>
    <w:rsid w:val="00970197"/>
    <w:rsid w:val="009705A7"/>
    <w:rsid w:val="00970607"/>
    <w:rsid w:val="00972127"/>
    <w:rsid w:val="00973997"/>
    <w:rsid w:val="00976817"/>
    <w:rsid w:val="00977FAF"/>
    <w:rsid w:val="00987D5D"/>
    <w:rsid w:val="009A1584"/>
    <w:rsid w:val="009A4A9C"/>
    <w:rsid w:val="009A6949"/>
    <w:rsid w:val="009B3AD6"/>
    <w:rsid w:val="009B7AB6"/>
    <w:rsid w:val="009C222E"/>
    <w:rsid w:val="009C7CC9"/>
    <w:rsid w:val="009E487A"/>
    <w:rsid w:val="009E6430"/>
    <w:rsid w:val="009F5B48"/>
    <w:rsid w:val="00A02698"/>
    <w:rsid w:val="00A05D74"/>
    <w:rsid w:val="00A24159"/>
    <w:rsid w:val="00A24A47"/>
    <w:rsid w:val="00A56498"/>
    <w:rsid w:val="00A65D08"/>
    <w:rsid w:val="00A720F1"/>
    <w:rsid w:val="00A749F9"/>
    <w:rsid w:val="00A8427F"/>
    <w:rsid w:val="00A86D37"/>
    <w:rsid w:val="00A87696"/>
    <w:rsid w:val="00A879AE"/>
    <w:rsid w:val="00A928F9"/>
    <w:rsid w:val="00A94B69"/>
    <w:rsid w:val="00A96252"/>
    <w:rsid w:val="00A97103"/>
    <w:rsid w:val="00AA138D"/>
    <w:rsid w:val="00AA53EC"/>
    <w:rsid w:val="00AB1430"/>
    <w:rsid w:val="00AB38F8"/>
    <w:rsid w:val="00AC415F"/>
    <w:rsid w:val="00AC5110"/>
    <w:rsid w:val="00AD48E0"/>
    <w:rsid w:val="00AE1A9D"/>
    <w:rsid w:val="00AE61DD"/>
    <w:rsid w:val="00AF612B"/>
    <w:rsid w:val="00B062E5"/>
    <w:rsid w:val="00B14195"/>
    <w:rsid w:val="00B238DC"/>
    <w:rsid w:val="00B306CD"/>
    <w:rsid w:val="00B31715"/>
    <w:rsid w:val="00B34620"/>
    <w:rsid w:val="00B47F05"/>
    <w:rsid w:val="00B65538"/>
    <w:rsid w:val="00B67D14"/>
    <w:rsid w:val="00B71862"/>
    <w:rsid w:val="00B7484A"/>
    <w:rsid w:val="00B75B12"/>
    <w:rsid w:val="00B86D63"/>
    <w:rsid w:val="00B87379"/>
    <w:rsid w:val="00B935C2"/>
    <w:rsid w:val="00B95727"/>
    <w:rsid w:val="00B96A30"/>
    <w:rsid w:val="00BD01AA"/>
    <w:rsid w:val="00BE6A09"/>
    <w:rsid w:val="00BE6A17"/>
    <w:rsid w:val="00BF4F5D"/>
    <w:rsid w:val="00BF6B22"/>
    <w:rsid w:val="00C046C1"/>
    <w:rsid w:val="00C12DC7"/>
    <w:rsid w:val="00C13250"/>
    <w:rsid w:val="00C25EA0"/>
    <w:rsid w:val="00C32847"/>
    <w:rsid w:val="00C371FF"/>
    <w:rsid w:val="00C4266F"/>
    <w:rsid w:val="00C62E56"/>
    <w:rsid w:val="00C6452F"/>
    <w:rsid w:val="00C6529F"/>
    <w:rsid w:val="00C742BF"/>
    <w:rsid w:val="00C83110"/>
    <w:rsid w:val="00C8650D"/>
    <w:rsid w:val="00C87451"/>
    <w:rsid w:val="00C87760"/>
    <w:rsid w:val="00C87C67"/>
    <w:rsid w:val="00CA3806"/>
    <w:rsid w:val="00CA538B"/>
    <w:rsid w:val="00CB2990"/>
    <w:rsid w:val="00CB2D9C"/>
    <w:rsid w:val="00CB6F9A"/>
    <w:rsid w:val="00CC2BF6"/>
    <w:rsid w:val="00CE0B42"/>
    <w:rsid w:val="00D00614"/>
    <w:rsid w:val="00D01330"/>
    <w:rsid w:val="00D01825"/>
    <w:rsid w:val="00D03370"/>
    <w:rsid w:val="00D07F6E"/>
    <w:rsid w:val="00D119A4"/>
    <w:rsid w:val="00D209F4"/>
    <w:rsid w:val="00D408FD"/>
    <w:rsid w:val="00D42F0C"/>
    <w:rsid w:val="00D47CB8"/>
    <w:rsid w:val="00D5621E"/>
    <w:rsid w:val="00D56B00"/>
    <w:rsid w:val="00D62761"/>
    <w:rsid w:val="00D65378"/>
    <w:rsid w:val="00D80532"/>
    <w:rsid w:val="00D90821"/>
    <w:rsid w:val="00D9245E"/>
    <w:rsid w:val="00DA0926"/>
    <w:rsid w:val="00DA52FA"/>
    <w:rsid w:val="00DC419F"/>
    <w:rsid w:val="00DD7EF7"/>
    <w:rsid w:val="00DE199B"/>
    <w:rsid w:val="00DE1EBC"/>
    <w:rsid w:val="00DE316C"/>
    <w:rsid w:val="00DE6355"/>
    <w:rsid w:val="00DF0AEF"/>
    <w:rsid w:val="00DF782D"/>
    <w:rsid w:val="00E017C0"/>
    <w:rsid w:val="00E02813"/>
    <w:rsid w:val="00E03A76"/>
    <w:rsid w:val="00E115E4"/>
    <w:rsid w:val="00E14BFE"/>
    <w:rsid w:val="00E25B5C"/>
    <w:rsid w:val="00E26360"/>
    <w:rsid w:val="00E40DF0"/>
    <w:rsid w:val="00E52151"/>
    <w:rsid w:val="00E55AF6"/>
    <w:rsid w:val="00E65E05"/>
    <w:rsid w:val="00E73EB4"/>
    <w:rsid w:val="00E7473D"/>
    <w:rsid w:val="00E75E16"/>
    <w:rsid w:val="00E83E11"/>
    <w:rsid w:val="00E95C92"/>
    <w:rsid w:val="00EA348B"/>
    <w:rsid w:val="00EA5201"/>
    <w:rsid w:val="00EC355E"/>
    <w:rsid w:val="00EC5D82"/>
    <w:rsid w:val="00ED1535"/>
    <w:rsid w:val="00EE5D33"/>
    <w:rsid w:val="00EE77E7"/>
    <w:rsid w:val="00EF5F73"/>
    <w:rsid w:val="00EF6E89"/>
    <w:rsid w:val="00EF77D6"/>
    <w:rsid w:val="00EF7D69"/>
    <w:rsid w:val="00F10A1D"/>
    <w:rsid w:val="00F168E2"/>
    <w:rsid w:val="00F21FB6"/>
    <w:rsid w:val="00F2301D"/>
    <w:rsid w:val="00F2703E"/>
    <w:rsid w:val="00F37DF2"/>
    <w:rsid w:val="00F81CCB"/>
    <w:rsid w:val="00F84F0B"/>
    <w:rsid w:val="00F93299"/>
    <w:rsid w:val="00FA6119"/>
    <w:rsid w:val="00FA6AE2"/>
    <w:rsid w:val="00FA77C6"/>
    <w:rsid w:val="00FC2695"/>
    <w:rsid w:val="00FC29A8"/>
    <w:rsid w:val="00FC3BA8"/>
    <w:rsid w:val="00FD3D2F"/>
    <w:rsid w:val="00FE5CBD"/>
    <w:rsid w:val="00FE7CC0"/>
    <w:rsid w:val="00FF5F6B"/>
    <w:rsid w:val="12D87A4C"/>
    <w:rsid w:val="412E23A4"/>
    <w:rsid w:val="5E9C3385"/>
    <w:rsid w:val="75F80D5E"/>
    <w:rsid w:val="789F5F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_x0000_s1043"/>
        <o:r id="V:Rule2" type="connector" idref="#_x0000_s1045"/>
        <o:r id="V:Rule3" type="connector" idref="#_x0000_s1044"/>
        <o:r id="V:Rule4" type="connector" idref="#_x0000_s1046"/>
        <o:r id="V:Rule5" type="connector" idref="#_x0000_s1048"/>
        <o:r id="V:Rule6" type="connector" idref="#_x0000_s1047"/>
      </o:rules>
    </o:shapelayout>
  </w:shapeDefaults>
  <w:decimalSymbol w:val="."/>
  <w:listSeparator w:val=","/>
  <w14:docId w14:val="390948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91A"/>
    <w:pPr>
      <w:widowControl w:val="0"/>
      <w:spacing w:after="200" w:line="276" w:lineRule="auto"/>
    </w:pPr>
    <w:rPr>
      <w:rFonts w:asciiTheme="minorHAnsi" w:eastAsiaTheme="minorEastAsia" w:hAnsiTheme="minorHAnsi" w:cstheme="minorBidi"/>
      <w:sz w:val="22"/>
      <w:szCs w:val="22"/>
      <w:lang w:eastAsia="en-US"/>
    </w:rPr>
  </w:style>
  <w:style w:type="paragraph" w:styleId="1">
    <w:name w:val="heading 1"/>
    <w:basedOn w:val="a"/>
    <w:next w:val="a"/>
    <w:link w:val="10"/>
    <w:uiPriority w:val="9"/>
    <w:qFormat/>
    <w:rsid w:val="00D62761"/>
    <w:pPr>
      <w:keepNext/>
      <w:keepLines/>
      <w:spacing w:after="0" w:line="240" w:lineRule="auto"/>
      <w:outlineLvl w:val="0"/>
    </w:pPr>
    <w:rPr>
      <w:rFonts w:eastAsia="宋体"/>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rsid w:val="0067591A"/>
    <w:pPr>
      <w:widowControl/>
      <w:spacing w:after="100"/>
      <w:ind w:left="440"/>
    </w:pPr>
    <w:rPr>
      <w:lang w:eastAsia="zh-CN"/>
    </w:rPr>
  </w:style>
  <w:style w:type="paragraph" w:styleId="a3">
    <w:name w:val="Balloon Text"/>
    <w:basedOn w:val="a"/>
    <w:link w:val="a4"/>
    <w:uiPriority w:val="99"/>
    <w:unhideWhenUsed/>
    <w:rsid w:val="0067591A"/>
    <w:pPr>
      <w:spacing w:after="0" w:line="240" w:lineRule="auto"/>
    </w:pPr>
    <w:rPr>
      <w:sz w:val="18"/>
      <w:szCs w:val="18"/>
    </w:rPr>
  </w:style>
  <w:style w:type="paragraph" w:styleId="a5">
    <w:name w:val="footer"/>
    <w:basedOn w:val="a"/>
    <w:link w:val="a6"/>
    <w:uiPriority w:val="99"/>
    <w:unhideWhenUsed/>
    <w:rsid w:val="0067591A"/>
    <w:pPr>
      <w:tabs>
        <w:tab w:val="center" w:pos="4153"/>
        <w:tab w:val="right" w:pos="8306"/>
      </w:tabs>
      <w:snapToGrid w:val="0"/>
      <w:spacing w:line="240" w:lineRule="auto"/>
    </w:pPr>
    <w:rPr>
      <w:sz w:val="18"/>
      <w:szCs w:val="18"/>
    </w:rPr>
  </w:style>
  <w:style w:type="paragraph" w:styleId="a7">
    <w:name w:val="header"/>
    <w:basedOn w:val="a"/>
    <w:link w:val="a8"/>
    <w:uiPriority w:val="99"/>
    <w:unhideWhenUsed/>
    <w:qFormat/>
    <w:rsid w:val="0067591A"/>
    <w:pPr>
      <w:pBdr>
        <w:bottom w:val="single" w:sz="6" w:space="1" w:color="auto"/>
      </w:pBdr>
      <w:tabs>
        <w:tab w:val="center" w:pos="4153"/>
        <w:tab w:val="right" w:pos="8306"/>
      </w:tabs>
      <w:snapToGrid w:val="0"/>
      <w:spacing w:line="240" w:lineRule="auto"/>
      <w:jc w:val="center"/>
    </w:pPr>
    <w:rPr>
      <w:sz w:val="18"/>
      <w:szCs w:val="18"/>
    </w:rPr>
  </w:style>
  <w:style w:type="paragraph" w:styleId="11">
    <w:name w:val="toc 1"/>
    <w:basedOn w:val="a"/>
    <w:next w:val="a"/>
    <w:uiPriority w:val="39"/>
    <w:unhideWhenUsed/>
    <w:qFormat/>
    <w:rsid w:val="0067591A"/>
  </w:style>
  <w:style w:type="paragraph" w:styleId="2">
    <w:name w:val="toc 2"/>
    <w:basedOn w:val="a"/>
    <w:next w:val="a"/>
    <w:uiPriority w:val="39"/>
    <w:unhideWhenUsed/>
    <w:qFormat/>
    <w:rsid w:val="0067591A"/>
    <w:pPr>
      <w:widowControl/>
      <w:spacing w:after="100"/>
      <w:ind w:left="220"/>
    </w:pPr>
    <w:rPr>
      <w:lang w:eastAsia="zh-CN"/>
    </w:rPr>
  </w:style>
  <w:style w:type="character" w:styleId="a9">
    <w:name w:val="Hyperlink"/>
    <w:basedOn w:val="a0"/>
    <w:uiPriority w:val="99"/>
    <w:unhideWhenUsed/>
    <w:rsid w:val="0067591A"/>
    <w:rPr>
      <w:color w:val="0000FF" w:themeColor="hyperlink"/>
      <w:u w:val="single"/>
    </w:rPr>
  </w:style>
  <w:style w:type="table" w:styleId="aa">
    <w:name w:val="Table Grid"/>
    <w:basedOn w:val="a1"/>
    <w:uiPriority w:val="59"/>
    <w:rsid w:val="0067591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页眉字符"/>
    <w:basedOn w:val="a0"/>
    <w:link w:val="a7"/>
    <w:uiPriority w:val="99"/>
    <w:qFormat/>
    <w:rsid w:val="0067591A"/>
    <w:rPr>
      <w:kern w:val="0"/>
      <w:sz w:val="18"/>
      <w:szCs w:val="18"/>
      <w:lang w:eastAsia="en-US"/>
    </w:rPr>
  </w:style>
  <w:style w:type="character" w:customStyle="1" w:styleId="a6">
    <w:name w:val="页脚字符"/>
    <w:basedOn w:val="a0"/>
    <w:link w:val="a5"/>
    <w:uiPriority w:val="99"/>
    <w:rsid w:val="0067591A"/>
    <w:rPr>
      <w:kern w:val="0"/>
      <w:sz w:val="18"/>
      <w:szCs w:val="18"/>
      <w:lang w:eastAsia="en-US"/>
    </w:rPr>
  </w:style>
  <w:style w:type="character" w:customStyle="1" w:styleId="yxInternal">
    <w:name w:val="yxInternal"/>
    <w:basedOn w:val="a0"/>
    <w:rsid w:val="0067591A"/>
    <w:rPr>
      <w:rFonts w:ascii="Courier New" w:hAnsi="Courier New" w:cs="Arial"/>
      <w:color w:val="FF0000"/>
      <w:spacing w:val="-1"/>
      <w:position w:val="-1"/>
      <w:sz w:val="16"/>
      <w:szCs w:val="21"/>
      <w:u w:val="single" w:color="000000"/>
      <w:lang w:eastAsia="zh-CN"/>
    </w:rPr>
  </w:style>
  <w:style w:type="character" w:customStyle="1" w:styleId="yxMark">
    <w:name w:val="yxMark"/>
    <w:basedOn w:val="a0"/>
    <w:rsid w:val="0067591A"/>
    <w:rPr>
      <w:rFonts w:ascii="Courier New" w:hAnsi="Courier New" w:cs="Arial"/>
      <w:vanish/>
      <w:color w:val="800000"/>
      <w:spacing w:val="-1"/>
      <w:position w:val="-1"/>
      <w:sz w:val="16"/>
      <w:szCs w:val="21"/>
      <w:u w:val="single" w:color="000000"/>
      <w:vertAlign w:val="subscript"/>
      <w:lang w:eastAsia="zh-CN"/>
    </w:rPr>
  </w:style>
  <w:style w:type="character" w:customStyle="1" w:styleId="12">
    <w:name w:val="占位符文本1"/>
    <w:basedOn w:val="a0"/>
    <w:uiPriority w:val="99"/>
    <w:semiHidden/>
    <w:rsid w:val="0067591A"/>
    <w:rPr>
      <w:color w:val="808080"/>
    </w:rPr>
  </w:style>
  <w:style w:type="character" w:customStyle="1" w:styleId="10">
    <w:name w:val="标题 1字符"/>
    <w:basedOn w:val="a0"/>
    <w:link w:val="1"/>
    <w:uiPriority w:val="9"/>
    <w:rsid w:val="00D62761"/>
    <w:rPr>
      <w:rFonts w:asciiTheme="minorHAnsi" w:hAnsiTheme="minorHAnsi" w:cstheme="minorBidi"/>
      <w:b/>
      <w:bCs/>
      <w:kern w:val="44"/>
      <w:sz w:val="28"/>
      <w:szCs w:val="44"/>
      <w:lang w:eastAsia="en-US"/>
    </w:rPr>
  </w:style>
  <w:style w:type="character" w:customStyle="1" w:styleId="a4">
    <w:name w:val="批注框文本字符"/>
    <w:basedOn w:val="a0"/>
    <w:link w:val="a3"/>
    <w:uiPriority w:val="99"/>
    <w:semiHidden/>
    <w:rsid w:val="0067591A"/>
    <w:rPr>
      <w:kern w:val="0"/>
      <w:sz w:val="18"/>
      <w:szCs w:val="18"/>
      <w:lang w:eastAsia="en-US"/>
    </w:rPr>
  </w:style>
  <w:style w:type="paragraph" w:customStyle="1" w:styleId="13">
    <w:name w:val="列出段落1"/>
    <w:basedOn w:val="a"/>
    <w:uiPriority w:val="34"/>
    <w:qFormat/>
    <w:rsid w:val="0067591A"/>
    <w:pPr>
      <w:spacing w:after="0" w:line="240" w:lineRule="auto"/>
      <w:ind w:firstLineChars="200" w:firstLine="420"/>
      <w:jc w:val="both"/>
    </w:pPr>
    <w:rPr>
      <w:kern w:val="2"/>
      <w:sz w:val="21"/>
      <w:lang w:eastAsia="zh-CN"/>
    </w:rPr>
  </w:style>
  <w:style w:type="paragraph" w:customStyle="1" w:styleId="14">
    <w:name w:val="目录标题1"/>
    <w:basedOn w:val="1"/>
    <w:next w:val="a"/>
    <w:uiPriority w:val="39"/>
    <w:unhideWhenUsed/>
    <w:qFormat/>
    <w:rsid w:val="0067591A"/>
    <w:pPr>
      <w:widowControl/>
      <w:spacing w:before="480" w:line="276" w:lineRule="auto"/>
      <w:outlineLvl w:val="9"/>
    </w:pPr>
    <w:rPr>
      <w:rFonts w:asciiTheme="majorHAnsi" w:eastAsiaTheme="majorEastAsia" w:hAnsiTheme="majorHAnsi" w:cstheme="majorBidi"/>
      <w:color w:val="365F91" w:themeColor="accent1" w:themeShade="BF"/>
      <w:kern w:val="0"/>
      <w:szCs w:val="28"/>
      <w:lang w:eastAsia="zh-CN"/>
    </w:rPr>
  </w:style>
  <w:style w:type="paragraph" w:styleId="ab">
    <w:name w:val="List Paragraph"/>
    <w:basedOn w:val="a"/>
    <w:uiPriority w:val="99"/>
    <w:rsid w:val="00780D27"/>
    <w:pPr>
      <w:ind w:firstLineChars="200" w:firstLine="420"/>
    </w:pPr>
  </w:style>
  <w:style w:type="paragraph" w:styleId="ac">
    <w:name w:val="Document Map"/>
    <w:basedOn w:val="a"/>
    <w:link w:val="ad"/>
    <w:uiPriority w:val="99"/>
    <w:semiHidden/>
    <w:unhideWhenUsed/>
    <w:rsid w:val="00D62761"/>
    <w:rPr>
      <w:rFonts w:ascii="宋体" w:eastAsia="宋体"/>
      <w:sz w:val="18"/>
      <w:szCs w:val="18"/>
    </w:rPr>
  </w:style>
  <w:style w:type="character" w:customStyle="1" w:styleId="ad">
    <w:name w:val="文档结构图字符"/>
    <w:basedOn w:val="a0"/>
    <w:link w:val="ac"/>
    <w:uiPriority w:val="99"/>
    <w:semiHidden/>
    <w:rsid w:val="00D62761"/>
    <w:rPr>
      <w:rFonts w:ascii="宋体" w:hAnsiTheme="minorHAnsi" w:cstheme="minorBidi"/>
      <w:sz w:val="18"/>
      <w:szCs w:val="18"/>
      <w:lang w:eastAsia="en-US"/>
    </w:rPr>
  </w:style>
  <w:style w:type="character" w:styleId="ae">
    <w:name w:val="page number"/>
    <w:basedOn w:val="a0"/>
    <w:uiPriority w:val="99"/>
    <w:semiHidden/>
    <w:unhideWhenUsed/>
    <w:rsid w:val="00314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80506">
      <w:bodyDiv w:val="1"/>
      <w:marLeft w:val="0"/>
      <w:marRight w:val="0"/>
      <w:marTop w:val="0"/>
      <w:marBottom w:val="0"/>
      <w:divBdr>
        <w:top w:val="none" w:sz="0" w:space="0" w:color="auto"/>
        <w:left w:val="none" w:sz="0" w:space="0" w:color="auto"/>
        <w:bottom w:val="none" w:sz="0" w:space="0" w:color="auto"/>
        <w:right w:val="none" w:sz="0" w:space="0" w:color="auto"/>
      </w:divBdr>
      <w:divsChild>
        <w:div w:id="1044328602">
          <w:marLeft w:val="0"/>
          <w:marRight w:val="0"/>
          <w:marTop w:val="0"/>
          <w:marBottom w:val="0"/>
          <w:divBdr>
            <w:top w:val="none" w:sz="0" w:space="0" w:color="auto"/>
            <w:left w:val="none" w:sz="0" w:space="0" w:color="auto"/>
            <w:bottom w:val="none" w:sz="0" w:space="0" w:color="auto"/>
            <w:right w:val="none" w:sz="0" w:space="0" w:color="auto"/>
          </w:divBdr>
          <w:divsChild>
            <w:div w:id="1637835554">
              <w:marLeft w:val="0"/>
              <w:marRight w:val="0"/>
              <w:marTop w:val="0"/>
              <w:marBottom w:val="0"/>
              <w:divBdr>
                <w:top w:val="none" w:sz="0" w:space="0" w:color="auto"/>
                <w:left w:val="none" w:sz="0" w:space="0" w:color="auto"/>
                <w:bottom w:val="none" w:sz="0" w:space="0" w:color="auto"/>
                <w:right w:val="none" w:sz="0" w:space="0" w:color="auto"/>
              </w:divBdr>
              <w:divsChild>
                <w:div w:id="922569662">
                  <w:marLeft w:val="0"/>
                  <w:marRight w:val="0"/>
                  <w:marTop w:val="0"/>
                  <w:marBottom w:val="0"/>
                  <w:divBdr>
                    <w:top w:val="none" w:sz="0" w:space="0" w:color="auto"/>
                    <w:left w:val="none" w:sz="0" w:space="0" w:color="auto"/>
                    <w:bottom w:val="none" w:sz="0" w:space="0" w:color="auto"/>
                    <w:right w:val="none" w:sz="0" w:space="0" w:color="auto"/>
                  </w:divBdr>
                  <w:divsChild>
                    <w:div w:id="694768123">
                      <w:marLeft w:val="0"/>
                      <w:marRight w:val="0"/>
                      <w:marTop w:val="0"/>
                      <w:marBottom w:val="900"/>
                      <w:divBdr>
                        <w:top w:val="none" w:sz="0" w:space="0" w:color="auto"/>
                        <w:left w:val="none" w:sz="0" w:space="0" w:color="auto"/>
                        <w:bottom w:val="none" w:sz="0" w:space="0" w:color="auto"/>
                        <w:right w:val="none" w:sz="0" w:space="0" w:color="auto"/>
                      </w:divBdr>
                      <w:divsChild>
                        <w:div w:id="2053379401">
                          <w:marLeft w:val="0"/>
                          <w:marRight w:val="0"/>
                          <w:marTop w:val="0"/>
                          <w:marBottom w:val="0"/>
                          <w:divBdr>
                            <w:top w:val="none" w:sz="0" w:space="0" w:color="auto"/>
                            <w:left w:val="none" w:sz="0" w:space="0" w:color="auto"/>
                            <w:bottom w:val="none" w:sz="0" w:space="0" w:color="auto"/>
                            <w:right w:val="none" w:sz="0" w:space="0" w:color="auto"/>
                          </w:divBdr>
                          <w:divsChild>
                            <w:div w:id="978876818">
                              <w:marLeft w:val="0"/>
                              <w:marRight w:val="0"/>
                              <w:marTop w:val="0"/>
                              <w:marBottom w:val="0"/>
                              <w:divBdr>
                                <w:top w:val="none" w:sz="0" w:space="0" w:color="auto"/>
                                <w:left w:val="none" w:sz="0" w:space="0" w:color="auto"/>
                                <w:bottom w:val="none" w:sz="0" w:space="0" w:color="auto"/>
                                <w:right w:val="none" w:sz="0" w:space="0" w:color="auto"/>
                              </w:divBdr>
                              <w:divsChild>
                                <w:div w:id="1195576986">
                                  <w:marLeft w:val="0"/>
                                  <w:marRight w:val="0"/>
                                  <w:marTop w:val="0"/>
                                  <w:marBottom w:val="0"/>
                                  <w:divBdr>
                                    <w:top w:val="none" w:sz="0" w:space="0" w:color="auto"/>
                                    <w:left w:val="none" w:sz="0" w:space="0" w:color="auto"/>
                                    <w:bottom w:val="none" w:sz="0" w:space="0" w:color="auto"/>
                                    <w:right w:val="none" w:sz="0" w:space="0" w:color="auto"/>
                                  </w:divBdr>
                                  <w:divsChild>
                                    <w:div w:id="169835560">
                                      <w:marLeft w:val="0"/>
                                      <w:marRight w:val="0"/>
                                      <w:marTop w:val="480"/>
                                      <w:marBottom w:val="0"/>
                                      <w:divBdr>
                                        <w:top w:val="none" w:sz="0" w:space="0" w:color="auto"/>
                                        <w:left w:val="none" w:sz="0" w:space="0" w:color="auto"/>
                                        <w:bottom w:val="none" w:sz="0" w:space="0" w:color="auto"/>
                                        <w:right w:val="none" w:sz="0" w:space="0" w:color="auto"/>
                                      </w:divBdr>
                                      <w:divsChild>
                                        <w:div w:id="1514413215">
                                          <w:marLeft w:val="0"/>
                                          <w:marRight w:val="0"/>
                                          <w:marTop w:val="0"/>
                                          <w:marBottom w:val="0"/>
                                          <w:divBdr>
                                            <w:top w:val="single" w:sz="6" w:space="11" w:color="EEEEEE"/>
                                            <w:left w:val="single" w:sz="6" w:space="23" w:color="EEEEEE"/>
                                            <w:bottom w:val="single" w:sz="6" w:space="11" w:color="EEEEEE"/>
                                            <w:right w:val="single" w:sz="6" w:space="23" w:color="EEEEEE"/>
                                          </w:divBdr>
                                        </w:div>
                                      </w:divsChild>
                                    </w:div>
                                  </w:divsChild>
                                </w:div>
                              </w:divsChild>
                            </w:div>
                          </w:divsChild>
                        </w:div>
                      </w:divsChild>
                    </w:div>
                  </w:divsChild>
                </w:div>
              </w:divsChild>
            </w:div>
          </w:divsChild>
        </w:div>
      </w:divsChild>
    </w:div>
    <w:div w:id="20259317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3.bin"/><Relationship Id="rId21" Type="http://schemas.openxmlformats.org/officeDocument/2006/relationships/image" Target="media/image6.wmf"/><Relationship Id="rId22" Type="http://schemas.openxmlformats.org/officeDocument/2006/relationships/oleObject" Target="embeddings/oleObject4.bin"/><Relationship Id="rId23" Type="http://schemas.openxmlformats.org/officeDocument/2006/relationships/image" Target="media/image7.wmf"/><Relationship Id="rId24" Type="http://schemas.openxmlformats.org/officeDocument/2006/relationships/oleObject" Target="embeddings/oleObject5.bin"/><Relationship Id="rId25" Type="http://schemas.openxmlformats.org/officeDocument/2006/relationships/image" Target="media/image8.wmf"/><Relationship Id="rId26" Type="http://schemas.openxmlformats.org/officeDocument/2006/relationships/oleObject" Target="embeddings/oleObject6.bin"/><Relationship Id="rId27" Type="http://schemas.openxmlformats.org/officeDocument/2006/relationships/hyperlink" Target="http://www.epa.gov/sites/production/files/2015-10/documents/som23d.pdf" TargetMode="External"/><Relationship Id="rId28" Type="http://schemas.openxmlformats.org/officeDocument/2006/relationships/hyperlink" Target="http://www.epa.gov/sites/production/files/2015-10/documents/som23d.pdf" TargetMode="External"/><Relationship Id="rId2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image" Target="media/image10.png"/><Relationship Id="rId31" Type="http://schemas.openxmlformats.org/officeDocument/2006/relationships/header" Target="header2.xml"/><Relationship Id="rId32" Type="http://schemas.openxmlformats.org/officeDocument/2006/relationships/footer" Target="footer2.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www.epa.gov/iris/subst/0407.htm" TargetMode="External"/><Relationship Id="rId13" Type="http://schemas.openxmlformats.org/officeDocument/2006/relationships/hyperlink" Target="http://pubs.acs.org/reagents/comminfo/techquestions.html" TargetMode="External"/><Relationship Id="rId14" Type="http://schemas.openxmlformats.org/officeDocument/2006/relationships/image" Target="media/image2.wmf"/><Relationship Id="rId15" Type="http://schemas.openxmlformats.org/officeDocument/2006/relationships/oleObject" Target="embeddings/oleObject1.bin"/><Relationship Id="rId16" Type="http://schemas.openxmlformats.org/officeDocument/2006/relationships/image" Target="media/image3.jpeg"/><Relationship Id="rId17" Type="http://schemas.openxmlformats.org/officeDocument/2006/relationships/image" Target="media/image4.wmf"/><Relationship Id="rId18" Type="http://schemas.openxmlformats.org/officeDocument/2006/relationships/oleObject" Target="embeddings/oleObject2.bin"/><Relationship Id="rId19" Type="http://schemas.openxmlformats.org/officeDocument/2006/relationships/image" Target="media/image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1"/>
    <customShpInfo spid="_x0000_s1033"/>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1B24C9-A3E6-AE4B-A0EE-D1E33EC7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9992</Words>
  <Characters>56960</Characters>
  <Application>Microsoft Macintosh Word</Application>
  <DocSecurity>0</DocSecurity>
  <Lines>474</Lines>
  <Paragraphs>133</Paragraphs>
  <ScaleCrop>false</ScaleCrop>
  <HeadingPairs>
    <vt:vector size="2" baseType="variant">
      <vt:variant>
        <vt:lpstr>标题</vt:lpstr>
      </vt:variant>
      <vt:variant>
        <vt:i4>1</vt:i4>
      </vt:variant>
    </vt:vector>
  </HeadingPairs>
  <TitlesOfParts>
    <vt:vector size="1" baseType="lpstr">
      <vt:lpstr/>
    </vt:vector>
  </TitlesOfParts>
  <Company>Sky123.Org</Company>
  <LinksUpToDate>false</LinksUpToDate>
  <CharactersWithSpaces>66819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Meng</dc:creator>
  <cp:lastModifiedBy>Xing Cindy</cp:lastModifiedBy>
  <cp:revision>2</cp:revision>
  <cp:lastPrinted>2016-04-01T09:54:00Z</cp:lastPrinted>
  <dcterms:created xsi:type="dcterms:W3CDTF">2017-07-08T08:08:00Z</dcterms:created>
  <dcterms:modified xsi:type="dcterms:W3CDTF">2017-07-08T08:08:00Z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